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8BB2E9" w14:textId="4D3E14A7" w:rsidR="00C30472" w:rsidRDefault="00AE35FD">
      <w:pPr>
        <w:pBdr>
          <w:top w:val="nil"/>
          <w:left w:val="nil"/>
          <w:bottom w:val="nil"/>
          <w:right w:val="nil"/>
          <w:between w:val="nil"/>
        </w:pBdr>
        <w:tabs>
          <w:tab w:val="left" w:pos="8789"/>
        </w:tabs>
        <w:spacing w:line="276" w:lineRule="auto"/>
        <w:jc w:val="center"/>
        <w:rPr>
          <w:rFonts w:eastAsia="Times New Roman"/>
          <w:color w:val="000000"/>
          <w:sz w:val="22"/>
          <w:szCs w:val="22"/>
        </w:rPr>
      </w:pPr>
      <w:r>
        <w:rPr>
          <w:noProof/>
        </w:rPr>
        <w:drawing>
          <wp:anchor distT="0" distB="0" distL="114300" distR="114300" simplePos="0" relativeHeight="251658240" behindDoc="0" locked="0" layoutInCell="1" hidden="0" allowOverlap="1" wp14:anchorId="0D1A8EA9" wp14:editId="5ECE7B0B">
            <wp:simplePos x="0" y="0"/>
            <wp:positionH relativeFrom="column">
              <wp:posOffset>-29210</wp:posOffset>
            </wp:positionH>
            <wp:positionV relativeFrom="paragraph">
              <wp:posOffset>394335</wp:posOffset>
            </wp:positionV>
            <wp:extent cx="733425" cy="733425"/>
            <wp:effectExtent l="0" t="0" r="9525" b="9525"/>
            <wp:wrapNone/>
            <wp:docPr id="4" name="image1.png" descr="C:\Users\pance\AppData\Local\Microsoft\Windows\INetCache\Content.Word\logo.png"/>
            <wp:cNvGraphicFramePr/>
            <a:graphic xmlns:a="http://schemas.openxmlformats.org/drawingml/2006/main">
              <a:graphicData uri="http://schemas.openxmlformats.org/drawingml/2006/picture">
                <pic:pic xmlns:pic="http://schemas.openxmlformats.org/drawingml/2006/picture">
                  <pic:nvPicPr>
                    <pic:cNvPr id="0" name="image1.png" descr="C:\Users\pance\AppData\Local\Microsoft\Windows\INetCache\Content.Word\logo.png"/>
                    <pic:cNvPicPr preferRelativeResize="0"/>
                  </pic:nvPicPr>
                  <pic:blipFill>
                    <a:blip r:embed="rId9"/>
                    <a:srcRect/>
                    <a:stretch>
                      <a:fillRect/>
                    </a:stretch>
                  </pic:blipFill>
                  <pic:spPr>
                    <a:xfrm>
                      <a:off x="0" y="0"/>
                      <a:ext cx="733425" cy="733425"/>
                    </a:xfrm>
                    <a:prstGeom prst="rect">
                      <a:avLst/>
                    </a:prstGeom>
                    <a:ln/>
                  </pic:spPr>
                </pic:pic>
              </a:graphicData>
            </a:graphic>
          </wp:anchor>
        </w:drawing>
      </w:r>
    </w:p>
    <w:tbl>
      <w:tblPr>
        <w:tblStyle w:val="a"/>
        <w:tblW w:w="8809" w:type="dxa"/>
        <w:tblBorders>
          <w:top w:val="nil"/>
          <w:left w:val="nil"/>
          <w:bottom w:val="nil"/>
          <w:right w:val="nil"/>
          <w:insideH w:val="nil"/>
          <w:insideV w:val="nil"/>
        </w:tblBorders>
        <w:tblLayout w:type="fixed"/>
        <w:tblLook w:val="0400" w:firstRow="0" w:lastRow="0" w:firstColumn="0" w:lastColumn="0" w:noHBand="0" w:noVBand="1"/>
      </w:tblPr>
      <w:tblGrid>
        <w:gridCol w:w="2160"/>
        <w:gridCol w:w="6629"/>
        <w:gridCol w:w="20"/>
      </w:tblGrid>
      <w:tr w:rsidR="00C30472" w14:paraId="709FEF72" w14:textId="77777777" w:rsidTr="00B66877">
        <w:tc>
          <w:tcPr>
            <w:tcW w:w="8789" w:type="dxa"/>
            <w:gridSpan w:val="2"/>
            <w:tcBorders>
              <w:top w:val="single" w:sz="4" w:space="0" w:color="000000"/>
              <w:bottom w:val="single" w:sz="4" w:space="0" w:color="000000"/>
            </w:tcBorders>
          </w:tcPr>
          <w:p w14:paraId="045B5D8E" w14:textId="0A99E6F6" w:rsidR="00C30472" w:rsidRDefault="007F7AC8">
            <w:pPr>
              <w:pBdr>
                <w:top w:val="nil"/>
                <w:left w:val="nil"/>
                <w:bottom w:val="nil"/>
                <w:right w:val="nil"/>
                <w:between w:val="nil"/>
              </w:pBdr>
              <w:spacing w:line="276" w:lineRule="auto"/>
              <w:ind w:left="34"/>
              <w:jc w:val="center"/>
              <w:rPr>
                <w:rFonts w:eastAsia="Times New Roman"/>
                <w:b/>
                <w:i/>
                <w:color w:val="000000"/>
                <w:sz w:val="36"/>
                <w:szCs w:val="36"/>
              </w:rPr>
            </w:pPr>
            <w:r>
              <w:rPr>
                <w:rFonts w:eastAsia="Times New Roman"/>
                <w:b/>
                <w:i/>
                <w:color w:val="000000"/>
                <w:sz w:val="36"/>
                <w:szCs w:val="36"/>
              </w:rPr>
              <w:t>Jurnal Arrabona: Jurnal Teologi dan Misi</w:t>
            </w:r>
            <w:r>
              <w:rPr>
                <w:rFonts w:eastAsia="Times New Roman"/>
                <w:b/>
                <w:i/>
                <w:color w:val="000000"/>
                <w:sz w:val="28"/>
                <w:szCs w:val="28"/>
              </w:rPr>
              <w:tab/>
            </w:r>
          </w:p>
          <w:p w14:paraId="4020B9F2" w14:textId="2B42DDA6" w:rsidR="00C30472" w:rsidRDefault="00F903B5">
            <w:pPr>
              <w:pBdr>
                <w:top w:val="nil"/>
                <w:left w:val="nil"/>
                <w:bottom w:val="nil"/>
                <w:right w:val="nil"/>
                <w:between w:val="nil"/>
              </w:pBdr>
              <w:spacing w:line="276" w:lineRule="auto"/>
              <w:ind w:left="4678"/>
              <w:rPr>
                <w:rFonts w:eastAsia="Times New Roman"/>
                <w:color w:val="000000"/>
                <w:sz w:val="2"/>
                <w:szCs w:val="2"/>
                <w:highlight w:val="black"/>
              </w:rPr>
            </w:pPr>
            <w:r>
              <w:rPr>
                <w:noProof/>
              </w:rPr>
              <mc:AlternateContent>
                <mc:Choice Requires="wps">
                  <w:drawing>
                    <wp:anchor distT="45720" distB="45720" distL="114300" distR="114300" simplePos="0" relativeHeight="251659264" behindDoc="0" locked="0" layoutInCell="1" hidden="0" allowOverlap="1" wp14:anchorId="742D21B2" wp14:editId="6F876105">
                      <wp:simplePos x="0" y="0"/>
                      <wp:positionH relativeFrom="column">
                        <wp:posOffset>774700</wp:posOffset>
                      </wp:positionH>
                      <wp:positionV relativeFrom="paragraph">
                        <wp:posOffset>58420</wp:posOffset>
                      </wp:positionV>
                      <wp:extent cx="2000250" cy="534035"/>
                      <wp:effectExtent l="0" t="0" r="19050" b="18415"/>
                      <wp:wrapNone/>
                      <wp:docPr id="3" name="Persegi Panjang 3"/>
                      <wp:cNvGraphicFramePr/>
                      <a:graphic xmlns:a="http://schemas.openxmlformats.org/drawingml/2006/main">
                        <a:graphicData uri="http://schemas.microsoft.com/office/word/2010/wordprocessingShape">
                          <wps:wsp>
                            <wps:cNvSpPr/>
                            <wps:spPr>
                              <a:xfrm>
                                <a:off x="0" y="0"/>
                                <a:ext cx="2000250" cy="534035"/>
                              </a:xfrm>
                              <a:prstGeom prst="rect">
                                <a:avLst/>
                              </a:prstGeom>
                              <a:solidFill>
                                <a:srgbClr val="FFFFFF"/>
                              </a:solidFill>
                              <a:ln w="9525" cap="flat" cmpd="sng">
                                <a:solidFill>
                                  <a:schemeClr val="lt1"/>
                                </a:solidFill>
                                <a:prstDash val="solid"/>
                                <a:miter lim="800000"/>
                                <a:headEnd type="none" w="sm" len="sm"/>
                                <a:tailEnd type="none" w="sm" len="sm"/>
                              </a:ln>
                            </wps:spPr>
                            <wps:txbx>
                              <w:txbxContent>
                                <w:p w14:paraId="3E0EF1EA" w14:textId="77777777" w:rsidR="00C30472" w:rsidRDefault="007F7AC8">
                                  <w:pPr>
                                    <w:jc w:val="center"/>
                                    <w:textDirection w:val="btLr"/>
                                  </w:pPr>
                                  <w:r>
                                    <w:rPr>
                                      <w:rFonts w:ascii="Georgia" w:eastAsia="Georgia" w:hAnsi="Georgia" w:cs="Georgia"/>
                                      <w:color w:val="000000"/>
                                      <w:sz w:val="28"/>
                                    </w:rPr>
                                    <w:t>Sekolah Tinggi Teologi Arrabona Bogor</w:t>
                                  </w:r>
                                </w:p>
                              </w:txbxContent>
                            </wps:txbx>
                            <wps:bodyPr spcFirstLastPara="1" wrap="square" lIns="91425" tIns="45700" rIns="91425" bIns="45700" anchor="t" anchorCtr="0">
                              <a:noAutofit/>
                            </wps:bodyPr>
                          </wps:wsp>
                        </a:graphicData>
                      </a:graphic>
                    </wp:anchor>
                  </w:drawing>
                </mc:Choice>
                <mc:Fallback>
                  <w:pict>
                    <v:rect w14:anchorId="742D21B2" id="Persegi Panjang 3" o:spid="_x0000_s1026" style="position:absolute;left:0;text-align:left;margin-left:61pt;margin-top:4.6pt;width:157.5pt;height:42.05pt;z-index:251659264;visibility:visible;mso-wrap-style:square;mso-wrap-distance-left:9pt;mso-wrap-distance-top:3.6pt;mso-wrap-distance-right:9pt;mso-wrap-distance-bottom:3.6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" strokecolor="white [3201]">
                      <v:stroke startarrowwidth="narrow" startarrowlength="short" endarrowwidth="narrow" endarrowlength="short"/>
                      <v:textbox inset="2.53958mm,1.2694mm,2.53958mm,1.2694mm">
                        <w:txbxContent>
                          <w:p w14:paraId="3E0EF1EA" w14:textId="77777777" w:rsidR="00C30472" w:rsidRDefault="007F7AC8">
                            <w:pPr>
                              <w:jc w:val="center"/>
                              <w:textDirection w:val="btLr"/>
                            </w:pPr>
                            <w:r>
                              <w:rPr>
                                <w:rFonts w:ascii="Georgia" w:eastAsia="Georgia" w:hAnsi="Georgia" w:cs="Georgia"/>
                                <w:color w:val="000000"/>
                                <w:sz w:val="28"/>
                              </w:rPr>
                              <w:t>Sekolah Tinggi Teologi Arrabona Bogor</w:t>
                            </w:r>
                          </w:p>
                        </w:txbxContent>
                      </v:textbox>
                    </v:rect>
                  </w:pict>
                </mc:Fallback>
              </mc:AlternateContent>
            </w:r>
            <w:r>
              <w:rPr>
                <w:rFonts w:eastAsia="Times New Roman"/>
                <w:color w:val="000000"/>
              </w:rPr>
              <w:t>ISSN 2622-5433 (Print)</w:t>
            </w:r>
            <w:r>
              <w:rPr>
                <w:rFonts w:eastAsia="Times New Roman"/>
                <w:color w:val="000000"/>
                <w:sz w:val="2"/>
                <w:szCs w:val="2"/>
                <w:highlight w:val="black"/>
              </w:rPr>
              <w:t xml:space="preserve"> </w:t>
            </w:r>
          </w:p>
          <w:p w14:paraId="428A5CF2" w14:textId="77777777" w:rsidR="00C30472" w:rsidRDefault="007F7AC8">
            <w:pPr>
              <w:pBdr>
                <w:top w:val="nil"/>
                <w:left w:val="nil"/>
                <w:bottom w:val="nil"/>
                <w:right w:val="nil"/>
                <w:between w:val="nil"/>
              </w:pBdr>
              <w:spacing w:line="276" w:lineRule="auto"/>
              <w:ind w:left="4678"/>
              <w:rPr>
                <w:rFonts w:eastAsia="Times New Roman"/>
                <w:color w:val="000000"/>
                <w:sz w:val="2"/>
                <w:szCs w:val="2"/>
                <w:highlight w:val="black"/>
              </w:rPr>
            </w:pPr>
            <w:r>
              <w:rPr>
                <w:rFonts w:eastAsia="Times New Roman"/>
                <w:color w:val="000000"/>
              </w:rPr>
              <w:t>ISSN 2962-391X (Online)</w:t>
            </w:r>
            <w:r>
              <w:rPr>
                <w:rFonts w:eastAsia="Times New Roman"/>
                <w:color w:val="000000"/>
                <w:sz w:val="2"/>
                <w:szCs w:val="2"/>
                <w:highlight w:val="black"/>
              </w:rPr>
              <w:t xml:space="preserve"> </w:t>
            </w:r>
          </w:p>
          <w:p w14:paraId="511C7632" w14:textId="77777777" w:rsidR="00C30472" w:rsidRDefault="00C30472">
            <w:pPr>
              <w:pBdr>
                <w:top w:val="nil"/>
                <w:left w:val="nil"/>
                <w:bottom w:val="nil"/>
                <w:right w:val="nil"/>
                <w:between w:val="nil"/>
              </w:pBdr>
              <w:spacing w:line="276" w:lineRule="auto"/>
              <w:ind w:left="4678"/>
              <w:rPr>
                <w:rFonts w:ascii="Lustria" w:eastAsia="Lustria" w:hAnsi="Lustria" w:cs="Lustria"/>
                <w:color w:val="000000"/>
                <w:sz w:val="20"/>
                <w:szCs w:val="20"/>
              </w:rPr>
            </w:pPr>
            <w:hyperlink r:id="rId10">
              <w:r>
                <w:rPr>
                  <w:rFonts w:ascii="Lustria" w:eastAsia="Lustria" w:hAnsi="Lustria" w:cs="Lustria"/>
                  <w:color w:val="0000FF"/>
                  <w:sz w:val="20"/>
                  <w:szCs w:val="20"/>
                  <w:u w:val="single"/>
                </w:rPr>
                <w:t>https://jurnal.sttarrabona.ac.id/JurnalSTTA/</w:t>
              </w:r>
            </w:hyperlink>
          </w:p>
          <w:p w14:paraId="4BEF448A" w14:textId="7D17F5F6" w:rsidR="00C30472" w:rsidRDefault="007F7AC8">
            <w:pPr>
              <w:pBdr>
                <w:top w:val="nil"/>
                <w:left w:val="nil"/>
                <w:bottom w:val="nil"/>
                <w:right w:val="nil"/>
                <w:between w:val="nil"/>
              </w:pBdr>
              <w:spacing w:line="276" w:lineRule="auto"/>
              <w:ind w:left="4678"/>
              <w:rPr>
                <w:rFonts w:eastAsia="Times New Roman"/>
                <w:color w:val="000000"/>
              </w:rPr>
            </w:pPr>
            <w:r>
              <w:rPr>
                <w:rFonts w:eastAsia="Times New Roman"/>
                <w:color w:val="000000"/>
              </w:rPr>
              <w:t>Vol.</w:t>
            </w:r>
            <w:r w:rsidR="00AE35FD">
              <w:t>8</w:t>
            </w:r>
            <w:r>
              <w:rPr>
                <w:rFonts w:eastAsia="Times New Roman"/>
                <w:color w:val="000000"/>
              </w:rPr>
              <w:t>, No.</w:t>
            </w:r>
            <w:r w:rsidR="00273E5A">
              <w:rPr>
                <w:rFonts w:eastAsia="Times New Roman"/>
                <w:color w:val="000000"/>
              </w:rPr>
              <w:t>2</w:t>
            </w:r>
            <w:r w:rsidR="00F903B5">
              <w:rPr>
                <w:rFonts w:eastAsia="Times New Roman"/>
                <w:color w:val="000000"/>
              </w:rPr>
              <w:t>,</w:t>
            </w:r>
            <w:r>
              <w:rPr>
                <w:rFonts w:eastAsia="Times New Roman"/>
                <w:color w:val="000000"/>
              </w:rPr>
              <w:t xml:space="preserve"> </w:t>
            </w:r>
            <w:r w:rsidR="00273E5A">
              <w:rPr>
                <w:rFonts w:eastAsia="Times New Roman"/>
                <w:color w:val="000000"/>
              </w:rPr>
              <w:t>Februari</w:t>
            </w:r>
            <w:r>
              <w:rPr>
                <w:rFonts w:eastAsia="Times New Roman"/>
                <w:color w:val="000000"/>
              </w:rPr>
              <w:t xml:space="preserve"> 202</w:t>
            </w:r>
            <w:r w:rsidR="00273E5A">
              <w:t>6</w:t>
            </w:r>
          </w:p>
        </w:tc>
        <w:tc>
          <w:tcPr>
            <w:tcW w:w="20" w:type="dxa"/>
            <w:tcBorders>
              <w:top w:val="single" w:sz="4" w:space="0" w:color="000000"/>
              <w:bottom w:val="single" w:sz="4" w:space="0" w:color="000000"/>
            </w:tcBorders>
          </w:tcPr>
          <w:p w14:paraId="35253CF2" w14:textId="77777777" w:rsidR="00C30472" w:rsidRDefault="00C30472">
            <w:pPr>
              <w:pBdr>
                <w:top w:val="nil"/>
                <w:left w:val="nil"/>
                <w:bottom w:val="nil"/>
                <w:right w:val="nil"/>
                <w:between w:val="nil"/>
              </w:pBdr>
              <w:spacing w:line="276" w:lineRule="auto"/>
              <w:jc w:val="center"/>
              <w:rPr>
                <w:rFonts w:ascii="Lustria" w:eastAsia="Lustria" w:hAnsi="Lustria" w:cs="Lustria"/>
                <w:color w:val="000000"/>
                <w:sz w:val="18"/>
                <w:szCs w:val="18"/>
              </w:rPr>
            </w:pPr>
          </w:p>
        </w:tc>
      </w:tr>
      <w:tr w:rsidR="00C30472" w14:paraId="1324C549" w14:textId="77777777" w:rsidTr="00B66877">
        <w:trPr>
          <w:gridAfter w:val="1"/>
          <w:wAfter w:w="20" w:type="dxa"/>
        </w:trPr>
        <w:tc>
          <w:tcPr>
            <w:tcW w:w="8789" w:type="dxa"/>
            <w:gridSpan w:val="2"/>
            <w:tcBorders>
              <w:top w:val="single" w:sz="4" w:space="0" w:color="000000"/>
              <w:bottom w:val="single" w:sz="4" w:space="0" w:color="000000"/>
            </w:tcBorders>
          </w:tcPr>
          <w:p w14:paraId="5C909024" w14:textId="77777777" w:rsidR="00F903B5" w:rsidRDefault="00F903B5" w:rsidP="00F903B5">
            <w:pPr>
              <w:pBdr>
                <w:top w:val="nil"/>
                <w:left w:val="nil"/>
                <w:bottom w:val="nil"/>
                <w:right w:val="nil"/>
                <w:between w:val="nil"/>
              </w:pBdr>
              <w:spacing w:line="276" w:lineRule="auto"/>
              <w:rPr>
                <w:rFonts w:ascii="Lustria" w:eastAsia="Lustria" w:hAnsi="Lustria" w:cs="Lustria"/>
                <w:b/>
                <w:color w:val="000000"/>
              </w:rPr>
            </w:pPr>
          </w:p>
          <w:p w14:paraId="3BDD0240" w14:textId="5B3BE37A" w:rsidR="00C30472" w:rsidRPr="00AE35FD" w:rsidRDefault="00A87BC8" w:rsidP="00F903B5">
            <w:pPr>
              <w:pBdr>
                <w:top w:val="nil"/>
                <w:left w:val="nil"/>
                <w:bottom w:val="nil"/>
                <w:right w:val="nil"/>
                <w:between w:val="nil"/>
              </w:pBdr>
              <w:spacing w:after="120" w:line="276" w:lineRule="auto"/>
              <w:jc w:val="center"/>
              <w:rPr>
                <w:rFonts w:eastAsia="Times New Roman"/>
                <w:b/>
                <w:color w:val="000000"/>
                <w:sz w:val="32"/>
                <w:szCs w:val="32"/>
              </w:rPr>
            </w:pPr>
            <w:commentRangeStart w:id="0"/>
            <w:r>
              <w:rPr>
                <w:rFonts w:eastAsia="Times New Roman"/>
                <w:b/>
                <w:color w:val="000000"/>
                <w:sz w:val="32"/>
                <w:szCs w:val="32"/>
              </w:rPr>
              <w:t>Relevansi Pendekatan Deep Learning dalam Pengajaran Yesus menurut Yohanes 4:1-42</w:t>
            </w:r>
            <w:commentRangeEnd w:id="0"/>
            <w:r w:rsidR="008B4994">
              <w:rPr>
                <w:rStyle w:val="CommentReference"/>
              </w:rPr>
              <w:commentReference w:id="0"/>
            </w:r>
          </w:p>
          <w:p w14:paraId="783395F9" w14:textId="54407215" w:rsidR="00C30472" w:rsidRDefault="00AF3811">
            <w:pPr>
              <w:jc w:val="center"/>
            </w:pPr>
            <w:r>
              <w:rPr>
                <w:i/>
                <w:color w:val="000000"/>
              </w:rPr>
              <w:t xml:space="preserve"> </w:t>
            </w:r>
          </w:p>
          <w:p w14:paraId="6E0D6691" w14:textId="77777777" w:rsidR="00C30472" w:rsidRDefault="00C30472">
            <w:pPr>
              <w:pBdr>
                <w:top w:val="nil"/>
                <w:left w:val="nil"/>
                <w:bottom w:val="nil"/>
                <w:right w:val="nil"/>
                <w:between w:val="nil"/>
              </w:pBdr>
              <w:spacing w:line="276" w:lineRule="auto"/>
              <w:jc w:val="both"/>
              <w:rPr>
                <w:rFonts w:ascii="Lustria" w:eastAsia="Lustria" w:hAnsi="Lustria" w:cs="Lustria"/>
                <w:color w:val="000000"/>
                <w:sz w:val="18"/>
                <w:szCs w:val="18"/>
              </w:rPr>
            </w:pPr>
          </w:p>
        </w:tc>
      </w:tr>
      <w:tr w:rsidR="00C30472" w14:paraId="0A6FEC96" w14:textId="77777777" w:rsidTr="00B66877">
        <w:trPr>
          <w:gridAfter w:val="1"/>
          <w:wAfter w:w="20" w:type="dxa"/>
        </w:trPr>
        <w:tc>
          <w:tcPr>
            <w:tcW w:w="2160" w:type="dxa"/>
            <w:tcBorders>
              <w:top w:val="single" w:sz="4" w:space="0" w:color="000000"/>
              <w:bottom w:val="single" w:sz="4" w:space="0" w:color="000000"/>
            </w:tcBorders>
          </w:tcPr>
          <w:p w14:paraId="04B137B2" w14:textId="77777777" w:rsidR="00C30472" w:rsidRDefault="00C30472">
            <w:pPr>
              <w:pBdr>
                <w:top w:val="nil"/>
                <w:left w:val="nil"/>
                <w:bottom w:val="nil"/>
                <w:right w:val="nil"/>
                <w:between w:val="nil"/>
              </w:pBdr>
              <w:rPr>
                <w:rFonts w:ascii="Lustria" w:eastAsia="Lustria" w:hAnsi="Lustria" w:cs="Lustria"/>
                <w:b/>
                <w:color w:val="000000"/>
                <w:sz w:val="36"/>
                <w:szCs w:val="36"/>
                <w:vertAlign w:val="subscript"/>
              </w:rPr>
            </w:pPr>
          </w:p>
          <w:p w14:paraId="1DB267A8" w14:textId="77777777" w:rsidR="00C30472" w:rsidRDefault="00C30472">
            <w:pPr>
              <w:pBdr>
                <w:top w:val="nil"/>
                <w:left w:val="nil"/>
                <w:bottom w:val="nil"/>
                <w:right w:val="nil"/>
                <w:between w:val="nil"/>
              </w:pBdr>
              <w:rPr>
                <w:rFonts w:ascii="Lustria" w:eastAsia="Lustria" w:hAnsi="Lustria" w:cs="Lustria"/>
                <w:b/>
                <w:color w:val="000000"/>
                <w:sz w:val="36"/>
                <w:szCs w:val="36"/>
                <w:vertAlign w:val="subscript"/>
              </w:rPr>
            </w:pPr>
          </w:p>
          <w:p w14:paraId="603F5027" w14:textId="77777777" w:rsidR="00C30472" w:rsidRDefault="00C30472">
            <w:pPr>
              <w:pBdr>
                <w:top w:val="nil"/>
                <w:left w:val="nil"/>
                <w:bottom w:val="nil"/>
                <w:right w:val="nil"/>
                <w:between w:val="nil"/>
              </w:pBdr>
              <w:rPr>
                <w:rFonts w:ascii="Lustria" w:eastAsia="Lustria" w:hAnsi="Lustria" w:cs="Lustria"/>
                <w:b/>
                <w:color w:val="000000"/>
                <w:sz w:val="36"/>
                <w:szCs w:val="36"/>
                <w:vertAlign w:val="subscript"/>
              </w:rPr>
            </w:pPr>
          </w:p>
          <w:p w14:paraId="77F2C3E1" w14:textId="77777777" w:rsidR="00C30472" w:rsidRDefault="00C30472">
            <w:pPr>
              <w:pBdr>
                <w:top w:val="nil"/>
                <w:left w:val="nil"/>
                <w:bottom w:val="nil"/>
                <w:right w:val="nil"/>
                <w:between w:val="nil"/>
              </w:pBdr>
              <w:rPr>
                <w:rFonts w:ascii="Lustria" w:eastAsia="Lustria" w:hAnsi="Lustria" w:cs="Lustria"/>
                <w:b/>
                <w:color w:val="000000"/>
                <w:sz w:val="36"/>
                <w:szCs w:val="36"/>
                <w:vertAlign w:val="subscript"/>
              </w:rPr>
            </w:pPr>
          </w:p>
          <w:p w14:paraId="3751752B" w14:textId="77777777" w:rsidR="00C30472" w:rsidRDefault="00C30472">
            <w:pPr>
              <w:pBdr>
                <w:top w:val="nil"/>
                <w:left w:val="nil"/>
                <w:bottom w:val="nil"/>
                <w:right w:val="nil"/>
                <w:between w:val="nil"/>
              </w:pBdr>
              <w:rPr>
                <w:rFonts w:ascii="Lustria" w:eastAsia="Lustria" w:hAnsi="Lustria" w:cs="Lustria"/>
                <w:b/>
                <w:color w:val="000000"/>
                <w:sz w:val="36"/>
                <w:szCs w:val="36"/>
                <w:vertAlign w:val="subscript"/>
              </w:rPr>
            </w:pPr>
          </w:p>
          <w:p w14:paraId="4B08B1C9" w14:textId="77777777" w:rsidR="00C30472" w:rsidRDefault="00C30472">
            <w:pPr>
              <w:pBdr>
                <w:top w:val="nil"/>
                <w:left w:val="nil"/>
                <w:bottom w:val="nil"/>
                <w:right w:val="nil"/>
                <w:between w:val="nil"/>
              </w:pBdr>
              <w:rPr>
                <w:rFonts w:ascii="Lustria" w:eastAsia="Lustria" w:hAnsi="Lustria" w:cs="Lustria"/>
                <w:b/>
                <w:color w:val="000000"/>
                <w:sz w:val="36"/>
                <w:szCs w:val="36"/>
                <w:vertAlign w:val="subscript"/>
              </w:rPr>
            </w:pPr>
          </w:p>
          <w:p w14:paraId="27994A95" w14:textId="77777777" w:rsidR="00C30472" w:rsidRDefault="007F7AC8">
            <w:pPr>
              <w:pBdr>
                <w:top w:val="nil"/>
                <w:left w:val="nil"/>
                <w:bottom w:val="nil"/>
                <w:right w:val="nil"/>
                <w:between w:val="nil"/>
              </w:pBdr>
              <w:rPr>
                <w:rFonts w:ascii="Lustria" w:eastAsia="Lustria" w:hAnsi="Lustria" w:cs="Lustria"/>
                <w:color w:val="000000"/>
                <w:sz w:val="36"/>
                <w:szCs w:val="36"/>
                <w:vertAlign w:val="subscript"/>
              </w:rPr>
            </w:pPr>
            <w:r>
              <w:rPr>
                <w:rFonts w:ascii="Lustria" w:eastAsia="Lustria" w:hAnsi="Lustria" w:cs="Lustria"/>
                <w:b/>
                <w:color w:val="000000"/>
                <w:sz w:val="36"/>
                <w:szCs w:val="36"/>
                <w:vertAlign w:val="subscript"/>
              </w:rPr>
              <w:t>INFO ARTIKEL</w:t>
            </w:r>
          </w:p>
          <w:p w14:paraId="3ECEF272" w14:textId="03122D4B" w:rsidR="00C30472" w:rsidRDefault="007F7AC8">
            <w:pPr>
              <w:pBdr>
                <w:top w:val="nil"/>
                <w:left w:val="nil"/>
                <w:bottom w:val="nil"/>
                <w:right w:val="nil"/>
                <w:between w:val="nil"/>
              </w:pBdr>
              <w:spacing w:line="276" w:lineRule="auto"/>
              <w:rPr>
                <w:rFonts w:ascii="Lustria" w:eastAsia="Lustria" w:hAnsi="Lustria" w:cs="Lustria"/>
                <w:color w:val="000000"/>
                <w:sz w:val="20"/>
                <w:szCs w:val="20"/>
              </w:rPr>
            </w:pPr>
            <w:r>
              <w:rPr>
                <w:rFonts w:ascii="Lustria" w:eastAsia="Lustria" w:hAnsi="Lustria" w:cs="Lustria"/>
                <w:color w:val="000000"/>
                <w:sz w:val="20"/>
                <w:szCs w:val="20"/>
              </w:rPr>
              <w:t>____________________</w:t>
            </w:r>
          </w:p>
          <w:p w14:paraId="2437E1B9" w14:textId="77777777" w:rsidR="00C30472" w:rsidRDefault="007F7AC8" w:rsidP="00273E5A">
            <w:pPr>
              <w:pBdr>
                <w:top w:val="nil"/>
                <w:left w:val="nil"/>
                <w:bottom w:val="nil"/>
                <w:right w:val="nil"/>
                <w:between w:val="nil"/>
              </w:pBdr>
              <w:rPr>
                <w:rFonts w:eastAsia="Times New Roman"/>
                <w:color w:val="000000"/>
                <w:sz w:val="36"/>
                <w:szCs w:val="36"/>
                <w:vertAlign w:val="subscript"/>
              </w:rPr>
            </w:pPr>
            <w:r>
              <w:rPr>
                <w:rFonts w:eastAsia="Times New Roman"/>
                <w:i/>
                <w:color w:val="000000"/>
                <w:sz w:val="36"/>
                <w:szCs w:val="36"/>
                <w:vertAlign w:val="subscript"/>
              </w:rPr>
              <w:t>Sejarah Artikel:</w:t>
            </w:r>
          </w:p>
          <w:p w14:paraId="0EDB35AD" w14:textId="440B6432" w:rsidR="00C30472" w:rsidRDefault="007F7AC8" w:rsidP="00273E5A">
            <w:pPr>
              <w:pBdr>
                <w:top w:val="nil"/>
                <w:left w:val="nil"/>
                <w:bottom w:val="nil"/>
                <w:right w:val="nil"/>
                <w:between w:val="nil"/>
              </w:pBdr>
              <w:rPr>
                <w:rFonts w:eastAsia="Times New Roman"/>
                <w:color w:val="000000"/>
                <w:sz w:val="36"/>
                <w:szCs w:val="36"/>
                <w:vertAlign w:val="subscript"/>
              </w:rPr>
            </w:pPr>
            <w:r>
              <w:rPr>
                <w:rFonts w:eastAsia="Times New Roman"/>
                <w:color w:val="000000"/>
                <w:sz w:val="36"/>
                <w:szCs w:val="36"/>
                <w:vertAlign w:val="subscript"/>
              </w:rPr>
              <w:t xml:space="preserve">Diterima: </w:t>
            </w:r>
            <w:r w:rsidR="00273E5A">
              <w:rPr>
                <w:rFonts w:eastAsia="Times New Roman"/>
                <w:color w:val="000000"/>
                <w:sz w:val="36"/>
                <w:szCs w:val="36"/>
                <w:vertAlign w:val="subscript"/>
              </w:rPr>
              <w:t>00/11/</w:t>
            </w:r>
            <w:r>
              <w:rPr>
                <w:rFonts w:eastAsia="Times New Roman"/>
                <w:color w:val="000000"/>
                <w:sz w:val="36"/>
                <w:szCs w:val="36"/>
                <w:vertAlign w:val="subscript"/>
              </w:rPr>
              <w:t>202</w:t>
            </w:r>
            <w:r w:rsidR="00273E5A">
              <w:rPr>
                <w:rFonts w:eastAsia="Times New Roman"/>
                <w:color w:val="000000"/>
                <w:sz w:val="36"/>
                <w:szCs w:val="36"/>
                <w:vertAlign w:val="subscript"/>
              </w:rPr>
              <w:t>6</w:t>
            </w:r>
          </w:p>
          <w:p w14:paraId="0AA6DB8F" w14:textId="65D3D03A" w:rsidR="00C30472" w:rsidRDefault="007F7AC8" w:rsidP="00273E5A">
            <w:pPr>
              <w:pBdr>
                <w:top w:val="nil"/>
                <w:left w:val="nil"/>
                <w:bottom w:val="nil"/>
                <w:right w:val="nil"/>
                <w:between w:val="nil"/>
              </w:pBdr>
              <w:rPr>
                <w:rFonts w:eastAsia="Times New Roman"/>
                <w:color w:val="000000"/>
                <w:sz w:val="36"/>
                <w:szCs w:val="36"/>
                <w:vertAlign w:val="subscript"/>
              </w:rPr>
            </w:pPr>
            <w:r>
              <w:rPr>
                <w:rFonts w:eastAsia="Times New Roman"/>
                <w:color w:val="000000"/>
                <w:sz w:val="36"/>
                <w:szCs w:val="36"/>
                <w:vertAlign w:val="subscript"/>
              </w:rPr>
              <w:t xml:space="preserve">Direvisi: </w:t>
            </w:r>
            <w:r w:rsidR="00273E5A">
              <w:rPr>
                <w:rFonts w:eastAsia="Times New Roman"/>
                <w:color w:val="000000"/>
                <w:sz w:val="36"/>
                <w:szCs w:val="36"/>
                <w:vertAlign w:val="subscript"/>
              </w:rPr>
              <w:t>11/01/</w:t>
            </w:r>
            <w:r>
              <w:rPr>
                <w:rFonts w:eastAsia="Times New Roman"/>
                <w:color w:val="000000"/>
                <w:sz w:val="36"/>
                <w:szCs w:val="36"/>
                <w:vertAlign w:val="subscript"/>
              </w:rPr>
              <w:t>202</w:t>
            </w:r>
            <w:r w:rsidR="00273E5A">
              <w:rPr>
                <w:rFonts w:eastAsia="Times New Roman"/>
                <w:color w:val="000000"/>
                <w:sz w:val="36"/>
                <w:szCs w:val="36"/>
                <w:vertAlign w:val="subscript"/>
              </w:rPr>
              <w:t>6</w:t>
            </w:r>
          </w:p>
          <w:p w14:paraId="3E41A8C8" w14:textId="2AB3136B" w:rsidR="00C30472" w:rsidRDefault="007F7AC8" w:rsidP="00273E5A">
            <w:pPr>
              <w:pBdr>
                <w:top w:val="nil"/>
                <w:left w:val="nil"/>
                <w:bottom w:val="nil"/>
                <w:right w:val="nil"/>
                <w:between w:val="nil"/>
              </w:pBdr>
              <w:rPr>
                <w:rFonts w:eastAsia="Times New Roman"/>
                <w:color w:val="000000"/>
                <w:sz w:val="33"/>
                <w:szCs w:val="33"/>
                <w:vertAlign w:val="subscript"/>
              </w:rPr>
            </w:pPr>
            <w:r>
              <w:rPr>
                <w:rFonts w:eastAsia="Times New Roman"/>
                <w:color w:val="000000"/>
                <w:sz w:val="33"/>
                <w:szCs w:val="33"/>
                <w:vertAlign w:val="subscript"/>
              </w:rPr>
              <w:t xml:space="preserve">Disetujui: </w:t>
            </w:r>
            <w:r w:rsidR="00273E5A">
              <w:rPr>
                <w:rFonts w:eastAsia="Times New Roman"/>
                <w:color w:val="000000"/>
                <w:sz w:val="33"/>
                <w:szCs w:val="33"/>
                <w:vertAlign w:val="subscript"/>
              </w:rPr>
              <w:t>01/02/</w:t>
            </w:r>
            <w:r>
              <w:rPr>
                <w:rFonts w:eastAsia="Times New Roman"/>
                <w:color w:val="000000"/>
                <w:sz w:val="33"/>
                <w:szCs w:val="33"/>
                <w:vertAlign w:val="subscript"/>
              </w:rPr>
              <w:t>202</w:t>
            </w:r>
            <w:r w:rsidR="00273E5A">
              <w:rPr>
                <w:rFonts w:eastAsia="Times New Roman"/>
                <w:color w:val="000000"/>
                <w:sz w:val="33"/>
                <w:szCs w:val="33"/>
                <w:vertAlign w:val="subscript"/>
              </w:rPr>
              <w:t>6</w:t>
            </w:r>
          </w:p>
          <w:p w14:paraId="77F4E475" w14:textId="423F8DA9" w:rsidR="00C30472" w:rsidRDefault="007F7AC8" w:rsidP="00273E5A">
            <w:pPr>
              <w:pBdr>
                <w:top w:val="nil"/>
                <w:left w:val="nil"/>
                <w:bottom w:val="nil"/>
                <w:right w:val="nil"/>
                <w:between w:val="nil"/>
              </w:pBdr>
              <w:rPr>
                <w:rFonts w:eastAsia="Times New Roman"/>
                <w:color w:val="000000"/>
                <w:sz w:val="33"/>
                <w:szCs w:val="33"/>
                <w:vertAlign w:val="subscript"/>
              </w:rPr>
            </w:pPr>
            <w:r>
              <w:rPr>
                <w:rFonts w:eastAsia="Times New Roman"/>
                <w:color w:val="000000"/>
                <w:sz w:val="33"/>
                <w:szCs w:val="33"/>
                <w:vertAlign w:val="subscript"/>
              </w:rPr>
              <w:t xml:space="preserve">Dipublikasi: </w:t>
            </w:r>
            <w:r w:rsidR="00273E5A">
              <w:rPr>
                <w:rFonts w:eastAsia="Times New Roman"/>
                <w:color w:val="000000"/>
                <w:sz w:val="33"/>
                <w:szCs w:val="33"/>
                <w:vertAlign w:val="subscript"/>
              </w:rPr>
              <w:t>28/01/</w:t>
            </w:r>
            <w:r>
              <w:rPr>
                <w:rFonts w:eastAsia="Times New Roman"/>
                <w:color w:val="000000"/>
                <w:sz w:val="33"/>
                <w:szCs w:val="33"/>
                <w:vertAlign w:val="subscript"/>
              </w:rPr>
              <w:t>202</w:t>
            </w:r>
            <w:r w:rsidR="00273E5A">
              <w:rPr>
                <w:rFonts w:eastAsia="Times New Roman"/>
                <w:color w:val="000000"/>
                <w:sz w:val="33"/>
                <w:szCs w:val="33"/>
                <w:vertAlign w:val="subscript"/>
              </w:rPr>
              <w:t>5</w:t>
            </w:r>
          </w:p>
          <w:p w14:paraId="08ED5A9D" w14:textId="6B60454C" w:rsidR="00C30472" w:rsidRDefault="007F7AC8">
            <w:pPr>
              <w:pBdr>
                <w:top w:val="nil"/>
                <w:left w:val="nil"/>
                <w:bottom w:val="nil"/>
                <w:right w:val="nil"/>
                <w:between w:val="nil"/>
              </w:pBdr>
              <w:spacing w:line="276" w:lineRule="auto"/>
              <w:rPr>
                <w:rFonts w:ascii="Lustria" w:eastAsia="Lustria" w:hAnsi="Lustria" w:cs="Lustria"/>
                <w:color w:val="000000"/>
                <w:sz w:val="16"/>
                <w:szCs w:val="16"/>
              </w:rPr>
            </w:pPr>
            <w:r>
              <w:rPr>
                <w:rFonts w:ascii="Lustria" w:eastAsia="Lustria" w:hAnsi="Lustria" w:cs="Lustria"/>
                <w:color w:val="000000"/>
                <w:sz w:val="16"/>
                <w:szCs w:val="16"/>
              </w:rPr>
              <w:t>_________________________</w:t>
            </w:r>
          </w:p>
          <w:p w14:paraId="14B9E120" w14:textId="77777777" w:rsidR="00C30472" w:rsidRDefault="00C30472">
            <w:pPr>
              <w:pBdr>
                <w:top w:val="nil"/>
                <w:left w:val="nil"/>
                <w:bottom w:val="nil"/>
                <w:right w:val="nil"/>
                <w:between w:val="nil"/>
              </w:pBdr>
              <w:spacing w:line="276" w:lineRule="auto"/>
              <w:rPr>
                <w:rFonts w:ascii="Lustria" w:eastAsia="Lustria" w:hAnsi="Lustria" w:cs="Lustria"/>
                <w:i/>
                <w:color w:val="000000"/>
                <w:sz w:val="16"/>
                <w:szCs w:val="16"/>
              </w:rPr>
            </w:pPr>
          </w:p>
        </w:tc>
        <w:tc>
          <w:tcPr>
            <w:tcW w:w="6629" w:type="dxa"/>
            <w:tcBorders>
              <w:top w:val="single" w:sz="4" w:space="0" w:color="000000"/>
              <w:bottom w:val="single" w:sz="4" w:space="0" w:color="000000"/>
            </w:tcBorders>
          </w:tcPr>
          <w:p w14:paraId="39FE42EB" w14:textId="77777777" w:rsidR="00C30472" w:rsidRDefault="007F7AC8">
            <w:pPr>
              <w:pBdr>
                <w:top w:val="nil"/>
                <w:left w:val="nil"/>
                <w:bottom w:val="nil"/>
                <w:right w:val="nil"/>
                <w:between w:val="nil"/>
              </w:pBdr>
              <w:spacing w:line="276" w:lineRule="auto"/>
              <w:rPr>
                <w:rFonts w:ascii="Lustria" w:eastAsia="Lustria" w:hAnsi="Lustria" w:cs="Lustria"/>
                <w:color w:val="000000"/>
              </w:rPr>
            </w:pPr>
            <w:r>
              <w:rPr>
                <w:rFonts w:ascii="Lustria" w:eastAsia="Lustria" w:hAnsi="Lustria" w:cs="Lustria"/>
                <w:b/>
                <w:color w:val="000000"/>
                <w:sz w:val="36"/>
                <w:szCs w:val="36"/>
                <w:vertAlign w:val="subscript"/>
              </w:rPr>
              <w:t>ABSTRAK</w:t>
            </w:r>
          </w:p>
          <w:p w14:paraId="54582DB5" w14:textId="77777777" w:rsidR="0003518D" w:rsidRDefault="007F7AC8">
            <w:pPr>
              <w:pBdr>
                <w:top w:val="nil"/>
                <w:left w:val="nil"/>
                <w:bottom w:val="nil"/>
                <w:right w:val="nil"/>
                <w:between w:val="nil"/>
              </w:pBdr>
              <w:jc w:val="both"/>
              <w:rPr>
                <w:rFonts w:ascii="Lustria" w:eastAsia="Lustria" w:hAnsi="Lustria" w:cs="Lustria"/>
                <w:color w:val="000000"/>
                <w:sz w:val="20"/>
                <w:szCs w:val="20"/>
              </w:rPr>
            </w:pPr>
            <w:r>
              <w:rPr>
                <w:rFonts w:ascii="Lustria" w:eastAsia="Lustria" w:hAnsi="Lustria" w:cs="Lustria"/>
                <w:color w:val="000000"/>
                <w:sz w:val="20"/>
                <w:szCs w:val="20"/>
              </w:rPr>
              <w:t>_____________________________________________________________</w:t>
            </w:r>
          </w:p>
          <w:p w14:paraId="2303CFC6" w14:textId="131C3B93" w:rsidR="0003518D" w:rsidRDefault="0003518D">
            <w:pPr>
              <w:pBdr>
                <w:top w:val="nil"/>
                <w:left w:val="nil"/>
                <w:bottom w:val="nil"/>
                <w:right w:val="nil"/>
                <w:between w:val="nil"/>
              </w:pBdr>
              <w:jc w:val="both"/>
              <w:rPr>
                <w:rFonts w:eastAsia="Times New Roman"/>
                <w:color w:val="000000"/>
                <w:sz w:val="22"/>
                <w:szCs w:val="22"/>
              </w:rPr>
            </w:pPr>
            <w:r>
              <w:rPr>
                <w:rFonts w:eastAsia="Times New Roman"/>
                <w:color w:val="000000"/>
                <w:sz w:val="22"/>
                <w:szCs w:val="22"/>
              </w:rPr>
              <w:t xml:space="preserve">Yesus adalah Guru Agung yang pengajaran-Nya relevan serta aplikatif </w:t>
            </w:r>
            <w:r w:rsidR="00261E38">
              <w:rPr>
                <w:rFonts w:eastAsia="Times New Roman"/>
                <w:color w:val="000000"/>
                <w:sz w:val="22"/>
                <w:szCs w:val="22"/>
              </w:rPr>
              <w:t xml:space="preserve">lintas zaman. </w:t>
            </w:r>
            <w:r w:rsidR="003747DD">
              <w:rPr>
                <w:rFonts w:eastAsia="Times New Roman"/>
                <w:color w:val="000000"/>
                <w:sz w:val="22"/>
                <w:szCs w:val="22"/>
              </w:rPr>
              <w:t>Salah satu pengajaran-Nya yang sering</w:t>
            </w:r>
            <w:r w:rsidR="006477F7">
              <w:rPr>
                <w:rFonts w:eastAsia="Times New Roman"/>
                <w:color w:val="000000"/>
                <w:sz w:val="22"/>
                <w:szCs w:val="22"/>
              </w:rPr>
              <w:t xml:space="preserve"> </w:t>
            </w:r>
            <w:r w:rsidR="003747DD">
              <w:rPr>
                <w:rFonts w:eastAsia="Times New Roman"/>
                <w:color w:val="000000"/>
                <w:sz w:val="22"/>
                <w:szCs w:val="22"/>
              </w:rPr>
              <w:t>kali digunakan sebagai rujukan kajian pedagogis ialah perstiwa pada saat Ia mengajar seorang perempuan Samaria</w:t>
            </w:r>
            <w:r w:rsidR="006D56D4">
              <w:rPr>
                <w:rFonts w:eastAsia="Times New Roman"/>
                <w:color w:val="000000"/>
                <w:sz w:val="22"/>
                <w:szCs w:val="22"/>
              </w:rPr>
              <w:t>, yang tercatat dalam Yohanes 4:1-42.</w:t>
            </w:r>
            <w:r w:rsidR="003747DD">
              <w:rPr>
                <w:rFonts w:eastAsia="Times New Roman"/>
                <w:color w:val="000000"/>
                <w:sz w:val="22"/>
                <w:szCs w:val="22"/>
              </w:rPr>
              <w:t xml:space="preserve"> </w:t>
            </w:r>
            <w:r w:rsidR="00261E38">
              <w:rPr>
                <w:rFonts w:eastAsia="Times New Roman"/>
                <w:color w:val="000000"/>
                <w:sz w:val="22"/>
                <w:szCs w:val="22"/>
              </w:rPr>
              <w:t>Akan tetapi mirisnya, pendidik Kristen masa kini mengaku lebih</w:t>
            </w:r>
            <w:r w:rsidR="00333B73">
              <w:rPr>
                <w:rFonts w:eastAsia="Times New Roman"/>
                <w:color w:val="000000"/>
                <w:sz w:val="22"/>
                <w:szCs w:val="22"/>
              </w:rPr>
              <w:t xml:space="preserve"> menaruh perhatian</w:t>
            </w:r>
            <w:r w:rsidR="00261E38">
              <w:rPr>
                <w:rFonts w:eastAsia="Times New Roman"/>
                <w:color w:val="000000"/>
                <w:sz w:val="22"/>
                <w:szCs w:val="22"/>
              </w:rPr>
              <w:t xml:space="preserve"> untuk men</w:t>
            </w:r>
            <w:r w:rsidR="00333B73">
              <w:rPr>
                <w:rFonts w:eastAsia="Times New Roman"/>
                <w:color w:val="000000"/>
                <w:sz w:val="22"/>
                <w:szCs w:val="22"/>
              </w:rPr>
              <w:t>g</w:t>
            </w:r>
            <w:r w:rsidR="00261E38">
              <w:rPr>
                <w:rFonts w:eastAsia="Times New Roman"/>
                <w:color w:val="000000"/>
                <w:sz w:val="22"/>
                <w:szCs w:val="22"/>
              </w:rPr>
              <w:t xml:space="preserve">aplikasikan teori pembelajaran modern dan </w:t>
            </w:r>
            <w:r w:rsidR="000120AB">
              <w:rPr>
                <w:rFonts w:eastAsia="Times New Roman"/>
                <w:color w:val="000000"/>
                <w:sz w:val="22"/>
                <w:szCs w:val="22"/>
              </w:rPr>
              <w:t>kian mengabaikan teladan pengajaran-Nya, terlebih saat ini di Indonesia tengah marak</w:t>
            </w:r>
            <w:r w:rsidR="000B167D">
              <w:rPr>
                <w:rFonts w:eastAsia="Times New Roman"/>
                <w:color w:val="000000"/>
                <w:sz w:val="22"/>
                <w:szCs w:val="22"/>
              </w:rPr>
              <w:t xml:space="preserve"> pengimplementasian pendekatan belajar baru, yakni pendekatan </w:t>
            </w:r>
            <w:r w:rsidR="000B167D" w:rsidRPr="00FE748D">
              <w:rPr>
                <w:rFonts w:eastAsia="Times New Roman"/>
                <w:i/>
                <w:iCs/>
                <w:color w:val="000000"/>
                <w:sz w:val="22"/>
                <w:szCs w:val="22"/>
              </w:rPr>
              <w:t>deep learning</w:t>
            </w:r>
            <w:r w:rsidR="000B167D">
              <w:rPr>
                <w:rFonts w:eastAsia="Times New Roman"/>
                <w:color w:val="000000"/>
                <w:sz w:val="22"/>
                <w:szCs w:val="22"/>
              </w:rPr>
              <w:t>.</w:t>
            </w:r>
            <w:r w:rsidR="003A32E0">
              <w:rPr>
                <w:rFonts w:eastAsia="Times New Roman"/>
                <w:color w:val="000000"/>
                <w:sz w:val="22"/>
                <w:szCs w:val="22"/>
              </w:rPr>
              <w:t xml:space="preserve"> Padahal, dialog yang dibangun antara Yesus dan perempuan Samaria, </w:t>
            </w:r>
            <w:commentRangeStart w:id="1"/>
            <w:r w:rsidR="003A32E0" w:rsidRPr="008B4994">
              <w:rPr>
                <w:rFonts w:eastAsia="Times New Roman"/>
                <w:color w:val="EE0000"/>
                <w:sz w:val="22"/>
                <w:szCs w:val="22"/>
              </w:rPr>
              <w:t xml:space="preserve">secara sekilas </w:t>
            </w:r>
            <w:commentRangeEnd w:id="1"/>
            <w:r w:rsidR="008B4994">
              <w:rPr>
                <w:rStyle w:val="CommentReference"/>
              </w:rPr>
              <w:commentReference w:id="1"/>
            </w:r>
            <w:r w:rsidR="003A32E0">
              <w:rPr>
                <w:rFonts w:eastAsia="Times New Roman"/>
                <w:color w:val="000000"/>
                <w:sz w:val="22"/>
                <w:szCs w:val="22"/>
              </w:rPr>
              <w:t xml:space="preserve">menginterpretasikan </w:t>
            </w:r>
            <w:commentRangeStart w:id="2"/>
            <w:r w:rsidR="00D1765F">
              <w:rPr>
                <w:rFonts w:eastAsia="Times New Roman"/>
                <w:color w:val="000000"/>
                <w:sz w:val="22"/>
                <w:szCs w:val="22"/>
              </w:rPr>
              <w:t xml:space="preserve">penerapan pendekatan </w:t>
            </w:r>
            <w:r w:rsidR="00D1765F" w:rsidRPr="00D1765F">
              <w:rPr>
                <w:rFonts w:eastAsia="Times New Roman"/>
                <w:i/>
                <w:iCs/>
                <w:color w:val="000000"/>
                <w:sz w:val="22"/>
                <w:szCs w:val="22"/>
              </w:rPr>
              <w:t>deep learning.</w:t>
            </w:r>
            <w:commentRangeEnd w:id="2"/>
            <w:r w:rsidR="008B4994">
              <w:rPr>
                <w:rStyle w:val="CommentReference"/>
              </w:rPr>
              <w:commentReference w:id="2"/>
            </w:r>
            <w:r w:rsidR="00D0577B">
              <w:rPr>
                <w:rFonts w:eastAsia="Times New Roman"/>
                <w:color w:val="000000"/>
                <w:sz w:val="22"/>
                <w:szCs w:val="22"/>
              </w:rPr>
              <w:t xml:space="preserve"> </w:t>
            </w:r>
            <w:r w:rsidR="00333B73">
              <w:rPr>
                <w:rFonts w:eastAsia="Times New Roman"/>
                <w:color w:val="000000"/>
                <w:sz w:val="22"/>
                <w:szCs w:val="22"/>
              </w:rPr>
              <w:t xml:space="preserve">Oleh sebab itu, penelitian ini dilakukan dengan tujuan untuk menjembatani pendekatan </w:t>
            </w:r>
            <w:r w:rsidR="00333B73" w:rsidRPr="00B35E68">
              <w:rPr>
                <w:rFonts w:eastAsia="Times New Roman"/>
                <w:i/>
                <w:iCs/>
                <w:color w:val="000000"/>
                <w:sz w:val="22"/>
                <w:szCs w:val="22"/>
              </w:rPr>
              <w:t>deep learning</w:t>
            </w:r>
            <w:r w:rsidR="00333B73">
              <w:rPr>
                <w:rFonts w:eastAsia="Times New Roman"/>
                <w:color w:val="000000"/>
                <w:sz w:val="22"/>
                <w:szCs w:val="22"/>
              </w:rPr>
              <w:t xml:space="preserve"> dengan </w:t>
            </w:r>
            <w:r w:rsidR="003747DD">
              <w:rPr>
                <w:rFonts w:eastAsia="Times New Roman"/>
                <w:color w:val="000000"/>
                <w:sz w:val="22"/>
                <w:szCs w:val="22"/>
              </w:rPr>
              <w:t>pengajar</w:t>
            </w:r>
            <w:r w:rsidR="00D0577B">
              <w:rPr>
                <w:rFonts w:eastAsia="Times New Roman"/>
                <w:color w:val="000000"/>
                <w:sz w:val="22"/>
                <w:szCs w:val="22"/>
              </w:rPr>
              <w:t xml:space="preserve">an-Nya, </w:t>
            </w:r>
            <w:r w:rsidR="00B35E68">
              <w:rPr>
                <w:rFonts w:eastAsia="Times New Roman"/>
                <w:color w:val="000000"/>
                <w:sz w:val="22"/>
                <w:szCs w:val="22"/>
              </w:rPr>
              <w:t xml:space="preserve">yakni secara khusus guna menguraikan karakteristik </w:t>
            </w:r>
            <w:r w:rsidR="00895B48">
              <w:rPr>
                <w:rFonts w:eastAsia="Times New Roman"/>
                <w:color w:val="000000"/>
                <w:sz w:val="22"/>
                <w:szCs w:val="22"/>
              </w:rPr>
              <w:t xml:space="preserve">serta prinsip-prinsip </w:t>
            </w:r>
            <w:r w:rsidR="00B35E68">
              <w:rPr>
                <w:rFonts w:eastAsia="Times New Roman"/>
                <w:color w:val="000000"/>
                <w:sz w:val="22"/>
                <w:szCs w:val="22"/>
              </w:rPr>
              <w:t>pendekatan deep learning yang nampak dalam pengajaran Yesus (Yoh. 4:</w:t>
            </w:r>
            <w:r w:rsidR="00895B48">
              <w:rPr>
                <w:rFonts w:eastAsia="Times New Roman"/>
                <w:color w:val="000000"/>
                <w:sz w:val="22"/>
                <w:szCs w:val="22"/>
              </w:rPr>
              <w:t xml:space="preserve">1-42), dan untuk memaparkan refleksinya bagi guru masa kini. </w:t>
            </w:r>
            <w:r w:rsidR="00582144">
              <w:rPr>
                <w:rFonts w:eastAsia="Times New Roman"/>
                <w:color w:val="000000"/>
                <w:sz w:val="22"/>
                <w:szCs w:val="22"/>
              </w:rPr>
              <w:t xml:space="preserve">Kajian ini mengadopsi metode penelitian kualitatif dengan pendekatan studi pustaka yang disokong dengan </w:t>
            </w:r>
            <w:commentRangeStart w:id="3"/>
            <w:r w:rsidR="00582144">
              <w:rPr>
                <w:rFonts w:eastAsia="Times New Roman"/>
                <w:color w:val="000000"/>
                <w:sz w:val="22"/>
                <w:szCs w:val="22"/>
              </w:rPr>
              <w:t>wawancara</w:t>
            </w:r>
            <w:commentRangeEnd w:id="3"/>
            <w:r w:rsidR="008B4994">
              <w:rPr>
                <w:rStyle w:val="CommentReference"/>
              </w:rPr>
              <w:commentReference w:id="3"/>
            </w:r>
            <w:r w:rsidR="00255F7A">
              <w:rPr>
                <w:rFonts w:eastAsia="Times New Roman"/>
                <w:color w:val="000000"/>
                <w:sz w:val="22"/>
                <w:szCs w:val="22"/>
              </w:rPr>
              <w:t xml:space="preserve">, guna mendapatkan data yang valid. </w:t>
            </w:r>
            <w:r w:rsidR="00E106BD">
              <w:rPr>
                <w:rFonts w:eastAsia="Times New Roman"/>
                <w:color w:val="000000"/>
                <w:sz w:val="22"/>
                <w:szCs w:val="22"/>
              </w:rPr>
              <w:t xml:space="preserve">Temuan penelitian ini mengindikasikan sekalipun </w:t>
            </w:r>
            <w:r w:rsidR="00370FC8">
              <w:rPr>
                <w:rFonts w:eastAsia="Times New Roman"/>
                <w:color w:val="000000"/>
                <w:sz w:val="22"/>
                <w:szCs w:val="22"/>
              </w:rPr>
              <w:t xml:space="preserve">pendekatan </w:t>
            </w:r>
            <w:r w:rsidR="00370FC8" w:rsidRPr="00370FC8">
              <w:rPr>
                <w:rFonts w:eastAsia="Times New Roman"/>
                <w:i/>
                <w:iCs/>
                <w:color w:val="000000"/>
                <w:sz w:val="22"/>
                <w:szCs w:val="22"/>
              </w:rPr>
              <w:t>deep lea</w:t>
            </w:r>
            <w:r w:rsidR="00557578">
              <w:rPr>
                <w:rFonts w:eastAsia="Times New Roman"/>
                <w:i/>
                <w:iCs/>
                <w:color w:val="000000"/>
                <w:sz w:val="22"/>
                <w:szCs w:val="22"/>
              </w:rPr>
              <w:t>rni</w:t>
            </w:r>
            <w:r w:rsidR="00370FC8" w:rsidRPr="00370FC8">
              <w:rPr>
                <w:rFonts w:eastAsia="Times New Roman"/>
                <w:i/>
                <w:iCs/>
                <w:color w:val="000000"/>
                <w:sz w:val="22"/>
                <w:szCs w:val="22"/>
              </w:rPr>
              <w:t>ng</w:t>
            </w:r>
            <w:r w:rsidR="00370FC8">
              <w:rPr>
                <w:rFonts w:eastAsia="Times New Roman"/>
                <w:i/>
                <w:iCs/>
                <w:color w:val="000000"/>
                <w:sz w:val="22"/>
                <w:szCs w:val="22"/>
              </w:rPr>
              <w:t xml:space="preserve"> </w:t>
            </w:r>
            <w:r w:rsidR="00370FC8">
              <w:rPr>
                <w:rFonts w:eastAsia="Times New Roman"/>
                <w:color w:val="000000"/>
                <w:sz w:val="22"/>
                <w:szCs w:val="22"/>
              </w:rPr>
              <w:t xml:space="preserve">lahir jauh setelah Yesus menyelesaikan misi mengajar-Nya di dunia, </w:t>
            </w:r>
            <w:r w:rsidR="0089023F">
              <w:rPr>
                <w:rFonts w:eastAsia="Times New Roman"/>
                <w:color w:val="000000"/>
                <w:sz w:val="22"/>
                <w:szCs w:val="22"/>
              </w:rPr>
              <w:t>namun praktik pengajaran-Nya dalam Yohanes 4:1-42</w:t>
            </w:r>
            <w:r w:rsidR="00370FC8">
              <w:rPr>
                <w:rFonts w:eastAsia="Times New Roman"/>
                <w:color w:val="000000"/>
                <w:sz w:val="22"/>
                <w:szCs w:val="22"/>
              </w:rPr>
              <w:t xml:space="preserve"> </w:t>
            </w:r>
            <w:r w:rsidR="007A678B">
              <w:rPr>
                <w:rFonts w:eastAsia="Times New Roman"/>
                <w:color w:val="000000"/>
                <w:sz w:val="22"/>
                <w:szCs w:val="22"/>
              </w:rPr>
              <w:t>telah</w:t>
            </w:r>
            <w:r w:rsidR="008624FF">
              <w:rPr>
                <w:rFonts w:eastAsia="Times New Roman"/>
                <w:color w:val="000000"/>
                <w:sz w:val="22"/>
                <w:szCs w:val="22"/>
              </w:rPr>
              <w:t xml:space="preserve"> me</w:t>
            </w:r>
            <w:r w:rsidR="00557578">
              <w:rPr>
                <w:rFonts w:eastAsia="Times New Roman"/>
                <w:color w:val="000000"/>
                <w:sz w:val="22"/>
                <w:szCs w:val="22"/>
              </w:rPr>
              <w:t xml:space="preserve">mperlihatkan </w:t>
            </w:r>
            <w:r w:rsidR="00D6131B">
              <w:rPr>
                <w:rFonts w:eastAsia="Times New Roman"/>
                <w:color w:val="000000"/>
                <w:sz w:val="22"/>
                <w:szCs w:val="22"/>
              </w:rPr>
              <w:t>karakteristik pel</w:t>
            </w:r>
            <w:r w:rsidR="00C00862">
              <w:rPr>
                <w:rFonts w:eastAsia="Times New Roman"/>
                <w:color w:val="000000"/>
                <w:sz w:val="22"/>
                <w:szCs w:val="22"/>
              </w:rPr>
              <w:t xml:space="preserve">aksanaan pendekatan </w:t>
            </w:r>
            <w:r w:rsidR="00D6131B" w:rsidRPr="00403F0A">
              <w:rPr>
                <w:rFonts w:eastAsia="Times New Roman"/>
                <w:i/>
                <w:iCs/>
                <w:color w:val="000000"/>
                <w:sz w:val="22"/>
                <w:szCs w:val="22"/>
              </w:rPr>
              <w:t xml:space="preserve">deep learning </w:t>
            </w:r>
            <w:r w:rsidR="00D6131B">
              <w:rPr>
                <w:rFonts w:eastAsia="Times New Roman"/>
                <w:color w:val="000000"/>
                <w:sz w:val="22"/>
                <w:szCs w:val="22"/>
              </w:rPr>
              <w:t>bahkan memenuhi pelaksanaan setiap prins</w:t>
            </w:r>
            <w:r w:rsidR="00C97D73">
              <w:rPr>
                <w:rFonts w:eastAsia="Times New Roman"/>
                <w:color w:val="000000"/>
                <w:sz w:val="22"/>
                <w:szCs w:val="22"/>
              </w:rPr>
              <w:t>ipnya</w:t>
            </w:r>
            <w:r w:rsidR="00D6131B">
              <w:rPr>
                <w:rFonts w:eastAsia="Times New Roman"/>
                <w:color w:val="000000"/>
                <w:sz w:val="22"/>
                <w:szCs w:val="22"/>
              </w:rPr>
              <w:t xml:space="preserve">. </w:t>
            </w:r>
            <w:r w:rsidR="00C00862">
              <w:rPr>
                <w:rFonts w:eastAsia="Times New Roman"/>
                <w:color w:val="000000"/>
                <w:sz w:val="22"/>
                <w:szCs w:val="22"/>
              </w:rPr>
              <w:t>Ada pun beberapa refleksi bagi guru masa kini yakni</w:t>
            </w:r>
            <w:r w:rsidR="00C251E8">
              <w:rPr>
                <w:rFonts w:eastAsia="Times New Roman"/>
                <w:color w:val="000000"/>
                <w:sz w:val="22"/>
                <w:szCs w:val="22"/>
              </w:rPr>
              <w:t xml:space="preserve"> guru diharapkan mampu mendorong peserta didik </w:t>
            </w:r>
            <w:r w:rsidR="00534891">
              <w:rPr>
                <w:rFonts w:eastAsia="Times New Roman"/>
                <w:color w:val="000000"/>
                <w:sz w:val="22"/>
                <w:szCs w:val="22"/>
              </w:rPr>
              <w:t xml:space="preserve">untuk </w:t>
            </w:r>
            <w:r w:rsidR="00C251E8">
              <w:rPr>
                <w:rFonts w:eastAsia="Times New Roman"/>
                <w:color w:val="000000"/>
                <w:sz w:val="22"/>
                <w:szCs w:val="22"/>
              </w:rPr>
              <w:t>dapat sadar</w:t>
            </w:r>
            <w:r w:rsidR="007960E0">
              <w:rPr>
                <w:rFonts w:eastAsia="Times New Roman"/>
                <w:color w:val="000000"/>
                <w:sz w:val="22"/>
                <w:szCs w:val="22"/>
              </w:rPr>
              <w:t xml:space="preserve"> bahwa proses belajarnya dapat memenuhi kebutuhannya; </w:t>
            </w:r>
            <w:r w:rsidR="005F2C44">
              <w:rPr>
                <w:rFonts w:eastAsia="Times New Roman"/>
                <w:color w:val="000000"/>
                <w:sz w:val="22"/>
                <w:szCs w:val="22"/>
              </w:rPr>
              <w:t>memberi makna pada hal-hal yang dekat dengan dunia peserta didik</w:t>
            </w:r>
            <w:r w:rsidR="00685ACB">
              <w:rPr>
                <w:rFonts w:eastAsia="Times New Roman"/>
                <w:color w:val="000000"/>
                <w:sz w:val="22"/>
                <w:szCs w:val="22"/>
              </w:rPr>
              <w:t xml:space="preserve"> bahkan terus berusaha sampai peserta didik menangkap maknanya; serta men</w:t>
            </w:r>
            <w:r w:rsidR="00534891">
              <w:rPr>
                <w:rFonts w:eastAsia="Times New Roman"/>
                <w:color w:val="000000"/>
                <w:sz w:val="22"/>
                <w:szCs w:val="22"/>
              </w:rPr>
              <w:t xml:space="preserve">aruh empati pada peserta didik tanpa mengelakan tugas untuk </w:t>
            </w:r>
            <w:r w:rsidR="00DA7207">
              <w:rPr>
                <w:rFonts w:eastAsia="Times New Roman"/>
                <w:color w:val="000000"/>
                <w:sz w:val="22"/>
                <w:szCs w:val="22"/>
              </w:rPr>
              <w:t xml:space="preserve">menyadarkan dan </w:t>
            </w:r>
            <w:r w:rsidR="00534891">
              <w:rPr>
                <w:rFonts w:eastAsia="Times New Roman"/>
                <w:color w:val="000000"/>
                <w:sz w:val="22"/>
                <w:szCs w:val="22"/>
              </w:rPr>
              <w:t>menegur dosa-d</w:t>
            </w:r>
            <w:r w:rsidR="00DA7207">
              <w:rPr>
                <w:rFonts w:eastAsia="Times New Roman"/>
                <w:color w:val="000000"/>
                <w:sz w:val="22"/>
                <w:szCs w:val="22"/>
              </w:rPr>
              <w:t>osa peserta didik</w:t>
            </w:r>
            <w:r w:rsidR="00534891">
              <w:rPr>
                <w:rFonts w:eastAsia="Times New Roman"/>
                <w:color w:val="000000"/>
                <w:sz w:val="22"/>
                <w:szCs w:val="22"/>
              </w:rPr>
              <w:t xml:space="preserve"> dengan </w:t>
            </w:r>
            <w:r w:rsidR="00DA7207">
              <w:rPr>
                <w:rFonts w:eastAsia="Times New Roman"/>
                <w:color w:val="000000"/>
                <w:sz w:val="22"/>
                <w:szCs w:val="22"/>
              </w:rPr>
              <w:t>tegas namun lembut dan ber</w:t>
            </w:r>
            <w:r w:rsidR="00534891">
              <w:rPr>
                <w:rFonts w:eastAsia="Times New Roman"/>
                <w:color w:val="000000"/>
                <w:sz w:val="22"/>
                <w:szCs w:val="22"/>
              </w:rPr>
              <w:t xml:space="preserve">hikmat. </w:t>
            </w:r>
          </w:p>
          <w:p w14:paraId="1D3E9357" w14:textId="1716F19F" w:rsidR="00C30472" w:rsidRDefault="007F7AC8">
            <w:pPr>
              <w:pBdr>
                <w:top w:val="nil"/>
                <w:left w:val="nil"/>
                <w:bottom w:val="nil"/>
                <w:right w:val="nil"/>
                <w:between w:val="nil"/>
              </w:pBdr>
              <w:spacing w:line="276" w:lineRule="auto"/>
              <w:jc w:val="both"/>
              <w:rPr>
                <w:rFonts w:eastAsia="Times New Roman"/>
                <w:color w:val="000000"/>
                <w:sz w:val="22"/>
                <w:szCs w:val="22"/>
              </w:rPr>
            </w:pPr>
            <w:r>
              <w:rPr>
                <w:rFonts w:eastAsia="Times New Roman"/>
                <w:color w:val="000000"/>
                <w:sz w:val="22"/>
                <w:szCs w:val="22"/>
              </w:rPr>
              <w:t>_______________________________________________________</w:t>
            </w:r>
          </w:p>
          <w:p w14:paraId="04A73A90" w14:textId="77777777" w:rsidR="00C30472" w:rsidRDefault="007F7AC8">
            <w:pPr>
              <w:pBdr>
                <w:top w:val="nil"/>
                <w:left w:val="nil"/>
                <w:bottom w:val="nil"/>
                <w:right w:val="nil"/>
                <w:between w:val="nil"/>
              </w:pBdr>
              <w:rPr>
                <w:rFonts w:eastAsia="Times New Roman"/>
                <w:b/>
                <w:i/>
                <w:color w:val="000000"/>
                <w:sz w:val="22"/>
                <w:szCs w:val="22"/>
              </w:rPr>
            </w:pPr>
            <w:r>
              <w:rPr>
                <w:rFonts w:eastAsia="Times New Roman"/>
                <w:b/>
                <w:i/>
                <w:color w:val="000000"/>
                <w:sz w:val="22"/>
                <w:szCs w:val="22"/>
              </w:rPr>
              <w:t>Kata Kunci:</w:t>
            </w:r>
          </w:p>
          <w:p w14:paraId="1E7E6481" w14:textId="25F8689F" w:rsidR="00C30472" w:rsidRDefault="00460C1A">
            <w:pPr>
              <w:pBdr>
                <w:top w:val="nil"/>
                <w:left w:val="nil"/>
                <w:bottom w:val="nil"/>
                <w:right w:val="nil"/>
                <w:between w:val="nil"/>
              </w:pBdr>
              <w:rPr>
                <w:rFonts w:eastAsia="Times New Roman"/>
                <w:i/>
                <w:color w:val="000000"/>
                <w:sz w:val="22"/>
                <w:szCs w:val="22"/>
              </w:rPr>
            </w:pPr>
            <w:r>
              <w:rPr>
                <w:rFonts w:eastAsia="Times New Roman"/>
                <w:color w:val="000000"/>
                <w:sz w:val="22"/>
                <w:szCs w:val="22"/>
              </w:rPr>
              <w:t xml:space="preserve">Pendekatan </w:t>
            </w:r>
            <w:r w:rsidRPr="00460C1A">
              <w:rPr>
                <w:rFonts w:eastAsia="Times New Roman"/>
                <w:i/>
                <w:iCs/>
                <w:color w:val="000000"/>
                <w:sz w:val="22"/>
                <w:szCs w:val="22"/>
              </w:rPr>
              <w:t>deep learning</w:t>
            </w:r>
            <w:r w:rsidR="007F7AC8">
              <w:rPr>
                <w:rFonts w:eastAsia="Times New Roman"/>
                <w:color w:val="000000"/>
                <w:sz w:val="22"/>
                <w:szCs w:val="22"/>
              </w:rPr>
              <w:t xml:space="preserve">, </w:t>
            </w:r>
            <w:r>
              <w:rPr>
                <w:rFonts w:eastAsia="Times New Roman"/>
                <w:color w:val="000000"/>
                <w:sz w:val="22"/>
                <w:szCs w:val="22"/>
              </w:rPr>
              <w:t>pengajaran Yesus</w:t>
            </w:r>
            <w:r w:rsidR="007F7AC8">
              <w:rPr>
                <w:rFonts w:eastAsia="Times New Roman"/>
                <w:color w:val="000000"/>
                <w:sz w:val="22"/>
                <w:szCs w:val="22"/>
              </w:rPr>
              <w:t xml:space="preserve">, </w:t>
            </w:r>
            <w:r w:rsidR="00125FEB">
              <w:rPr>
                <w:rFonts w:eastAsia="Times New Roman"/>
                <w:color w:val="000000"/>
                <w:sz w:val="22"/>
                <w:szCs w:val="22"/>
              </w:rPr>
              <w:t>Yohanes 4:1-42, perempuan Samaria</w:t>
            </w:r>
            <w:r w:rsidR="007F7AC8">
              <w:rPr>
                <w:rFonts w:eastAsia="Times New Roman"/>
                <w:i/>
                <w:color w:val="000000"/>
                <w:sz w:val="22"/>
                <w:szCs w:val="22"/>
              </w:rPr>
              <w:t>.</w:t>
            </w:r>
          </w:p>
          <w:p w14:paraId="71E2798F" w14:textId="77777777" w:rsidR="00C30472" w:rsidRDefault="007F7AC8">
            <w:pPr>
              <w:pBdr>
                <w:top w:val="nil"/>
                <w:left w:val="nil"/>
                <w:bottom w:val="nil"/>
                <w:right w:val="nil"/>
                <w:between w:val="nil"/>
              </w:pBdr>
              <w:spacing w:line="276" w:lineRule="auto"/>
              <w:rPr>
                <w:rFonts w:eastAsia="Times New Roman"/>
                <w:color w:val="000000"/>
                <w:sz w:val="22"/>
                <w:szCs w:val="22"/>
              </w:rPr>
            </w:pPr>
            <w:r>
              <w:rPr>
                <w:rFonts w:eastAsia="Times New Roman"/>
                <w:color w:val="000000"/>
                <w:sz w:val="22"/>
                <w:szCs w:val="22"/>
              </w:rPr>
              <w:t>___________________________________________________________</w:t>
            </w:r>
          </w:p>
          <w:p w14:paraId="185E54D8" w14:textId="77777777" w:rsidR="00C30472" w:rsidRDefault="00C30472">
            <w:pPr>
              <w:pBdr>
                <w:top w:val="nil"/>
                <w:left w:val="nil"/>
                <w:bottom w:val="nil"/>
                <w:right w:val="nil"/>
                <w:between w:val="nil"/>
              </w:pBdr>
              <w:spacing w:line="276" w:lineRule="auto"/>
              <w:jc w:val="both"/>
              <w:rPr>
                <w:rFonts w:eastAsia="Times New Roman"/>
                <w:color w:val="000000"/>
                <w:sz w:val="22"/>
                <w:szCs w:val="22"/>
              </w:rPr>
            </w:pPr>
          </w:p>
          <w:p w14:paraId="75E9998A" w14:textId="77777777" w:rsidR="00C30472" w:rsidRDefault="007F7AC8">
            <w:pPr>
              <w:pBdr>
                <w:top w:val="nil"/>
                <w:left w:val="nil"/>
                <w:bottom w:val="nil"/>
                <w:right w:val="nil"/>
                <w:between w:val="nil"/>
              </w:pBdr>
              <w:spacing w:line="276" w:lineRule="auto"/>
              <w:jc w:val="both"/>
              <w:rPr>
                <w:rFonts w:eastAsia="Times New Roman"/>
                <w:b/>
                <w:i/>
                <w:color w:val="000000"/>
                <w:sz w:val="36"/>
                <w:szCs w:val="36"/>
                <w:vertAlign w:val="subscript"/>
              </w:rPr>
            </w:pPr>
            <w:commentRangeStart w:id="4"/>
            <w:r>
              <w:rPr>
                <w:rFonts w:eastAsia="Times New Roman"/>
                <w:b/>
                <w:i/>
                <w:color w:val="000000"/>
                <w:sz w:val="36"/>
                <w:szCs w:val="36"/>
                <w:vertAlign w:val="subscript"/>
              </w:rPr>
              <w:lastRenderedPageBreak/>
              <w:t>ABSTRACT</w:t>
            </w:r>
            <w:commentRangeEnd w:id="4"/>
            <w:r w:rsidR="008B4994">
              <w:rPr>
                <w:rStyle w:val="CommentReference"/>
              </w:rPr>
              <w:commentReference w:id="4"/>
            </w:r>
          </w:p>
          <w:p w14:paraId="1DB43061" w14:textId="77777777" w:rsidR="00C30472" w:rsidRDefault="007F7AC8">
            <w:pPr>
              <w:pBdr>
                <w:top w:val="nil"/>
                <w:left w:val="nil"/>
                <w:bottom w:val="nil"/>
                <w:right w:val="nil"/>
                <w:between w:val="nil"/>
              </w:pBdr>
              <w:spacing w:line="276" w:lineRule="auto"/>
              <w:jc w:val="both"/>
              <w:rPr>
                <w:rFonts w:eastAsia="Times New Roman"/>
                <w:b/>
                <w:i/>
                <w:color w:val="000000"/>
                <w:sz w:val="36"/>
                <w:szCs w:val="36"/>
                <w:vertAlign w:val="subscript"/>
              </w:rPr>
            </w:pPr>
            <w:r>
              <w:rPr>
                <w:rFonts w:eastAsia="Times New Roman"/>
                <w:color w:val="000000"/>
                <w:sz w:val="22"/>
                <w:szCs w:val="22"/>
              </w:rPr>
              <w:t>___________________________________________________________</w:t>
            </w:r>
          </w:p>
          <w:p w14:paraId="44D1E0EB" w14:textId="170E0EF7" w:rsidR="003A4350" w:rsidRDefault="00567525" w:rsidP="00E22100">
            <w:pPr>
              <w:pBdr>
                <w:top w:val="nil"/>
                <w:left w:val="nil"/>
                <w:bottom w:val="nil"/>
                <w:right w:val="nil"/>
                <w:between w:val="nil"/>
              </w:pBdr>
              <w:jc w:val="both"/>
              <w:rPr>
                <w:rFonts w:eastAsia="Times New Roman"/>
                <w:i/>
                <w:color w:val="000000"/>
                <w:sz w:val="22"/>
                <w:szCs w:val="22"/>
              </w:rPr>
            </w:pPr>
            <w:r>
              <w:rPr>
                <w:rFonts w:eastAsia="Times New Roman"/>
                <w:i/>
                <w:color w:val="000000"/>
                <w:sz w:val="22"/>
                <w:szCs w:val="22"/>
              </w:rPr>
              <w:t xml:space="preserve">Jesus </w:t>
            </w:r>
            <w:r w:rsidRPr="00567525">
              <w:rPr>
                <w:rFonts w:eastAsia="Times New Roman"/>
                <w:i/>
                <w:color w:val="000000"/>
                <w:sz w:val="22"/>
                <w:szCs w:val="22"/>
              </w:rPr>
              <w:t>is the Great Teacher whose teachings are relevant and applicable across ages. One of His teachings that is often used as a reference in pedagogical studies is the event when He taught a Samaritan woman, recorded in John 4:1-42. Unfortunately, today’s Christian educators admit to paying more attention to applying modern learning theories while increasingly neglecting His teaching model, especially now that Indonesia is actively implementing a new learning approach, namely the deep learning approach. In fact, the dialogue between Jesus and the Samaritan woman, at a glance, reflects the application of the deep learning approach. Therefore, this study aims to bridge the deep learning approach with His teaching, specifically to describe the characteristics and principles of the deep learning approach found in Jesus’ teaching (John 4:1-42), and to present its reflections for today’s teachers. This study adopts a qualitative research method with a literature study approach supported by interviews to obtain valid data. The findings of this research indicate that even though the deep learning approach emerged long after Jesus completed His teaching mission on earth, His teaching practices in John 4:1-42 already demonstrate the characteristics of the deep learning approach and fulfill each of its principles. The reflections for today’s teachers include that teachers are expected to encourage students to realize that their learning process can meet their own needs; give meaning to things that are close to the students’ world and continue striving until students grasp the meaning; and show empathy toward students without avoiding the duty to make them aware of and gently yet wisely rebuke their sins.</w:t>
            </w:r>
            <w:r w:rsidR="007F7AC8">
              <w:rPr>
                <w:rFonts w:eastAsia="Times New Roman"/>
                <w:i/>
                <w:color w:val="000000"/>
                <w:sz w:val="22"/>
                <w:szCs w:val="22"/>
              </w:rPr>
              <w:t xml:space="preserve"> </w:t>
            </w:r>
          </w:p>
          <w:p w14:paraId="61514CC2" w14:textId="2E8F26D7" w:rsidR="00C30472" w:rsidRDefault="007F7AC8">
            <w:pPr>
              <w:pBdr>
                <w:top w:val="nil"/>
                <w:left w:val="nil"/>
                <w:bottom w:val="nil"/>
                <w:right w:val="nil"/>
                <w:between w:val="nil"/>
              </w:pBdr>
              <w:rPr>
                <w:rFonts w:eastAsia="Times New Roman"/>
                <w:i/>
                <w:color w:val="000000"/>
                <w:sz w:val="22"/>
                <w:szCs w:val="22"/>
              </w:rPr>
            </w:pPr>
            <w:r>
              <w:rPr>
                <w:rFonts w:eastAsia="Times New Roman"/>
                <w:i/>
                <w:color w:val="000000"/>
                <w:sz w:val="22"/>
                <w:szCs w:val="22"/>
              </w:rPr>
              <w:t>___________________________________________________</w:t>
            </w:r>
          </w:p>
          <w:p w14:paraId="06FAA9F6" w14:textId="77777777" w:rsidR="00C30472" w:rsidRDefault="007F7AC8">
            <w:pPr>
              <w:pBdr>
                <w:top w:val="nil"/>
                <w:left w:val="nil"/>
                <w:bottom w:val="nil"/>
                <w:right w:val="nil"/>
                <w:between w:val="nil"/>
              </w:pBdr>
              <w:rPr>
                <w:rFonts w:eastAsia="Times New Roman"/>
                <w:b/>
                <w:i/>
                <w:color w:val="000000"/>
                <w:sz w:val="22"/>
                <w:szCs w:val="22"/>
              </w:rPr>
            </w:pPr>
            <w:r>
              <w:rPr>
                <w:rFonts w:eastAsia="Times New Roman"/>
                <w:b/>
                <w:i/>
                <w:color w:val="000000"/>
                <w:sz w:val="22"/>
                <w:szCs w:val="22"/>
              </w:rPr>
              <w:t>Keywords:</w:t>
            </w:r>
          </w:p>
          <w:p w14:paraId="075D9515" w14:textId="77777777" w:rsidR="00567525" w:rsidRPr="00567525" w:rsidRDefault="00567525">
            <w:pPr>
              <w:pBdr>
                <w:top w:val="nil"/>
                <w:left w:val="nil"/>
                <w:bottom w:val="nil"/>
                <w:right w:val="nil"/>
                <w:between w:val="nil"/>
              </w:pBdr>
              <w:spacing w:line="276" w:lineRule="auto"/>
              <w:rPr>
                <w:rFonts w:eastAsia="Times New Roman"/>
                <w:i/>
                <w:iCs/>
                <w:color w:val="000000"/>
                <w:sz w:val="22"/>
                <w:szCs w:val="22"/>
              </w:rPr>
            </w:pPr>
            <w:r w:rsidRPr="00567525">
              <w:rPr>
                <w:rFonts w:eastAsia="Times New Roman"/>
                <w:i/>
                <w:iCs/>
                <w:color w:val="000000"/>
                <w:sz w:val="22"/>
                <w:szCs w:val="22"/>
              </w:rPr>
              <w:t>Deep learning approach, Jesus’ teaching, John 4:1-42, Samaritan woman.</w:t>
            </w:r>
          </w:p>
          <w:p w14:paraId="7A1C1A60" w14:textId="664F32D2" w:rsidR="00C30472" w:rsidRDefault="007F7AC8">
            <w:pPr>
              <w:pBdr>
                <w:top w:val="nil"/>
                <w:left w:val="nil"/>
                <w:bottom w:val="nil"/>
                <w:right w:val="nil"/>
                <w:between w:val="nil"/>
              </w:pBdr>
              <w:spacing w:line="276" w:lineRule="auto"/>
              <w:rPr>
                <w:rFonts w:ascii="Lustria" w:eastAsia="Lustria" w:hAnsi="Lustria" w:cs="Lustria"/>
                <w:color w:val="000000"/>
                <w:sz w:val="16"/>
                <w:szCs w:val="16"/>
              </w:rPr>
            </w:pPr>
            <w:r>
              <w:rPr>
                <w:rFonts w:eastAsia="Times New Roman"/>
                <w:color w:val="000000"/>
                <w:sz w:val="22"/>
                <w:szCs w:val="22"/>
              </w:rPr>
              <w:t>___________________________________________________________</w:t>
            </w:r>
          </w:p>
          <w:p w14:paraId="232CD83A" w14:textId="77777777" w:rsidR="00C30472" w:rsidRDefault="00C30472">
            <w:pPr>
              <w:pBdr>
                <w:top w:val="nil"/>
                <w:left w:val="nil"/>
                <w:bottom w:val="nil"/>
                <w:right w:val="nil"/>
                <w:between w:val="nil"/>
              </w:pBdr>
              <w:jc w:val="both"/>
              <w:rPr>
                <w:rFonts w:ascii="EB Garamond" w:eastAsia="EB Garamond" w:hAnsi="EB Garamond" w:cs="EB Garamond"/>
                <w:color w:val="000000"/>
                <w:sz w:val="20"/>
                <w:szCs w:val="20"/>
              </w:rPr>
            </w:pPr>
          </w:p>
        </w:tc>
      </w:tr>
    </w:tbl>
    <w:p w14:paraId="08F25EBA" w14:textId="77777777" w:rsidR="00742FA2" w:rsidRPr="00742FA2" w:rsidRDefault="00742FA2" w:rsidP="00742FA2">
      <w:pPr>
        <w:rPr>
          <w:rFonts w:eastAsia="Lustria"/>
          <w:color w:val="000000"/>
        </w:rPr>
      </w:pPr>
    </w:p>
    <w:p w14:paraId="27AEE5DE" w14:textId="77777777" w:rsidR="00FE358D" w:rsidRDefault="00FE358D" w:rsidP="00742FA2">
      <w:pPr>
        <w:jc w:val="both"/>
        <w:rPr>
          <w:b/>
        </w:rPr>
      </w:pPr>
    </w:p>
    <w:p w14:paraId="0E37A11E" w14:textId="7B7A8E38" w:rsidR="00742FA2" w:rsidRDefault="00742FA2" w:rsidP="00742FA2">
      <w:pPr>
        <w:jc w:val="both"/>
        <w:rPr>
          <w:b/>
        </w:rPr>
      </w:pPr>
      <w:commentRangeStart w:id="5"/>
      <w:r>
        <w:rPr>
          <w:b/>
        </w:rPr>
        <w:t>PENDAHULUAN</w:t>
      </w:r>
      <w:commentRangeEnd w:id="5"/>
      <w:r w:rsidR="00256BB6">
        <w:rPr>
          <w:rStyle w:val="CommentReference"/>
        </w:rPr>
        <w:commentReference w:id="5"/>
      </w:r>
    </w:p>
    <w:p w14:paraId="072CA3FD" w14:textId="77777777" w:rsidR="00742FA2" w:rsidRDefault="00742FA2" w:rsidP="00FE358D">
      <w:pPr>
        <w:spacing w:line="360" w:lineRule="auto"/>
        <w:ind w:firstLine="720"/>
        <w:jc w:val="both"/>
        <w:rPr>
          <w:lang w:val="id-ID"/>
        </w:rPr>
      </w:pPr>
      <w:commentRangeStart w:id="6"/>
      <w:r w:rsidRPr="00B01CB9">
        <w:rPr>
          <w:lang w:val="id-ID"/>
        </w:rPr>
        <w:t>Di Abad 21, dunia sudah berkembang dengan sangat pesat. Data dari penelitian yang dilakukan oleh Chen dan Liu menunjukkan bahwa hanya butuh sepersekian detik untuk informasi digital dari satu negara dapat tersampaikan ke negara lainnya.</w:t>
      </w:r>
      <w:r w:rsidRPr="008E6705">
        <w:rPr>
          <w:rStyle w:val="FootnoteReference"/>
        </w:rPr>
        <w:footnoteReference w:id="1"/>
      </w:r>
      <w:r>
        <w:rPr>
          <w:lang w:val="id-ID"/>
        </w:rPr>
        <w:t xml:space="preserve"> </w:t>
      </w:r>
      <w:commentRangeEnd w:id="6"/>
      <w:r w:rsidR="00256BB6">
        <w:rPr>
          <w:rStyle w:val="CommentReference"/>
        </w:rPr>
        <w:commentReference w:id="6"/>
      </w:r>
      <w:r w:rsidRPr="00B01CB9">
        <w:rPr>
          <w:lang w:val="id-ID"/>
        </w:rPr>
        <w:t xml:space="preserve">Pendidikan merupakan unsur integral dalam masyarakat modern, oleh sebab itu mau tak mau dunia pendidikan pun harus terus menyeimbangi ritme perkembangan zaman. Di Indonesia, dunia pendidikan dituntut untuk mampu memberikan gaya baru yang selaras dengan tantangan zaman, salah satunya adalah </w:t>
      </w:r>
      <w:r>
        <w:rPr>
          <w:lang w:val="id-ID"/>
        </w:rPr>
        <w:t xml:space="preserve">melalui </w:t>
      </w:r>
      <w:r w:rsidRPr="00B01CB9">
        <w:rPr>
          <w:lang w:val="id-ID"/>
        </w:rPr>
        <w:t xml:space="preserve">pendekatan </w:t>
      </w:r>
      <w:r w:rsidRPr="00B01CB9">
        <w:rPr>
          <w:i/>
          <w:iCs/>
          <w:lang w:val="id-ID"/>
        </w:rPr>
        <w:t>deep learning</w:t>
      </w:r>
      <w:r w:rsidRPr="00B01CB9">
        <w:rPr>
          <w:lang w:val="id-ID"/>
        </w:rPr>
        <w:t>.</w:t>
      </w:r>
      <w:r>
        <w:rPr>
          <w:lang w:val="id-ID"/>
        </w:rPr>
        <w:t xml:space="preserve"> </w:t>
      </w:r>
    </w:p>
    <w:p w14:paraId="49BDCF68" w14:textId="0A0BC9AE" w:rsidR="00E93E35" w:rsidRPr="005D747E" w:rsidRDefault="00742FA2" w:rsidP="00FE358D">
      <w:pPr>
        <w:spacing w:line="360" w:lineRule="auto"/>
        <w:ind w:firstLine="720"/>
        <w:jc w:val="both"/>
        <w:rPr>
          <w:rFonts w:ascii="Lustria" w:eastAsia="Lustria" w:hAnsi="Lustria" w:cs="Lustria"/>
          <w:color w:val="000000"/>
          <w:sz w:val="16"/>
          <w:szCs w:val="16"/>
        </w:rPr>
      </w:pPr>
      <w:r w:rsidRPr="00F74DC7">
        <w:rPr>
          <w:lang w:val="id-ID"/>
        </w:rPr>
        <w:t xml:space="preserve">Analisis objektif yang telah dilakukan oleh Fitriani dan Santiani, mengemukakan bahwa pendekatan </w:t>
      </w:r>
      <w:r w:rsidRPr="00F74DC7">
        <w:rPr>
          <w:i/>
          <w:iCs/>
          <w:lang w:val="id-ID"/>
        </w:rPr>
        <w:t>deep learning</w:t>
      </w:r>
      <w:r w:rsidRPr="00F74DC7">
        <w:rPr>
          <w:lang w:val="id-ID"/>
        </w:rPr>
        <w:t xml:space="preserve"> muncul pertama kali ke permukaan dunia pendidikan pada </w:t>
      </w:r>
      <w:r w:rsidRPr="00F74DC7">
        <w:rPr>
          <w:lang w:val="id-ID"/>
        </w:rPr>
        <w:lastRenderedPageBreak/>
        <w:t>tahun</w:t>
      </w:r>
      <w:r w:rsidR="00C65598">
        <w:rPr>
          <w:lang w:val="id-ID"/>
        </w:rPr>
        <w:t xml:space="preserve"> 1976, diperkenalkan oleh</w:t>
      </w:r>
      <w:r w:rsidR="001F319C" w:rsidRPr="001F319C">
        <w:rPr>
          <w:lang w:val="id-ID"/>
        </w:rPr>
        <w:t xml:space="preserve"> Marton dan Säljö</w:t>
      </w:r>
      <w:r w:rsidR="00C65598">
        <w:rPr>
          <w:lang w:val="id-ID"/>
        </w:rPr>
        <w:t>.</w:t>
      </w:r>
      <w:r w:rsidR="00C65598" w:rsidRPr="008E6705">
        <w:rPr>
          <w:rStyle w:val="FootnoteReference"/>
        </w:rPr>
        <w:footnoteReference w:id="2"/>
      </w:r>
      <w:r w:rsidR="00605701">
        <w:rPr>
          <w:lang w:val="id-ID"/>
        </w:rPr>
        <w:t xml:space="preserve"> </w:t>
      </w:r>
      <w:r w:rsidR="001F319C" w:rsidRPr="00E93E35">
        <w:rPr>
          <w:lang w:val="id-ID"/>
        </w:rPr>
        <w:t>Marton dan Säljö memperkenalkan pendekatan</w:t>
      </w:r>
      <w:r w:rsidR="00E87930">
        <w:rPr>
          <w:lang w:val="id-ID"/>
        </w:rPr>
        <w:t xml:space="preserve"> </w:t>
      </w:r>
      <w:bookmarkStart w:id="7" w:name="_Hlk213054909"/>
      <w:r w:rsidR="00E93E35" w:rsidRPr="00E93E35">
        <w:rPr>
          <w:i/>
          <w:iCs/>
          <w:lang w:val="id-ID"/>
        </w:rPr>
        <w:t>deep learning</w:t>
      </w:r>
      <w:r w:rsidR="00E93E35" w:rsidRPr="00E93E35">
        <w:rPr>
          <w:lang w:val="id-ID"/>
        </w:rPr>
        <w:t xml:space="preserve"> sebagai pendekatan belajar holistik yang bertujuan untuk menumbuhkan pemahaman mendalam, kesadaran belajar, keterlibatan aktif dalam diri peserta didik. Pendekatan </w:t>
      </w:r>
      <w:r w:rsidR="00E93E35" w:rsidRPr="00E93E35">
        <w:rPr>
          <w:i/>
          <w:iCs/>
          <w:lang w:val="id-ID"/>
        </w:rPr>
        <w:t>deep learning</w:t>
      </w:r>
      <w:r w:rsidR="00E93E35" w:rsidRPr="00E93E35">
        <w:rPr>
          <w:lang w:val="id-ID"/>
        </w:rPr>
        <w:t xml:space="preserve"> berusaha agar peserta didik mampu menghubungkan pengalaman belajarnya yang baru dengan pengalaman yang sudah ada sebelumnya, sehingga diharapkan peserta didik mampu mengaplikasikannya secara praktis dalam konteks kehidupan nyata. Ciri khas pendekatan </w:t>
      </w:r>
      <w:r w:rsidR="00E93E35" w:rsidRPr="00E93E35">
        <w:rPr>
          <w:i/>
          <w:iCs/>
          <w:lang w:val="id-ID"/>
        </w:rPr>
        <w:t>deep learning</w:t>
      </w:r>
      <w:r w:rsidR="00E93E35" w:rsidRPr="00E93E35">
        <w:rPr>
          <w:lang w:val="id-ID"/>
        </w:rPr>
        <w:t xml:space="preserve"> ialah pembelajaran dikemas sedemikian rupa sehingga menjadi pembelajaran yang menyenangkan sekaligus berkesan.</w:t>
      </w:r>
      <w:bookmarkEnd w:id="7"/>
    </w:p>
    <w:p w14:paraId="11CAA2B3" w14:textId="77777777" w:rsidR="00E93E35" w:rsidRPr="00E93E35" w:rsidRDefault="00E93E35" w:rsidP="00FE358D">
      <w:pPr>
        <w:spacing w:line="360" w:lineRule="auto"/>
        <w:ind w:firstLine="720"/>
        <w:jc w:val="both"/>
        <w:rPr>
          <w:lang w:val="id-ID"/>
        </w:rPr>
      </w:pPr>
      <w:r w:rsidRPr="00E93E35">
        <w:rPr>
          <w:lang w:val="id-ID"/>
        </w:rPr>
        <w:t xml:space="preserve">Peran guru menjadi hal yang sangat vital dalam keberhasilan pelaksanaan pendekatan </w:t>
      </w:r>
      <w:r w:rsidRPr="00E93E35">
        <w:rPr>
          <w:i/>
          <w:iCs/>
          <w:lang w:val="id-ID"/>
        </w:rPr>
        <w:t>deep learning</w:t>
      </w:r>
      <w:r w:rsidRPr="00E93E35">
        <w:rPr>
          <w:lang w:val="id-ID"/>
        </w:rPr>
        <w:t xml:space="preserve">. Guru dituntut untuk mampu menciptakan atmosfer belajar yang bukan hanya sekedar menyenangkan tanpa makna, akan tetapi proses belajar mengajar yang holistik yang dikemas secara dialogis yang tentunya relevan dengan kehidupan peserta didik. Peran guru bukan lagi sekedar sebagai penyalur informasi melainkan juga sebagai fasilitator yang dekat dengan peserta didik, sehingga diharapkan guru mampu memberikan pengajaran yang sesuai dengan kebutuhan peserta didik. </w:t>
      </w:r>
    </w:p>
    <w:p w14:paraId="25D05F4E" w14:textId="2F0053EA" w:rsidR="00E93E35" w:rsidRPr="00E93E35" w:rsidRDefault="00E93E35" w:rsidP="00FE358D">
      <w:pPr>
        <w:spacing w:line="360" w:lineRule="auto"/>
        <w:ind w:firstLine="720"/>
        <w:jc w:val="both"/>
        <w:rPr>
          <w:lang w:val="id-ID"/>
        </w:rPr>
      </w:pPr>
      <w:r w:rsidRPr="00E93E35">
        <w:rPr>
          <w:lang w:val="id-ID"/>
        </w:rPr>
        <w:t>Kehidupan pelayanan Yesus di dunia tidak dapat dilepaskan dari aktivitas edukatif, yakni kegiatan-Nya dalam menyampaikan pengajaran kebenaran firman. Manurung dalam bukunya berpendapat bahwa Yesus adalah Guru dari seantero guru yang ada di dunia.</w:t>
      </w:r>
      <w:r w:rsidR="009649C8" w:rsidRPr="008E6705">
        <w:rPr>
          <w:rStyle w:val="FootnoteReference"/>
        </w:rPr>
        <w:footnoteReference w:id="3"/>
      </w:r>
      <w:r w:rsidR="009649C8">
        <w:rPr>
          <w:lang w:val="id-ID"/>
        </w:rPr>
        <w:t xml:space="preserve"> </w:t>
      </w:r>
      <w:r w:rsidRPr="00E93E35">
        <w:rPr>
          <w:lang w:val="id-ID"/>
        </w:rPr>
        <w:t>Seeley menuliskan secara lugas bahwa pekerjaan Kristus sepanjang hidupnya di dunia adalah sebagai seorang Guru.</w:t>
      </w:r>
      <w:r w:rsidR="009649C8" w:rsidRPr="008E6705">
        <w:rPr>
          <w:rStyle w:val="FootnoteReference"/>
        </w:rPr>
        <w:footnoteReference w:id="4"/>
      </w:r>
      <w:r w:rsidR="009649C8">
        <w:rPr>
          <w:lang w:val="id-ID"/>
        </w:rPr>
        <w:t xml:space="preserve"> </w:t>
      </w:r>
      <w:r w:rsidRPr="00E93E35">
        <w:rPr>
          <w:lang w:val="id-ID"/>
        </w:rPr>
        <w:t>Yesus bukanlah Guru yang sembarangan, sebab seluruh pengajarannya adalah kebenaran sejati yang mampu mentransformasi hidup muridnya sekaligus menuntun muridnya menuju hidup yang kekal</w:t>
      </w:r>
      <w:r w:rsidR="00F808BB">
        <w:rPr>
          <w:rStyle w:val="FootnoteReference"/>
          <w:lang w:val="id-ID"/>
        </w:rPr>
        <w:footnoteReference w:id="5"/>
      </w:r>
      <w:r w:rsidRPr="00E93E35">
        <w:rPr>
          <w:lang w:val="id-ID"/>
        </w:rPr>
        <w:t xml:space="preserve">. </w:t>
      </w:r>
    </w:p>
    <w:p w14:paraId="45E5089B" w14:textId="00BEB040" w:rsidR="00E93E35" w:rsidRPr="00E93E35" w:rsidRDefault="00E93E35" w:rsidP="00FE358D">
      <w:pPr>
        <w:spacing w:line="360" w:lineRule="auto"/>
        <w:ind w:firstLine="720"/>
        <w:jc w:val="both"/>
        <w:rPr>
          <w:lang w:val="id-ID"/>
        </w:rPr>
      </w:pPr>
      <w:r w:rsidRPr="00E93E35">
        <w:rPr>
          <w:lang w:val="id-ID"/>
        </w:rPr>
        <w:t>Salah satu pengajaran Yesus yang kerap dijadikan bahan rujukan dalam kajian teologis maupun pedagogis adalah Yohanes 4:1-42. Kisah yang terjadi kira-kira pada tahun 27 Masehi, di awal pelayanan Yesus, ketika Ia bertemu dengan seorang perempuan Samaria – yang identitasnya tidak disebutkan – di Sumur Yakub.</w:t>
      </w:r>
      <w:r w:rsidR="001A2D81" w:rsidRPr="008E6705">
        <w:rPr>
          <w:rStyle w:val="FootnoteReference"/>
        </w:rPr>
        <w:footnoteReference w:id="6"/>
      </w:r>
      <w:r w:rsidR="001A2D81">
        <w:rPr>
          <w:lang w:val="id-ID"/>
        </w:rPr>
        <w:t xml:space="preserve"> </w:t>
      </w:r>
      <w:r w:rsidRPr="00E93E35">
        <w:rPr>
          <w:lang w:val="id-ID"/>
        </w:rPr>
        <w:t xml:space="preserve">Adanya interaksi dialogis yang </w:t>
      </w:r>
      <w:r w:rsidRPr="00E93E35">
        <w:rPr>
          <w:lang w:val="id-ID"/>
        </w:rPr>
        <w:lastRenderedPageBreak/>
        <w:t xml:space="preserve">dibangun oleh Yesus dan perempuan Samaria sekilas mempresentasikan aktualisasi pendekatan </w:t>
      </w:r>
      <w:r w:rsidRPr="00E93E35">
        <w:rPr>
          <w:i/>
          <w:iCs/>
          <w:lang w:val="id-ID"/>
        </w:rPr>
        <w:t>deep learning</w:t>
      </w:r>
      <w:r w:rsidRPr="00E93E35">
        <w:rPr>
          <w:lang w:val="id-ID"/>
        </w:rPr>
        <w:t xml:space="preserve">. </w:t>
      </w:r>
    </w:p>
    <w:p w14:paraId="7E87F0E8" w14:textId="21F437D1" w:rsidR="00E93E35" w:rsidRDefault="0043126A" w:rsidP="00FE358D">
      <w:pPr>
        <w:spacing w:line="360" w:lineRule="auto"/>
        <w:ind w:firstLine="720"/>
        <w:jc w:val="both"/>
        <w:rPr>
          <w:lang w:val="id-ID"/>
        </w:rPr>
      </w:pPr>
      <w:r w:rsidRPr="0043126A">
        <w:rPr>
          <w:lang w:val="id-ID"/>
        </w:rPr>
        <w:t xml:space="preserve">Sidjabat dalam bukunya yang bertajuk </w:t>
      </w:r>
      <w:r w:rsidRPr="0043126A">
        <w:rPr>
          <w:i/>
          <w:iCs/>
          <w:lang w:val="id-ID"/>
        </w:rPr>
        <w:t>Mengajar Secara Profesional</w:t>
      </w:r>
      <w:r w:rsidRPr="0043126A">
        <w:rPr>
          <w:lang w:val="id-ID"/>
        </w:rPr>
        <w:t xml:space="preserve">, mengutip salah satu hasil temuan dari Herman </w:t>
      </w:r>
      <w:r w:rsidRPr="00256BB6">
        <w:rPr>
          <w:color w:val="EE0000"/>
          <w:lang w:val="id-ID"/>
        </w:rPr>
        <w:t>home</w:t>
      </w:r>
      <w:r w:rsidRPr="0043126A">
        <w:rPr>
          <w:lang w:val="id-ID"/>
        </w:rPr>
        <w:t xml:space="preserve"> dalam karyanya yang berjudul </w:t>
      </w:r>
      <w:r w:rsidRPr="0043126A">
        <w:rPr>
          <w:i/>
          <w:iCs/>
          <w:lang w:val="id-ID"/>
        </w:rPr>
        <w:t>Jesus The Teacher</w:t>
      </w:r>
      <w:r w:rsidRPr="0043126A">
        <w:rPr>
          <w:lang w:val="id-ID"/>
        </w:rPr>
        <w:t>, Home melihat bahwa cara-cara mengajar yang diusulkan dalam teori mengajar modern ternyata telah ada pada diri dan pelayanan Yesus</w:t>
      </w:r>
      <w:r>
        <w:rPr>
          <w:lang w:val="id-ID"/>
        </w:rPr>
        <w:t>.</w:t>
      </w:r>
      <w:r w:rsidR="00510AF9" w:rsidRPr="008E6705">
        <w:rPr>
          <w:rStyle w:val="FootnoteReference"/>
        </w:rPr>
        <w:footnoteReference w:id="7"/>
      </w:r>
      <w:r>
        <w:rPr>
          <w:lang w:val="id-ID"/>
        </w:rPr>
        <w:t xml:space="preserve"> Sejalan dengan itu, </w:t>
      </w:r>
      <w:r w:rsidR="00E93E35" w:rsidRPr="00E93E35">
        <w:rPr>
          <w:lang w:val="id-ID"/>
        </w:rPr>
        <w:t>Tjasmadi dalam bukunya beropini bahwa selama pelayanan Yesus di dunia, Ia memberikan warisan pedagogis berupa jejak keteladanan dan metode pengajaran yang relavan serta aplikatif lintas zaman.</w:t>
      </w:r>
      <w:r w:rsidR="00E93E35" w:rsidRPr="008E6705">
        <w:rPr>
          <w:rStyle w:val="FootnoteReference"/>
        </w:rPr>
        <w:footnoteReference w:id="8"/>
      </w:r>
      <w:r w:rsidR="00E93E35" w:rsidRPr="00E93E35">
        <w:rPr>
          <w:lang w:val="id-ID"/>
        </w:rPr>
        <w:t xml:space="preserve"> Akan tetapi </w:t>
      </w:r>
      <w:r w:rsidR="00AB7202">
        <w:rPr>
          <w:lang w:val="id-ID"/>
        </w:rPr>
        <w:t>ironisnya</w:t>
      </w:r>
      <w:r w:rsidR="00E93E35" w:rsidRPr="00E93E35">
        <w:rPr>
          <w:lang w:val="id-ID"/>
        </w:rPr>
        <w:t>, pendidik di era kini, mulai tak acuh dengan warisan tersebut</w:t>
      </w:r>
      <w:r w:rsidR="005136F2">
        <w:rPr>
          <w:lang w:val="id-ID"/>
        </w:rPr>
        <w:t xml:space="preserve">. </w:t>
      </w:r>
      <w:r w:rsidR="00DB47C7">
        <w:rPr>
          <w:lang w:val="id-ID"/>
        </w:rPr>
        <w:t>Padahal</w:t>
      </w:r>
      <w:r w:rsidR="0083654D">
        <w:rPr>
          <w:lang w:val="id-ID"/>
        </w:rPr>
        <w:t>, dengan warisan keteladana</w:t>
      </w:r>
      <w:r w:rsidR="00AB7202">
        <w:rPr>
          <w:lang w:val="id-ID"/>
        </w:rPr>
        <w:t>n</w:t>
      </w:r>
      <w:r w:rsidR="0083654D">
        <w:rPr>
          <w:lang w:val="id-ID"/>
        </w:rPr>
        <w:t xml:space="preserve"> itu, secara tak langsung dapat membawa peserta didik untuk mengenal pribadi Allah.</w:t>
      </w:r>
      <w:r w:rsidR="00AB7202">
        <w:rPr>
          <w:lang w:val="id-ID"/>
        </w:rPr>
        <w:t xml:space="preserve"> </w:t>
      </w:r>
      <w:r w:rsidR="003E0949">
        <w:rPr>
          <w:lang w:val="id-ID"/>
        </w:rPr>
        <w:t xml:space="preserve">Oleh karena itu, semestinya </w:t>
      </w:r>
      <w:r w:rsidR="00DB47C7" w:rsidRPr="00DB47C7">
        <w:rPr>
          <w:lang w:val="id-ID"/>
        </w:rPr>
        <w:t>berbagai bentuk perubahan yang terjadi di era modern yang ditanggapi dengan perkembangan di dunia pendidikan harus mampu menolong peserta didik untuk dapat berjumpa dengan pimpinan Allah secara aktual dan kontekstual.</w:t>
      </w:r>
      <w:r w:rsidR="00DB47C7" w:rsidRPr="008E6705">
        <w:rPr>
          <w:rStyle w:val="FootnoteReference"/>
        </w:rPr>
        <w:footnoteReference w:id="9"/>
      </w:r>
      <w:r w:rsidR="001D40AF">
        <w:rPr>
          <w:lang w:val="id-ID"/>
        </w:rPr>
        <w:t xml:space="preserve"> </w:t>
      </w:r>
      <w:commentRangeStart w:id="8"/>
      <w:r w:rsidR="00E93E35" w:rsidRPr="00E93E35">
        <w:rPr>
          <w:lang w:val="id-ID"/>
        </w:rPr>
        <w:t xml:space="preserve">Dalam wawancara, Putri </w:t>
      </w:r>
      <w:commentRangeStart w:id="9"/>
      <w:r w:rsidR="00E93E35" w:rsidRPr="00E93E35">
        <w:rPr>
          <w:lang w:val="id-ID"/>
        </w:rPr>
        <w:t xml:space="preserve">– </w:t>
      </w:r>
      <w:commentRangeEnd w:id="9"/>
      <w:r w:rsidR="00256BB6">
        <w:rPr>
          <w:rStyle w:val="CommentReference"/>
        </w:rPr>
        <w:commentReference w:id="9"/>
      </w:r>
      <w:r w:rsidR="00E93E35" w:rsidRPr="00E93E35">
        <w:rPr>
          <w:lang w:val="id-ID"/>
        </w:rPr>
        <w:t>seorang guru Pendidikan Agama Kristen yang telah berpengalaman kurang lebih 6 tahun, berpendapat bahwa selama ia mengajar di kelas, ia acap kali fokus untuk mengimplementasikan pendekatan-pendekatan belajar modern</w:t>
      </w:r>
      <w:commentRangeStart w:id="10"/>
      <w:r w:rsidR="0060605F">
        <w:rPr>
          <w:lang w:val="id-ID"/>
        </w:rPr>
        <w:t xml:space="preserve"> – </w:t>
      </w:r>
      <w:commentRangeEnd w:id="10"/>
      <w:r w:rsidR="00256BB6">
        <w:rPr>
          <w:rStyle w:val="CommentReference"/>
        </w:rPr>
        <w:commentReference w:id="10"/>
      </w:r>
      <w:r w:rsidR="0060605F">
        <w:rPr>
          <w:lang w:val="id-ID"/>
        </w:rPr>
        <w:t xml:space="preserve">khususnya saat ini pendekatan </w:t>
      </w:r>
      <w:r w:rsidR="0060605F" w:rsidRPr="0060605F">
        <w:rPr>
          <w:i/>
          <w:iCs/>
          <w:lang w:val="id-ID"/>
        </w:rPr>
        <w:t>deep learning</w:t>
      </w:r>
      <w:r w:rsidR="00E93E35" w:rsidRPr="00E93E35">
        <w:rPr>
          <w:lang w:val="id-ID"/>
        </w:rPr>
        <w:t>, sehingga lalai untuk mengaplikasikan esensi dari pengajaran-pengajaran Yesus.</w:t>
      </w:r>
      <w:r w:rsidR="00E93E35" w:rsidRPr="008E6705">
        <w:rPr>
          <w:rStyle w:val="FootnoteReference"/>
        </w:rPr>
        <w:footnoteReference w:id="10"/>
      </w:r>
      <w:r w:rsidR="00E93E35" w:rsidRPr="00E93E35">
        <w:rPr>
          <w:lang w:val="id-ID"/>
        </w:rPr>
        <w:t xml:space="preserve"> Begitupun yang diungkapkan oleh Kezia dan Tiara, keduanya merupakan guru Pendidikan Agama Kristen di salah satu Sekolah Dasar Negeri, mereka mengungkapkan bahwasannya acap kali mereka lalai untuk merefleksikan pengajaran Yesus dalam proses pembelajaran.</w:t>
      </w:r>
      <w:r w:rsidR="00E93E35" w:rsidRPr="008E6705">
        <w:rPr>
          <w:rStyle w:val="FootnoteReference"/>
        </w:rPr>
        <w:footnoteReference w:id="11"/>
      </w:r>
      <w:r w:rsidR="00E93E35" w:rsidRPr="00E93E35">
        <w:rPr>
          <w:lang w:val="id-ID"/>
        </w:rPr>
        <w:t xml:space="preserve"> Meskipun demikian, ketiganya berargumen bahwa sampai saat ini pengajaran Yesus masih relevan untuk dapat diimplikasikan dalam proses belajar mengajar saat ini, akan tetapi perlu adanya integrasi antara pengajaran Yesus dengan pendekatan-pendekatan belajar modern</w:t>
      </w:r>
      <w:commentRangeStart w:id="11"/>
      <w:r w:rsidR="00E93E35" w:rsidRPr="00E93E35">
        <w:rPr>
          <w:lang w:val="id-ID"/>
        </w:rPr>
        <w:t xml:space="preserve"> – </w:t>
      </w:r>
      <w:commentRangeEnd w:id="11"/>
      <w:r w:rsidR="00256BB6">
        <w:rPr>
          <w:rStyle w:val="CommentReference"/>
        </w:rPr>
        <w:commentReference w:id="11"/>
      </w:r>
      <w:r w:rsidR="00E93E35" w:rsidRPr="00E93E35">
        <w:rPr>
          <w:lang w:val="id-ID"/>
        </w:rPr>
        <w:t xml:space="preserve">termasuk </w:t>
      </w:r>
      <w:r w:rsidR="00E93E35" w:rsidRPr="00E93E35">
        <w:rPr>
          <w:i/>
          <w:iCs/>
          <w:lang w:val="id-ID"/>
        </w:rPr>
        <w:t>deep learning</w:t>
      </w:r>
      <w:r w:rsidR="00E93E35" w:rsidRPr="00E93E35">
        <w:rPr>
          <w:lang w:val="id-ID"/>
        </w:rPr>
        <w:t xml:space="preserve">, yang sesuai dengan kondisi peserta didik di era 5.0. Akan tetapi, meskipun demikian, Putri, Kezia, dan Tiara menyampaikan bahwa sampai saat ini, mereka masih sukar untuk menemukan literatur yang secara eksplisit mengasosiasikan pendekatan belajar modern – khususnya pendekatan </w:t>
      </w:r>
      <w:r w:rsidR="00E93E35" w:rsidRPr="00E93E35">
        <w:rPr>
          <w:i/>
          <w:iCs/>
          <w:lang w:val="id-ID"/>
        </w:rPr>
        <w:t>deep learning</w:t>
      </w:r>
      <w:r w:rsidR="00E93E35" w:rsidRPr="00E93E35">
        <w:rPr>
          <w:lang w:val="id-ID"/>
        </w:rPr>
        <w:t xml:space="preserve"> dengan esensi pengajaran Yesus. </w:t>
      </w:r>
      <w:commentRangeEnd w:id="8"/>
      <w:r w:rsidR="00256BB6">
        <w:rPr>
          <w:rStyle w:val="CommentReference"/>
        </w:rPr>
        <w:commentReference w:id="8"/>
      </w:r>
      <w:r w:rsidR="00E93E35" w:rsidRPr="00E93E35">
        <w:rPr>
          <w:lang w:val="id-ID"/>
        </w:rPr>
        <w:t xml:space="preserve">Terlebih lagi, pendekatan </w:t>
      </w:r>
      <w:r w:rsidR="00E93E35" w:rsidRPr="00E93E35">
        <w:rPr>
          <w:i/>
          <w:iCs/>
          <w:lang w:val="id-ID"/>
        </w:rPr>
        <w:t>deep learning</w:t>
      </w:r>
      <w:r w:rsidR="00E93E35" w:rsidRPr="00E93E35">
        <w:rPr>
          <w:lang w:val="id-ID"/>
        </w:rPr>
        <w:t xml:space="preserve"> </w:t>
      </w:r>
      <w:r w:rsidR="00E93E35" w:rsidRPr="00E93E35">
        <w:rPr>
          <w:lang w:val="id-ID"/>
        </w:rPr>
        <w:lastRenderedPageBreak/>
        <w:t xml:space="preserve">masih menjadi makanan yang asing bagi sebagian guru di Indonesia. Oleh karena itu, penting untuk mengkaji </w:t>
      </w:r>
      <w:r w:rsidR="009F7313">
        <w:rPr>
          <w:lang w:val="id-ID"/>
        </w:rPr>
        <w:t xml:space="preserve">relevansi karakteristik, </w:t>
      </w:r>
      <w:r w:rsidR="00E93E35" w:rsidRPr="00E93E35">
        <w:rPr>
          <w:lang w:val="id-ID"/>
        </w:rPr>
        <w:t>prinsip-prinsi</w:t>
      </w:r>
      <w:r w:rsidR="009F7313">
        <w:rPr>
          <w:lang w:val="id-ID"/>
        </w:rPr>
        <w:t>p dan refleksi</w:t>
      </w:r>
      <w:r w:rsidR="00E93E35" w:rsidRPr="00E93E35">
        <w:rPr>
          <w:lang w:val="id-ID"/>
        </w:rPr>
        <w:t xml:space="preserve"> dari pendekatan </w:t>
      </w:r>
      <w:r w:rsidR="00E93E35" w:rsidRPr="00E93E35">
        <w:rPr>
          <w:i/>
          <w:iCs/>
          <w:lang w:val="id-ID"/>
        </w:rPr>
        <w:t>deep learning</w:t>
      </w:r>
      <w:r w:rsidR="00E93E35" w:rsidRPr="00E93E35">
        <w:rPr>
          <w:lang w:val="id-ID"/>
        </w:rPr>
        <w:t xml:space="preserve"> dalam pengajaran Yesus – khususnya dalam kajian ini, sebagaimana tercermin dalam perikop Yohanes 4:1-42. </w:t>
      </w:r>
    </w:p>
    <w:p w14:paraId="42F8465D" w14:textId="77777777" w:rsidR="001A6A90" w:rsidRDefault="00562247" w:rsidP="00FE358D">
      <w:pPr>
        <w:spacing w:line="360" w:lineRule="auto"/>
        <w:ind w:firstLine="720"/>
        <w:jc w:val="both"/>
        <w:rPr>
          <w:lang w:val="id-ID"/>
        </w:rPr>
      </w:pPr>
      <w:commentRangeStart w:id="12"/>
      <w:r>
        <w:rPr>
          <w:lang w:val="id-ID"/>
        </w:rPr>
        <w:t xml:space="preserve">Penelitian ini berangkat dari penelitian-penelitian </w:t>
      </w:r>
      <w:r w:rsidR="000C2B27">
        <w:rPr>
          <w:lang w:val="id-ID"/>
        </w:rPr>
        <w:t xml:space="preserve">terdahulu yang berkaitan dengan pengimplementasian pendekatan </w:t>
      </w:r>
      <w:r w:rsidR="000C2B27" w:rsidRPr="00A85B3B">
        <w:rPr>
          <w:i/>
          <w:iCs/>
          <w:lang w:val="id-ID"/>
        </w:rPr>
        <w:t>deep learning</w:t>
      </w:r>
      <w:r w:rsidR="000C2B27">
        <w:rPr>
          <w:lang w:val="id-ID"/>
        </w:rPr>
        <w:t xml:space="preserve"> dan konteks Yohanes 4:1-42 dalam ruang lingkup pendidikan. </w:t>
      </w:r>
      <w:r w:rsidR="00112F91" w:rsidRPr="00112F91">
        <w:rPr>
          <w:lang w:val="id-ID"/>
        </w:rPr>
        <w:t xml:space="preserve">Enjang Warman dan tim pernah melakukan riset terkait implementasi pendekatan </w:t>
      </w:r>
      <w:r w:rsidR="00112F91" w:rsidRPr="00112F91">
        <w:rPr>
          <w:i/>
          <w:iCs/>
          <w:lang w:val="id-ID"/>
        </w:rPr>
        <w:t>deep learning</w:t>
      </w:r>
      <w:r w:rsidR="00112F91" w:rsidRPr="00112F91">
        <w:rPr>
          <w:lang w:val="id-ID"/>
        </w:rPr>
        <w:t xml:space="preserve"> di Sekolah Dasar.</w:t>
      </w:r>
      <w:r w:rsidR="00112F91" w:rsidRPr="008E6705">
        <w:rPr>
          <w:rStyle w:val="FootnoteReference"/>
        </w:rPr>
        <w:footnoteReference w:id="12"/>
      </w:r>
      <w:r w:rsidR="00112F91">
        <w:rPr>
          <w:lang w:val="id-ID"/>
        </w:rPr>
        <w:t xml:space="preserve"> </w:t>
      </w:r>
      <w:r w:rsidR="00112F91" w:rsidRPr="00112F91">
        <w:rPr>
          <w:lang w:val="id-ID"/>
        </w:rPr>
        <w:t xml:space="preserve">Lebih jauh lagi, pendekatan </w:t>
      </w:r>
      <w:r w:rsidR="00112F91" w:rsidRPr="00112F91">
        <w:rPr>
          <w:i/>
          <w:iCs/>
          <w:lang w:val="id-ID"/>
        </w:rPr>
        <w:t>deep learning</w:t>
      </w:r>
      <w:r w:rsidR="00112F91" w:rsidRPr="00112F91">
        <w:rPr>
          <w:lang w:val="id-ID"/>
        </w:rPr>
        <w:t xml:space="preserve"> juga pernah dikaji untuk menganalisis pengaruh implementasinya terhadap peningkatan kedisplinan peserta didik Sekolah Dasar</w:t>
      </w:r>
      <w:r w:rsidR="00112F91">
        <w:rPr>
          <w:lang w:val="id-ID"/>
        </w:rPr>
        <w:t>.</w:t>
      </w:r>
      <w:r w:rsidR="00825737" w:rsidRPr="008E6705">
        <w:rPr>
          <w:rStyle w:val="FootnoteReference"/>
        </w:rPr>
        <w:footnoteReference w:id="13"/>
      </w:r>
      <w:r w:rsidR="00825737" w:rsidRPr="00825737">
        <w:rPr>
          <w:rFonts w:eastAsiaTheme="minorHAnsi"/>
          <w:lang w:val="id-ID" w:eastAsia="en-US"/>
        </w:rPr>
        <w:t xml:space="preserve"> </w:t>
      </w:r>
      <w:r w:rsidR="00825737" w:rsidRPr="00825737">
        <w:rPr>
          <w:lang w:val="id-ID"/>
        </w:rPr>
        <w:t xml:space="preserve">Serta, baru-baru ini, pendekatan </w:t>
      </w:r>
      <w:r w:rsidR="00825737" w:rsidRPr="00825737">
        <w:rPr>
          <w:i/>
          <w:iCs/>
          <w:lang w:val="id-ID"/>
        </w:rPr>
        <w:t>deep learning</w:t>
      </w:r>
      <w:r w:rsidR="00825737" w:rsidRPr="00825737">
        <w:rPr>
          <w:lang w:val="id-ID"/>
        </w:rPr>
        <w:t xml:space="preserve"> telah diteliti dampaknya terhadap pengembangan karakter unggul peserta didik</w:t>
      </w:r>
      <w:r w:rsidR="00825737">
        <w:rPr>
          <w:lang w:val="id-ID"/>
        </w:rPr>
        <w:t>.</w:t>
      </w:r>
      <w:r w:rsidR="00825737" w:rsidRPr="008E6705">
        <w:rPr>
          <w:rStyle w:val="FootnoteReference"/>
        </w:rPr>
        <w:footnoteReference w:id="14"/>
      </w:r>
      <w:r w:rsidR="00825737">
        <w:rPr>
          <w:lang w:val="id-ID"/>
        </w:rPr>
        <w:t xml:space="preserve"> Di samping itu</w:t>
      </w:r>
      <w:r w:rsidR="00C03A28">
        <w:rPr>
          <w:lang w:val="id-ID"/>
        </w:rPr>
        <w:t>, Yohanes 4:1-42</w:t>
      </w:r>
      <w:r w:rsidR="00A85B3B">
        <w:rPr>
          <w:lang w:val="id-ID"/>
        </w:rPr>
        <w:t xml:space="preserve"> </w:t>
      </w:r>
      <w:r w:rsidR="00C03A28">
        <w:rPr>
          <w:lang w:val="id-ID"/>
        </w:rPr>
        <w:t xml:space="preserve">pernah dikaji dalam </w:t>
      </w:r>
      <w:r w:rsidR="00A85B3B">
        <w:rPr>
          <w:lang w:val="id-ID"/>
        </w:rPr>
        <w:t>ranah</w:t>
      </w:r>
      <w:r w:rsidR="00C03A28">
        <w:rPr>
          <w:lang w:val="id-ID"/>
        </w:rPr>
        <w:t xml:space="preserve"> pendidikan, secara khusus berbicara perihal tahapan pembelajaran dari pengajaran Yesus.</w:t>
      </w:r>
      <w:r w:rsidR="00A85B3B" w:rsidRPr="008E6705">
        <w:rPr>
          <w:rStyle w:val="FootnoteReference"/>
        </w:rPr>
        <w:footnoteReference w:id="15"/>
      </w:r>
      <w:r w:rsidR="00A85B3B">
        <w:rPr>
          <w:lang w:val="id-ID"/>
        </w:rPr>
        <w:t xml:space="preserve"> </w:t>
      </w:r>
      <w:commentRangeEnd w:id="12"/>
      <w:r w:rsidR="00256BB6">
        <w:rPr>
          <w:rStyle w:val="CommentReference"/>
        </w:rPr>
        <w:commentReference w:id="12"/>
      </w:r>
      <w:r w:rsidR="00597F43">
        <w:rPr>
          <w:lang w:val="id-ID"/>
        </w:rPr>
        <w:t>Kajian ini akan berusaha menjembat</w:t>
      </w:r>
      <w:r w:rsidR="00F720A8">
        <w:rPr>
          <w:lang w:val="id-ID"/>
        </w:rPr>
        <w:t>ani</w:t>
      </w:r>
      <w:r w:rsidR="00597F43">
        <w:rPr>
          <w:lang w:val="id-ID"/>
        </w:rPr>
        <w:t xml:space="preserve"> pendekatan deep learning dengan pengajaran yang dilakukan oleh Yesus, khususnya pengajaran-Nya yang tercatat dalam Yohanes 4:1-42</w:t>
      </w:r>
      <w:r w:rsidR="00F720A8">
        <w:rPr>
          <w:lang w:val="id-ID"/>
        </w:rPr>
        <w:t xml:space="preserve">. </w:t>
      </w:r>
      <w:r w:rsidR="00E73841">
        <w:rPr>
          <w:lang w:val="id-ID"/>
        </w:rPr>
        <w:t xml:space="preserve">Secara spesifik, penelitian ini </w:t>
      </w:r>
      <w:r w:rsidR="00150A6D" w:rsidRPr="00150A6D">
        <w:rPr>
          <w:lang w:val="id-ID"/>
        </w:rPr>
        <w:t xml:space="preserve">dilakukan dengan tujuan untuk menguraikan karakteristik </w:t>
      </w:r>
      <w:r w:rsidR="00E50D13">
        <w:rPr>
          <w:lang w:val="id-ID"/>
        </w:rPr>
        <w:t xml:space="preserve">serta prinsip-prinsip </w:t>
      </w:r>
      <w:r w:rsidR="00150A6D" w:rsidRPr="00150A6D">
        <w:rPr>
          <w:lang w:val="id-ID"/>
        </w:rPr>
        <w:t xml:space="preserve">pendekatan </w:t>
      </w:r>
      <w:r w:rsidR="00150A6D" w:rsidRPr="00150A6D">
        <w:rPr>
          <w:i/>
          <w:iCs/>
          <w:lang w:val="id-ID"/>
        </w:rPr>
        <w:t>deep learning</w:t>
      </w:r>
      <w:r w:rsidR="00150A6D" w:rsidRPr="00150A6D">
        <w:rPr>
          <w:lang w:val="id-ID"/>
        </w:rPr>
        <w:t xml:space="preserve"> yang nampak dalam pengajaran Yesus menurut Yohanes 4:1-42</w:t>
      </w:r>
      <w:r w:rsidR="00E50D13">
        <w:rPr>
          <w:lang w:val="id-ID"/>
        </w:rPr>
        <w:t xml:space="preserve">, dan </w:t>
      </w:r>
      <w:r w:rsidR="00BB4212">
        <w:rPr>
          <w:lang w:val="id-ID"/>
        </w:rPr>
        <w:t>refleksinya bagi guru masa kini</w:t>
      </w:r>
      <w:r w:rsidR="001A6A90">
        <w:rPr>
          <w:lang w:val="id-ID"/>
        </w:rPr>
        <w:t>.</w:t>
      </w:r>
    </w:p>
    <w:p w14:paraId="07E86B96" w14:textId="77777777" w:rsidR="001A6A90" w:rsidRDefault="001A6A90" w:rsidP="008E6705">
      <w:pPr>
        <w:spacing w:line="276" w:lineRule="auto"/>
        <w:ind w:firstLine="720"/>
        <w:jc w:val="both"/>
        <w:rPr>
          <w:lang w:val="id-ID"/>
        </w:rPr>
      </w:pPr>
    </w:p>
    <w:p w14:paraId="179730E0" w14:textId="77777777" w:rsidR="00C30472" w:rsidRDefault="007F7AC8" w:rsidP="008E6705">
      <w:pPr>
        <w:tabs>
          <w:tab w:val="left" w:pos="284"/>
        </w:tabs>
        <w:spacing w:line="276" w:lineRule="auto"/>
        <w:jc w:val="both"/>
        <w:rPr>
          <w:b/>
        </w:rPr>
      </w:pPr>
      <w:commentRangeStart w:id="13"/>
      <w:r>
        <w:rPr>
          <w:b/>
        </w:rPr>
        <w:t>METODE PENELITIAN</w:t>
      </w:r>
      <w:commentRangeEnd w:id="13"/>
      <w:r w:rsidR="00256BB6">
        <w:rPr>
          <w:rStyle w:val="CommentReference"/>
        </w:rPr>
        <w:commentReference w:id="13"/>
      </w:r>
    </w:p>
    <w:p w14:paraId="50551D0B" w14:textId="058C5A54" w:rsidR="00C30472" w:rsidRPr="001900D9" w:rsidRDefault="005C63EE" w:rsidP="008E6705">
      <w:pPr>
        <w:spacing w:line="276" w:lineRule="auto"/>
        <w:ind w:firstLine="720"/>
        <w:jc w:val="both"/>
        <w:rPr>
          <w:lang w:val="id-ID"/>
        </w:rPr>
      </w:pPr>
      <w:r w:rsidRPr="005C63EE">
        <w:rPr>
          <w:lang w:val="id-ID"/>
        </w:rPr>
        <w:t>Dalam studi riset ini, peneliti menggunakan metode penelitian kualitatif yang dilakukan dengan pendekatan studi pustaka yang dibarengi dengan wawancara.</w:t>
      </w:r>
      <w:r w:rsidR="00940A00">
        <w:rPr>
          <w:lang w:val="id-ID"/>
        </w:rPr>
        <w:t xml:space="preserve"> Peneliti </w:t>
      </w:r>
      <w:r w:rsidR="00137EE5">
        <w:rPr>
          <w:lang w:val="id-ID"/>
        </w:rPr>
        <w:t xml:space="preserve"> </w:t>
      </w:r>
      <w:r w:rsidR="00940A00" w:rsidRPr="00940A00">
        <w:rPr>
          <w:lang w:val="id-ID"/>
        </w:rPr>
        <w:t>melakukan penelaahan mendetail dari berbegai sumber bacaan seperti buku, artikel, catatan</w:t>
      </w:r>
      <w:r w:rsidR="001900D9">
        <w:rPr>
          <w:lang w:val="id-ID"/>
        </w:rPr>
        <w:t>, dan Alkitab dari</w:t>
      </w:r>
      <w:r w:rsidR="00E67991">
        <w:rPr>
          <w:lang w:val="id-ID"/>
        </w:rPr>
        <w:t xml:space="preserve"> </w:t>
      </w:r>
      <w:r w:rsidR="00430E4B">
        <w:rPr>
          <w:lang w:val="id-ID"/>
        </w:rPr>
        <w:t>beragam</w:t>
      </w:r>
      <w:r w:rsidR="00483359">
        <w:rPr>
          <w:lang w:val="id-ID"/>
        </w:rPr>
        <w:t xml:space="preserve"> t</w:t>
      </w:r>
      <w:r w:rsidR="00430E4B">
        <w:rPr>
          <w:lang w:val="id-ID"/>
        </w:rPr>
        <w:t>erjemahan</w:t>
      </w:r>
      <w:r w:rsidR="001900D9">
        <w:rPr>
          <w:lang w:val="id-ID"/>
        </w:rPr>
        <w:t xml:space="preserve">. </w:t>
      </w:r>
      <w:r w:rsidR="002F6781" w:rsidRPr="002F6781">
        <w:rPr>
          <w:lang w:val="id-ID"/>
        </w:rPr>
        <w:t>Dalam kajian ini, peneliti menggunakan sumber-sumber literasi yang memiliki keterkaitan</w:t>
      </w:r>
      <w:r w:rsidR="0073071E">
        <w:rPr>
          <w:lang w:val="id-ID"/>
        </w:rPr>
        <w:t xml:space="preserve"> </w:t>
      </w:r>
      <w:r w:rsidR="001900D9">
        <w:rPr>
          <w:lang w:val="id-ID"/>
        </w:rPr>
        <w:t xml:space="preserve">erat </w:t>
      </w:r>
      <w:r w:rsidR="002F6781" w:rsidRPr="002F6781">
        <w:rPr>
          <w:lang w:val="id-ID"/>
        </w:rPr>
        <w:t>denga</w:t>
      </w:r>
      <w:r w:rsidR="001438C2">
        <w:rPr>
          <w:lang w:val="id-ID"/>
        </w:rPr>
        <w:t>n fokus penelitian</w:t>
      </w:r>
      <w:r w:rsidR="003A3EDA">
        <w:rPr>
          <w:lang w:val="id-ID"/>
        </w:rPr>
        <w:t xml:space="preserve"> yakni pendekatan </w:t>
      </w:r>
      <w:r w:rsidR="003A3EDA" w:rsidRPr="003A3EDA">
        <w:rPr>
          <w:i/>
          <w:iCs/>
          <w:lang w:val="id-ID"/>
        </w:rPr>
        <w:t>deep learning</w:t>
      </w:r>
      <w:r w:rsidR="003A3EDA">
        <w:rPr>
          <w:lang w:val="id-ID"/>
        </w:rPr>
        <w:t>, pengajaran Yesus, dan peristiwa dalam konteks Yohanes 4:1-42</w:t>
      </w:r>
      <w:r w:rsidR="002F6781" w:rsidRPr="002F6781">
        <w:rPr>
          <w:lang w:val="id-ID"/>
        </w:rPr>
        <w:t xml:space="preserve">. Di samping itu, guna menyokong kualitas kajian, peneliti juga melakukan akumulasi data dengan teknik wawancara mendalam, khususnya wawancara semi struktur. Wawancara dilakukan antar peneliti dengan narasumber – yang berprofesi aktif sebagai guru Pendidikan Agama Kristen, baik di Sekolah Negeri maupun di Sekolah Swasta. Teknik wawancara semi struktur dilakukan dengan dasar untuk mendalami masalah secara valid dan terbuka.  </w:t>
      </w:r>
    </w:p>
    <w:p w14:paraId="6C4811C0" w14:textId="77777777" w:rsidR="00C30472" w:rsidRDefault="00C30472" w:rsidP="008E6705">
      <w:pPr>
        <w:spacing w:line="276" w:lineRule="auto"/>
        <w:jc w:val="both"/>
        <w:rPr>
          <w:b/>
        </w:rPr>
      </w:pPr>
    </w:p>
    <w:p w14:paraId="23DDDC07" w14:textId="77777777" w:rsidR="00C30472" w:rsidRDefault="007F7AC8" w:rsidP="008E6705">
      <w:pPr>
        <w:spacing w:line="276" w:lineRule="auto"/>
        <w:jc w:val="both"/>
        <w:rPr>
          <w:b/>
        </w:rPr>
      </w:pPr>
      <w:r>
        <w:rPr>
          <w:b/>
        </w:rPr>
        <w:t>HASIL DAN PEMBAHASAN</w:t>
      </w:r>
    </w:p>
    <w:p w14:paraId="4F7C3C4F" w14:textId="77777777" w:rsidR="00E424CF" w:rsidRDefault="00705281" w:rsidP="008E6705">
      <w:pPr>
        <w:spacing w:line="276" w:lineRule="auto"/>
        <w:ind w:firstLine="720"/>
        <w:jc w:val="both"/>
        <w:rPr>
          <w:lang w:val="id-ID"/>
        </w:rPr>
      </w:pPr>
      <w:r w:rsidRPr="00705281">
        <w:rPr>
          <w:lang w:val="id-ID"/>
        </w:rPr>
        <w:t xml:space="preserve">Pendekatan </w:t>
      </w:r>
      <w:r w:rsidRPr="00705281">
        <w:rPr>
          <w:i/>
          <w:iCs/>
          <w:lang w:val="id-ID"/>
        </w:rPr>
        <w:t>deep learning</w:t>
      </w:r>
      <w:r w:rsidRPr="00705281">
        <w:rPr>
          <w:lang w:val="id-ID"/>
        </w:rPr>
        <w:t xml:space="preserve"> muncul jauh setelah Yesus menyelesaikan pelayanan mengajar-Nya di dunia sebagai seorang manusia. </w:t>
      </w:r>
      <w:r w:rsidR="008168DA">
        <w:rPr>
          <w:lang w:val="id-ID"/>
        </w:rPr>
        <w:t xml:space="preserve">Pada dasarnya, pendekatan </w:t>
      </w:r>
      <w:r w:rsidR="008168DA" w:rsidRPr="001D48D6">
        <w:rPr>
          <w:i/>
          <w:iCs/>
          <w:lang w:val="id-ID"/>
        </w:rPr>
        <w:t>deep learning</w:t>
      </w:r>
      <w:r w:rsidR="001D48D6" w:rsidRPr="001D48D6">
        <w:rPr>
          <w:i/>
          <w:iCs/>
          <w:lang w:val="id-ID"/>
        </w:rPr>
        <w:t xml:space="preserve"> </w:t>
      </w:r>
      <w:r w:rsidR="001D48D6">
        <w:rPr>
          <w:lang w:val="id-ID"/>
        </w:rPr>
        <w:t>merupakan</w:t>
      </w:r>
      <w:r w:rsidR="008168DA">
        <w:rPr>
          <w:lang w:val="id-ID"/>
        </w:rPr>
        <w:t xml:space="preserve"> pendekatan belajar yang </w:t>
      </w:r>
      <w:r w:rsidR="001D48D6">
        <w:rPr>
          <w:lang w:val="id-ID"/>
        </w:rPr>
        <w:t>dalam pengimplementasiannya berusaha mewujudkan peserta didik yang bukan hanya menghafal materi, namun memahami materi secara mendalam bah</w:t>
      </w:r>
      <w:r w:rsidR="00152453">
        <w:rPr>
          <w:lang w:val="id-ID"/>
        </w:rPr>
        <w:t xml:space="preserve">kan menunjukkan buah tindakan dari pembelajarannya. </w:t>
      </w:r>
      <w:r w:rsidRPr="00705281">
        <w:rPr>
          <w:lang w:val="id-ID"/>
        </w:rPr>
        <w:t xml:space="preserve">Pendekatan </w:t>
      </w:r>
      <w:r w:rsidRPr="00705281">
        <w:rPr>
          <w:i/>
          <w:iCs/>
          <w:lang w:val="id-ID"/>
        </w:rPr>
        <w:t>deep learning</w:t>
      </w:r>
      <w:r w:rsidRPr="00705281">
        <w:rPr>
          <w:lang w:val="id-ID"/>
        </w:rPr>
        <w:t xml:space="preserve"> hadir sebagai kebaharuan dari dunia pengajaran, yang secara tidak langsung, dalam prakteknya </w:t>
      </w:r>
      <w:r w:rsidR="00DD685B">
        <w:rPr>
          <w:lang w:val="id-ID"/>
        </w:rPr>
        <w:t xml:space="preserve">justru </w:t>
      </w:r>
      <w:r w:rsidRPr="00705281">
        <w:rPr>
          <w:lang w:val="id-ID"/>
        </w:rPr>
        <w:t>kian menggeser pengimplementasian esensi pengajaran Yesus dalam bidang pendidikan Kristen. Padahal, Yesus Kristus adalah pengajar yang paling efektif sepanjang sejarah dan Alkitab mencatat contoh-contoh bagaimana Allah berkomunikasi kepada manusia secara efektif dan kreatif.</w:t>
      </w:r>
      <w:r w:rsidR="00FD54D1" w:rsidRPr="008E6705">
        <w:rPr>
          <w:rStyle w:val="FootnoteReference"/>
        </w:rPr>
        <w:footnoteReference w:id="16"/>
      </w:r>
      <w:r w:rsidR="00FD54D1" w:rsidRPr="00705281">
        <w:rPr>
          <w:lang w:val="id-ID"/>
        </w:rPr>
        <w:t xml:space="preserve"> </w:t>
      </w:r>
      <w:r w:rsidRPr="00705281">
        <w:rPr>
          <w:lang w:val="id-ID"/>
        </w:rPr>
        <w:t xml:space="preserve">Hal ini bukan berarti pendidik Kristen dilarang keras untuk mengaplikasikan teori-teori pendidikan sekuler, melainkan pendidik perlu memfilter kembali kesesuaian teori-teori pendidikan sekuler </w:t>
      </w:r>
      <w:commentRangeStart w:id="14"/>
      <w:r w:rsidRPr="00705281">
        <w:rPr>
          <w:lang w:val="id-ID"/>
        </w:rPr>
        <w:t xml:space="preserve">– </w:t>
      </w:r>
      <w:commentRangeEnd w:id="14"/>
      <w:r w:rsidR="00256BB6">
        <w:rPr>
          <w:rStyle w:val="CommentReference"/>
        </w:rPr>
        <w:commentReference w:id="14"/>
      </w:r>
      <w:r w:rsidRPr="00705281">
        <w:rPr>
          <w:lang w:val="id-ID"/>
        </w:rPr>
        <w:t>khususnya dalam kajian ini adalah pendekatan belajar</w:t>
      </w:r>
      <w:r w:rsidR="00DD685B">
        <w:rPr>
          <w:lang w:val="id-ID"/>
        </w:rPr>
        <w:t xml:space="preserve"> </w:t>
      </w:r>
      <w:r w:rsidR="00DD685B" w:rsidRPr="00DD685B">
        <w:rPr>
          <w:i/>
          <w:iCs/>
          <w:lang w:val="id-ID"/>
        </w:rPr>
        <w:t>deep learning</w:t>
      </w:r>
      <w:r w:rsidRPr="00705281">
        <w:rPr>
          <w:lang w:val="id-ID"/>
        </w:rPr>
        <w:t xml:space="preserve">, dengan teladan pengajaran Yesus. Khoe Yao Tung </w:t>
      </w:r>
    </w:p>
    <w:p w14:paraId="240F80EF" w14:textId="61F001A7" w:rsidR="008168DA" w:rsidRDefault="00705281" w:rsidP="008E6705">
      <w:pPr>
        <w:spacing w:line="276" w:lineRule="auto"/>
        <w:jc w:val="both"/>
        <w:rPr>
          <w:lang w:val="id-ID"/>
        </w:rPr>
      </w:pPr>
      <w:r w:rsidRPr="00705281">
        <w:rPr>
          <w:lang w:val="id-ID"/>
        </w:rPr>
        <w:t>dalam bukunya, turut menyetujui pengamplikasian teori-teori pendidikan sekuler sepanjang masih selaras dengan kebenaran Firman Tuhan.</w:t>
      </w:r>
      <w:r w:rsidR="00BF2A65" w:rsidRPr="008E6705">
        <w:rPr>
          <w:rStyle w:val="FootnoteReference"/>
        </w:rPr>
        <w:footnoteReference w:id="17"/>
      </w:r>
      <w:r w:rsidR="008168DA">
        <w:rPr>
          <w:lang w:val="id-ID"/>
        </w:rPr>
        <w:t xml:space="preserve"> </w:t>
      </w:r>
    </w:p>
    <w:p w14:paraId="42CFD10F" w14:textId="77777777" w:rsidR="00C95947" w:rsidRDefault="00C95947" w:rsidP="008E6705">
      <w:pPr>
        <w:spacing w:line="276" w:lineRule="auto"/>
        <w:ind w:firstLine="720"/>
        <w:jc w:val="both"/>
      </w:pPr>
    </w:p>
    <w:p w14:paraId="3BC3BCC2" w14:textId="46A5BE8E" w:rsidR="00705281" w:rsidRPr="00DB58E1" w:rsidRDefault="00760860" w:rsidP="008E6705">
      <w:pPr>
        <w:spacing w:line="276" w:lineRule="auto"/>
        <w:jc w:val="both"/>
        <w:rPr>
          <w:b/>
          <w:bCs/>
        </w:rPr>
      </w:pPr>
      <w:r w:rsidRPr="00DB58E1">
        <w:rPr>
          <w:b/>
          <w:bCs/>
        </w:rPr>
        <w:t xml:space="preserve">Karakteristik Pendekatan Deep Learning dalam Pengajaran Yesus (Yohanes 4:1-42) </w:t>
      </w:r>
    </w:p>
    <w:p w14:paraId="3B3181EE" w14:textId="3A150BB1" w:rsidR="004E3254" w:rsidRPr="00594BE2" w:rsidRDefault="00935F2B" w:rsidP="008E6705">
      <w:pPr>
        <w:spacing w:line="276" w:lineRule="auto"/>
        <w:ind w:firstLine="720"/>
        <w:jc w:val="both"/>
      </w:pPr>
      <w:r w:rsidRPr="00935F2B">
        <w:rPr>
          <w:lang w:val="id-ID"/>
        </w:rPr>
        <w:t xml:space="preserve">Budi Suhardiman dalam bukunya merumuskan beberapa karakteristik pembelajaran </w:t>
      </w:r>
      <w:r w:rsidRPr="00935F2B">
        <w:rPr>
          <w:i/>
          <w:iCs/>
          <w:lang w:val="id-ID"/>
        </w:rPr>
        <w:t>deep learning</w:t>
      </w:r>
      <w:r w:rsidRPr="00935F2B">
        <w:rPr>
          <w:lang w:val="id-ID"/>
        </w:rPr>
        <w:t xml:space="preserve"> yaitu pertama, guru dengan sengaja merancang pengalaman pembelajaran yang memiliki fokus eksplisit pada pemberian kesempatan kepada peserta didik untuk mengembangkan satu atau lebih kompetensi.</w:t>
      </w:r>
      <w:r w:rsidRPr="008E6705">
        <w:rPr>
          <w:rStyle w:val="FootnoteReference"/>
        </w:rPr>
        <w:footnoteReference w:id="18"/>
      </w:r>
      <w:r w:rsidRPr="00935F2B">
        <w:rPr>
          <w:lang w:val="id-ID"/>
        </w:rPr>
        <w:t xml:space="preserve"> </w:t>
      </w:r>
      <w:r w:rsidR="00ED18E2">
        <w:rPr>
          <w:lang w:val="id-ID"/>
        </w:rPr>
        <w:t>Kesengajaan Yesus dalam rangka</w:t>
      </w:r>
      <w:r w:rsidR="001912D7">
        <w:rPr>
          <w:lang w:val="id-ID"/>
        </w:rPr>
        <w:t xml:space="preserve"> menyampaikan pengajaran </w:t>
      </w:r>
      <w:r w:rsidR="00ED18E2">
        <w:rPr>
          <w:lang w:val="id-ID"/>
        </w:rPr>
        <w:t xml:space="preserve">nampak dalam Yohanes 4:4 </w:t>
      </w:r>
      <w:r w:rsidR="0074109D">
        <w:rPr>
          <w:lang w:val="id-ID"/>
        </w:rPr>
        <w:t xml:space="preserve">yang tertulis demikian </w:t>
      </w:r>
      <w:r w:rsidR="0074109D" w:rsidRPr="00A77EEB">
        <w:rPr>
          <w:i/>
          <w:iCs/>
          <w:lang w:val="id-ID"/>
        </w:rPr>
        <w:t>‘Ia harus melintasi daerah Samaria’</w:t>
      </w:r>
      <w:r w:rsidR="00A77EEB">
        <w:rPr>
          <w:i/>
          <w:iCs/>
          <w:lang w:val="id-ID"/>
        </w:rPr>
        <w:t>.</w:t>
      </w:r>
      <w:r w:rsidR="00F91329">
        <w:rPr>
          <w:i/>
          <w:iCs/>
          <w:lang w:val="id-ID"/>
        </w:rPr>
        <w:t xml:space="preserve"> </w:t>
      </w:r>
      <w:r w:rsidR="00C65F4D" w:rsidRPr="00F91329">
        <w:rPr>
          <w:i/>
          <w:iCs/>
          <w:lang w:val="id-ID"/>
        </w:rPr>
        <w:t>Tafsiran Matthew Henry</w:t>
      </w:r>
      <w:r w:rsidR="001D2102">
        <w:rPr>
          <w:lang w:val="id-ID"/>
        </w:rPr>
        <w:t xml:space="preserve"> </w:t>
      </w:r>
      <w:r w:rsidR="00D532BC">
        <w:rPr>
          <w:lang w:val="id-ID"/>
        </w:rPr>
        <w:t xml:space="preserve">setuju </w:t>
      </w:r>
      <w:r w:rsidR="00C65F4D">
        <w:rPr>
          <w:lang w:val="id-ID"/>
        </w:rPr>
        <w:t xml:space="preserve">bahwa ada indikasi </w:t>
      </w:r>
      <w:r w:rsidR="00D35BB3">
        <w:rPr>
          <w:lang w:val="id-ID"/>
        </w:rPr>
        <w:t xml:space="preserve">unsur kesengajaan </w:t>
      </w:r>
      <w:r w:rsidR="0020435C">
        <w:rPr>
          <w:lang w:val="id-ID"/>
        </w:rPr>
        <w:t xml:space="preserve">ketika </w:t>
      </w:r>
      <w:r w:rsidR="00D35BB3">
        <w:rPr>
          <w:lang w:val="id-ID"/>
        </w:rPr>
        <w:t>Yesus</w:t>
      </w:r>
      <w:r w:rsidR="0020435C">
        <w:rPr>
          <w:lang w:val="id-ID"/>
        </w:rPr>
        <w:t xml:space="preserve"> memilih jalur yang </w:t>
      </w:r>
      <w:r w:rsidR="00D532BC">
        <w:rPr>
          <w:lang w:val="id-ID"/>
        </w:rPr>
        <w:t>melintasi daerah Samaria</w:t>
      </w:r>
      <w:r w:rsidR="0020435C">
        <w:rPr>
          <w:lang w:val="id-ID"/>
        </w:rPr>
        <w:t>.</w:t>
      </w:r>
      <w:r w:rsidR="00D47126" w:rsidRPr="008E6705">
        <w:rPr>
          <w:rStyle w:val="FootnoteReference"/>
        </w:rPr>
        <w:footnoteReference w:id="19"/>
      </w:r>
      <w:r w:rsidR="0020435C">
        <w:rPr>
          <w:lang w:val="id-ID"/>
        </w:rPr>
        <w:t xml:space="preserve"> </w:t>
      </w:r>
      <w:r w:rsidR="001D2102">
        <w:rPr>
          <w:lang w:val="id-ID"/>
        </w:rPr>
        <w:t xml:space="preserve">Bahkan, </w:t>
      </w:r>
      <w:r w:rsidR="001D2102" w:rsidRPr="00F91329">
        <w:rPr>
          <w:i/>
          <w:iCs/>
          <w:lang w:val="id-ID"/>
        </w:rPr>
        <w:t>Tafsiran Alkitab Masa Kini</w:t>
      </w:r>
      <w:r w:rsidR="001D2102">
        <w:rPr>
          <w:lang w:val="id-ID"/>
        </w:rPr>
        <w:t>,</w:t>
      </w:r>
      <w:r w:rsidR="00F91329">
        <w:rPr>
          <w:lang w:val="id-ID"/>
        </w:rPr>
        <w:t xml:space="preserve"> </w:t>
      </w:r>
      <w:r w:rsidR="0056396A">
        <w:rPr>
          <w:lang w:val="id-ID"/>
        </w:rPr>
        <w:t>menyebutkan bahwa</w:t>
      </w:r>
      <w:r w:rsidR="001D2102">
        <w:rPr>
          <w:lang w:val="id-ID"/>
        </w:rPr>
        <w:t xml:space="preserve"> kata kerja </w:t>
      </w:r>
      <w:r w:rsidR="0056396A">
        <w:rPr>
          <w:lang w:val="id-ID"/>
        </w:rPr>
        <w:t xml:space="preserve">yang terletak </w:t>
      </w:r>
      <w:r w:rsidR="001D2102">
        <w:rPr>
          <w:lang w:val="id-ID"/>
        </w:rPr>
        <w:t>dalam ayat 4 menandakan bahwa perjalanan yang tengah ditempuh Yesus – kembalinya Ia dari Yudea ke Galilea, melintasi Samaria, merupakan perjalanan yang penting.</w:t>
      </w:r>
      <w:r w:rsidR="001D2102" w:rsidRPr="008E6705">
        <w:rPr>
          <w:rStyle w:val="FootnoteReference"/>
        </w:rPr>
        <w:footnoteReference w:id="20"/>
      </w:r>
      <w:r w:rsidR="001D2102">
        <w:rPr>
          <w:lang w:val="id-ID"/>
        </w:rPr>
        <w:t xml:space="preserve"> </w:t>
      </w:r>
      <w:r w:rsidR="000B0FFC" w:rsidRPr="000B0FFC">
        <w:t>Pemilihan jalur perjalanan oleh Yesus dari Yudea ke Galilea menunjukkan penyimpangan dari rute konvensional yang biasa di</w:t>
      </w:r>
      <w:r w:rsidR="000B0FFC">
        <w:t xml:space="preserve">pilih oleh </w:t>
      </w:r>
      <w:r w:rsidR="000B0FFC" w:rsidRPr="000B0FFC">
        <w:t xml:space="preserve">orang Yahudi, sebab meskipun jalur tersebut lebih singkat, kebanyakan orang Yahudi lebih memilih menempuh jalur memutar di sisi </w:t>
      </w:r>
      <w:r w:rsidR="00F7204B">
        <w:t>lain</w:t>
      </w:r>
      <w:r w:rsidR="000B0FFC" w:rsidRPr="000B0FFC">
        <w:t xml:space="preserve"> Sungai Yordan</w:t>
      </w:r>
      <w:r w:rsidR="000A3E72">
        <w:t xml:space="preserve">, hal ini dilatar belakangi oleh konflik </w:t>
      </w:r>
      <w:r w:rsidR="00F7204B">
        <w:t>antar bangsa Yahudi dan Samaria</w:t>
      </w:r>
      <w:r w:rsidR="000B0FFC" w:rsidRPr="000B0FFC">
        <w:t>.</w:t>
      </w:r>
      <w:r w:rsidR="006734E5">
        <w:t xml:space="preserve"> </w:t>
      </w:r>
      <w:r w:rsidR="004E3254">
        <w:t xml:space="preserve">Selain itu, kesengajaan Yesus juga dapat terlihat di Yohanes 4:7. </w:t>
      </w:r>
      <w:r w:rsidR="00DF4EEA">
        <w:t>Pada saat</w:t>
      </w:r>
      <w:r w:rsidR="002A4F89">
        <w:t xml:space="preserve"> Ia bertemu dengan perempuan Samaria itu, Ia tidak menghindar pergi, Ia justru melontarkan permintaan yang tidak </w:t>
      </w:r>
      <w:r w:rsidR="00DF4EEA">
        <w:t xml:space="preserve">lazim bagi orang Yahudi, </w:t>
      </w:r>
      <w:r w:rsidR="00DF4EEA">
        <w:lastRenderedPageBreak/>
        <w:t>sebab bagi orang Yahudi, ada dua batasan yang telah di</w:t>
      </w:r>
      <w:r w:rsidR="00E77F1B">
        <w:t>langgar oleh Yesus, yakni atas dasar seks dan ras. Yesus bukan</w:t>
      </w:r>
      <w:r w:rsidR="00642D36">
        <w:t>nya</w:t>
      </w:r>
      <w:r w:rsidR="00E77F1B">
        <w:t xml:space="preserve"> tidak mengerti perihal batasan itu, melainkan Ia memang secara sengaja </w:t>
      </w:r>
      <w:r w:rsidR="00594BE2">
        <w:t xml:space="preserve">melewati batasan itu, demi memberikan pengajaran rohani pada perempuan Samaria itu. </w:t>
      </w:r>
    </w:p>
    <w:p w14:paraId="30C4761C" w14:textId="5B0B8AB5" w:rsidR="00A45E9A" w:rsidRDefault="00935F2B" w:rsidP="008E6705">
      <w:pPr>
        <w:spacing w:line="276" w:lineRule="auto"/>
        <w:ind w:firstLine="720"/>
        <w:jc w:val="both"/>
        <w:rPr>
          <w:lang w:val="id-ID"/>
        </w:rPr>
      </w:pPr>
      <w:r w:rsidRPr="00935F2B">
        <w:rPr>
          <w:lang w:val="id-ID"/>
        </w:rPr>
        <w:t xml:space="preserve">Kemudian, karakteristik kedua yaitu guru </w:t>
      </w:r>
      <w:bookmarkStart w:id="15" w:name="_Hlk213614356"/>
      <w:r w:rsidRPr="00935F2B">
        <w:rPr>
          <w:lang w:val="id-ID"/>
        </w:rPr>
        <w:t>berusaha mengerti kemampuan atau pemahaman awal peserta didik</w:t>
      </w:r>
      <w:bookmarkEnd w:id="15"/>
      <w:r w:rsidRPr="00935F2B">
        <w:rPr>
          <w:lang w:val="id-ID"/>
        </w:rPr>
        <w:t xml:space="preserve">, yang kemudian digunakan untuk menjadi acuan cara mengajar agar peserta didik bisa bertumbuh dan belajar dengan lebih baik. </w:t>
      </w:r>
      <w:bookmarkStart w:id="16" w:name="_Hlk211202856"/>
      <w:r w:rsidR="004036D8">
        <w:rPr>
          <w:lang w:val="id-ID"/>
        </w:rPr>
        <w:t xml:space="preserve">Ucapan Yesus </w:t>
      </w:r>
      <w:r w:rsidR="004036D8" w:rsidRPr="00D84905">
        <w:rPr>
          <w:i/>
          <w:iCs/>
          <w:lang w:val="id-ID"/>
        </w:rPr>
        <w:t>‘</w:t>
      </w:r>
      <w:r w:rsidR="00D84905">
        <w:rPr>
          <w:i/>
          <w:iCs/>
          <w:lang w:val="id-ID"/>
        </w:rPr>
        <w:t>B</w:t>
      </w:r>
      <w:r w:rsidR="004036D8" w:rsidRPr="00D84905">
        <w:rPr>
          <w:i/>
          <w:iCs/>
          <w:lang w:val="id-ID"/>
        </w:rPr>
        <w:t xml:space="preserve">erilah </w:t>
      </w:r>
      <w:r w:rsidR="00D84905">
        <w:rPr>
          <w:i/>
          <w:iCs/>
          <w:lang w:val="id-ID"/>
        </w:rPr>
        <w:t>A</w:t>
      </w:r>
      <w:r w:rsidR="004036D8" w:rsidRPr="00D84905">
        <w:rPr>
          <w:i/>
          <w:iCs/>
          <w:lang w:val="id-ID"/>
        </w:rPr>
        <w:t>ku minum’</w:t>
      </w:r>
      <w:r w:rsidR="004036D8">
        <w:rPr>
          <w:lang w:val="id-ID"/>
        </w:rPr>
        <w:t xml:space="preserve"> bukan sekedar permintaan</w:t>
      </w:r>
      <w:r w:rsidR="00A331B5">
        <w:rPr>
          <w:lang w:val="id-ID"/>
        </w:rPr>
        <w:t xml:space="preserve">, akan tetapi merupakan langkah awal Yesus untuk dapat berinteraksi dengan perempuan Samaria itu dan bahkan cara-Nya untuk dapat mengetahui pemahaman awal </w:t>
      </w:r>
      <w:r w:rsidR="004A40A1">
        <w:rPr>
          <w:lang w:val="id-ID"/>
        </w:rPr>
        <w:t>p</w:t>
      </w:r>
      <w:r w:rsidR="00A331B5">
        <w:rPr>
          <w:lang w:val="id-ID"/>
        </w:rPr>
        <w:t xml:space="preserve">erempuan Samaria itu. </w:t>
      </w:r>
      <w:r w:rsidR="009C7268">
        <w:rPr>
          <w:lang w:val="id-ID"/>
        </w:rPr>
        <w:t>T</w:t>
      </w:r>
      <w:r w:rsidR="00DF28C9">
        <w:rPr>
          <w:lang w:val="id-ID"/>
        </w:rPr>
        <w:t xml:space="preserve">anggapan perempuan Samaria </w:t>
      </w:r>
      <w:r w:rsidR="009C7268">
        <w:rPr>
          <w:lang w:val="id-ID"/>
        </w:rPr>
        <w:t xml:space="preserve">atas permintaan Yesus terhadap air, </w:t>
      </w:r>
      <w:r w:rsidR="00DF28C9">
        <w:rPr>
          <w:lang w:val="id-ID"/>
        </w:rPr>
        <w:t xml:space="preserve">secara </w:t>
      </w:r>
      <w:r w:rsidR="00F83A02">
        <w:rPr>
          <w:lang w:val="id-ID"/>
        </w:rPr>
        <w:t xml:space="preserve">eksplisit </w:t>
      </w:r>
      <w:r w:rsidR="009C7268">
        <w:rPr>
          <w:lang w:val="id-ID"/>
        </w:rPr>
        <w:t>turut mengungkapkan</w:t>
      </w:r>
      <w:r w:rsidR="00F83A02">
        <w:rPr>
          <w:lang w:val="id-ID"/>
        </w:rPr>
        <w:t xml:space="preserve"> pemahaman awalnya, bahwa Yesus – orang yang tengah meminta air padanya, adalah seorang Yahudi, yang se</w:t>
      </w:r>
      <w:r w:rsidR="00DB0B95">
        <w:rPr>
          <w:lang w:val="id-ID"/>
        </w:rPr>
        <w:t xml:space="preserve">yogyanya </w:t>
      </w:r>
      <w:r w:rsidR="00F83A02">
        <w:rPr>
          <w:lang w:val="id-ID"/>
        </w:rPr>
        <w:t xml:space="preserve">tidak berinteraksi bahkan berbincang </w:t>
      </w:r>
      <w:r w:rsidR="004E11ED">
        <w:rPr>
          <w:lang w:val="id-ID"/>
        </w:rPr>
        <w:t>dengan orang Samari</w:t>
      </w:r>
      <w:r w:rsidR="00846D57">
        <w:rPr>
          <w:lang w:val="id-ID"/>
        </w:rPr>
        <w:t>a,</w:t>
      </w:r>
      <w:r w:rsidR="00494A73">
        <w:rPr>
          <w:lang w:val="id-ID"/>
        </w:rPr>
        <w:t xml:space="preserve"> akibat adanya konteks sosial yang sarat dengan konflik antar kedua</w:t>
      </w:r>
      <w:r w:rsidR="00465CCB">
        <w:rPr>
          <w:lang w:val="id-ID"/>
        </w:rPr>
        <w:t xml:space="preserve"> kaum</w:t>
      </w:r>
      <w:r w:rsidR="004E11ED">
        <w:rPr>
          <w:lang w:val="id-ID"/>
        </w:rPr>
        <w:t xml:space="preserve">. </w:t>
      </w:r>
      <w:r w:rsidR="002707AB" w:rsidRPr="00CF0513">
        <w:rPr>
          <w:i/>
          <w:iCs/>
          <w:lang w:val="id-ID"/>
        </w:rPr>
        <w:t xml:space="preserve">Tafsiran Alkitab Masa Kini </w:t>
      </w:r>
      <w:r w:rsidR="00CF0513">
        <w:rPr>
          <w:lang w:val="id-ID"/>
        </w:rPr>
        <w:t xml:space="preserve">pun juga </w:t>
      </w:r>
      <w:r w:rsidR="00DB0B95">
        <w:rPr>
          <w:lang w:val="id-ID"/>
        </w:rPr>
        <w:t xml:space="preserve">mendukung dengan </w:t>
      </w:r>
      <w:r w:rsidR="002707AB">
        <w:rPr>
          <w:lang w:val="id-ID"/>
        </w:rPr>
        <w:t xml:space="preserve">menyebutkan bahwa, </w:t>
      </w:r>
      <w:r w:rsidR="004A40A1">
        <w:rPr>
          <w:lang w:val="id-ID"/>
        </w:rPr>
        <w:t>p</w:t>
      </w:r>
      <w:r w:rsidR="002707AB">
        <w:rPr>
          <w:lang w:val="id-ID"/>
        </w:rPr>
        <w:t>erempuan Samaria itu mengenali</w:t>
      </w:r>
      <w:r w:rsidR="00835927">
        <w:rPr>
          <w:lang w:val="id-ID"/>
        </w:rPr>
        <w:t xml:space="preserve"> Yesus sebagai seorang Yahudi dari cara bicara-Nya.</w:t>
      </w:r>
      <w:r w:rsidR="00465CCB" w:rsidRPr="008E6705">
        <w:rPr>
          <w:rStyle w:val="FootnoteReference"/>
        </w:rPr>
        <w:footnoteReference w:id="21"/>
      </w:r>
      <w:r w:rsidR="00835927">
        <w:rPr>
          <w:lang w:val="id-ID"/>
        </w:rPr>
        <w:t xml:space="preserve"> </w:t>
      </w:r>
      <w:r w:rsidR="00A97386">
        <w:rPr>
          <w:lang w:val="id-ID"/>
        </w:rPr>
        <w:t xml:space="preserve">Pengetahuan awal </w:t>
      </w:r>
      <w:r w:rsidR="00593E23">
        <w:rPr>
          <w:lang w:val="id-ID"/>
        </w:rPr>
        <w:t xml:space="preserve">yang dimiliki </w:t>
      </w:r>
      <w:r w:rsidR="00A97386">
        <w:rPr>
          <w:lang w:val="id-ID"/>
        </w:rPr>
        <w:t xml:space="preserve">perempuan Samaria, </w:t>
      </w:r>
      <w:r w:rsidR="00CB197E">
        <w:rPr>
          <w:lang w:val="id-ID"/>
        </w:rPr>
        <w:t>mengenai pertikaian antara kaum Yahudi dan Samaria, secara hebat di</w:t>
      </w:r>
      <w:r w:rsidR="00593E23">
        <w:rPr>
          <w:lang w:val="id-ID"/>
        </w:rPr>
        <w:t>kemas</w:t>
      </w:r>
      <w:r w:rsidR="00CB197E">
        <w:rPr>
          <w:lang w:val="id-ID"/>
        </w:rPr>
        <w:t xml:space="preserve"> oleh Yesus </w:t>
      </w:r>
      <w:r w:rsidR="00593E23">
        <w:rPr>
          <w:lang w:val="id-ID"/>
        </w:rPr>
        <w:t>sebagai acuan penyampaian materi-Nya</w:t>
      </w:r>
      <w:r w:rsidR="00C40D9F">
        <w:rPr>
          <w:lang w:val="id-ID"/>
        </w:rPr>
        <w:t xml:space="preserve">. </w:t>
      </w:r>
    </w:p>
    <w:p w14:paraId="70B3EFE1" w14:textId="28F28B1B" w:rsidR="00A05802" w:rsidRDefault="00935F2B" w:rsidP="008E6705">
      <w:pPr>
        <w:spacing w:line="276" w:lineRule="auto"/>
        <w:ind w:firstLine="720"/>
        <w:jc w:val="both"/>
        <w:rPr>
          <w:lang w:val="id-ID"/>
        </w:rPr>
      </w:pPr>
      <w:commentRangeStart w:id="17"/>
      <w:r w:rsidRPr="00935F2B">
        <w:rPr>
          <w:lang w:val="id-ID"/>
        </w:rPr>
        <w:t xml:space="preserve">Selanjutnya, karakteristik ketiga yaitu guru secara aktif memanfaatkan praktik pedagogis, kemitraan pembelajaran, lingkungan pembelajaran, serta teknologi. </w:t>
      </w:r>
      <w:r w:rsidR="00CE5287">
        <w:rPr>
          <w:lang w:val="id-ID"/>
        </w:rPr>
        <w:t>Praktik pedagogis yang di</w:t>
      </w:r>
      <w:r w:rsidR="00CF79D3">
        <w:rPr>
          <w:lang w:val="id-ID"/>
        </w:rPr>
        <w:t xml:space="preserve"> </w:t>
      </w:r>
      <w:r w:rsidR="00CE5287">
        <w:rPr>
          <w:lang w:val="id-ID"/>
        </w:rPr>
        <w:t xml:space="preserve">implementasikan oleh Yesus </w:t>
      </w:r>
      <w:r w:rsidR="009E0939">
        <w:rPr>
          <w:lang w:val="id-ID"/>
        </w:rPr>
        <w:t>dalam konteks ini berkaitan dengan metode p</w:t>
      </w:r>
      <w:r w:rsidR="001257E5">
        <w:rPr>
          <w:lang w:val="id-ID"/>
        </w:rPr>
        <w:t>em</w:t>
      </w:r>
      <w:r w:rsidR="009E0939">
        <w:rPr>
          <w:lang w:val="id-ID"/>
        </w:rPr>
        <w:t>b</w:t>
      </w:r>
      <w:r w:rsidR="001257E5">
        <w:rPr>
          <w:lang w:val="id-ID"/>
        </w:rPr>
        <w:t>e</w:t>
      </w:r>
      <w:r w:rsidR="009E0939">
        <w:rPr>
          <w:lang w:val="id-ID"/>
        </w:rPr>
        <w:t>lajaran. Harianto me</w:t>
      </w:r>
      <w:r w:rsidR="001257E5">
        <w:rPr>
          <w:lang w:val="id-ID"/>
        </w:rPr>
        <w:t>rumuskan</w:t>
      </w:r>
      <w:r w:rsidR="009E0939">
        <w:rPr>
          <w:lang w:val="id-ID"/>
        </w:rPr>
        <w:t xml:space="preserve"> sejumlah metode pembelajaran yang pernah dipakai oleh Yesus, </w:t>
      </w:r>
      <w:r w:rsidR="00E37B73">
        <w:rPr>
          <w:lang w:val="id-ID"/>
        </w:rPr>
        <w:t>yakni metode ceramah, percakapan, perumpamaan, keteladanan, bercerita, memotivasi orang lain untuk berpikir, memakai pengalaman pendengar-Nya, reflektif, psikomotoris, penelaahan Alkitab, demonstrasi</w:t>
      </w:r>
      <w:r w:rsidR="003B74E5">
        <w:rPr>
          <w:lang w:val="id-ID"/>
        </w:rPr>
        <w:t xml:space="preserve">, pemuridan, </w:t>
      </w:r>
      <w:r w:rsidR="001257E5">
        <w:rPr>
          <w:lang w:val="id-ID"/>
        </w:rPr>
        <w:t xml:space="preserve">serta </w:t>
      </w:r>
      <w:r w:rsidR="003B74E5">
        <w:rPr>
          <w:lang w:val="id-ID"/>
        </w:rPr>
        <w:t>kunjungan lapangan</w:t>
      </w:r>
      <w:r w:rsidR="001257E5">
        <w:rPr>
          <w:lang w:val="id-ID"/>
        </w:rPr>
        <w:t>.</w:t>
      </w:r>
      <w:r w:rsidR="001257E5" w:rsidRPr="008E6705">
        <w:rPr>
          <w:rStyle w:val="FootnoteReference"/>
        </w:rPr>
        <w:footnoteReference w:id="22"/>
      </w:r>
      <w:r w:rsidR="001257E5">
        <w:rPr>
          <w:lang w:val="id-ID"/>
        </w:rPr>
        <w:t xml:space="preserve"> Dalam percakapan-Nya dengan perempuan Samaria, dapat </w:t>
      </w:r>
      <w:r w:rsidR="009B2942">
        <w:rPr>
          <w:lang w:val="id-ID"/>
        </w:rPr>
        <w:t xml:space="preserve">dinyatakan bahwa Yesus menggunakan gabungan dari </w:t>
      </w:r>
      <w:r w:rsidR="00CF79D3">
        <w:rPr>
          <w:lang w:val="id-ID"/>
        </w:rPr>
        <w:t xml:space="preserve">metode dialog </w:t>
      </w:r>
      <w:r w:rsidR="0002206A">
        <w:rPr>
          <w:lang w:val="id-ID"/>
        </w:rPr>
        <w:t>at</w:t>
      </w:r>
      <w:r w:rsidR="00AD6588">
        <w:rPr>
          <w:lang w:val="id-ID"/>
        </w:rPr>
        <w:t>au percakapan</w:t>
      </w:r>
      <w:r w:rsidR="009B2942">
        <w:rPr>
          <w:lang w:val="id-ID"/>
        </w:rPr>
        <w:t xml:space="preserve"> (Yoh.</w:t>
      </w:r>
      <w:r w:rsidR="00795446">
        <w:rPr>
          <w:lang w:val="id-ID"/>
        </w:rPr>
        <w:t xml:space="preserve"> </w:t>
      </w:r>
      <w:r w:rsidR="003C7798">
        <w:rPr>
          <w:lang w:val="id-ID"/>
        </w:rPr>
        <w:t>4:</w:t>
      </w:r>
      <w:r w:rsidR="005F54AE">
        <w:rPr>
          <w:lang w:val="id-ID"/>
        </w:rPr>
        <w:t>7-26)</w:t>
      </w:r>
      <w:r w:rsidR="00AD6588">
        <w:rPr>
          <w:lang w:val="id-ID"/>
        </w:rPr>
        <w:t>, metode memotivasi orang lain untuk berpikir</w:t>
      </w:r>
      <w:r w:rsidR="009B2942">
        <w:rPr>
          <w:lang w:val="id-ID"/>
        </w:rPr>
        <w:t xml:space="preserve"> (Yoh.</w:t>
      </w:r>
      <w:r w:rsidR="005F54AE">
        <w:rPr>
          <w:lang w:val="id-ID"/>
        </w:rPr>
        <w:t xml:space="preserve"> 4:7; </w:t>
      </w:r>
      <w:r w:rsidR="002B10A4">
        <w:rPr>
          <w:lang w:val="id-ID"/>
        </w:rPr>
        <w:t>13-</w:t>
      </w:r>
      <w:r w:rsidR="005F54AE">
        <w:rPr>
          <w:lang w:val="id-ID"/>
        </w:rPr>
        <w:t>14</w:t>
      </w:r>
      <w:r w:rsidR="002B10A4">
        <w:rPr>
          <w:lang w:val="id-ID"/>
        </w:rPr>
        <w:t>)</w:t>
      </w:r>
      <w:r w:rsidR="00AD6588">
        <w:rPr>
          <w:lang w:val="id-ID"/>
        </w:rPr>
        <w:t>, sert</w:t>
      </w:r>
      <w:r w:rsidR="00715123">
        <w:rPr>
          <w:lang w:val="id-ID"/>
        </w:rPr>
        <w:t>a metode memakai pengalaman pendengar</w:t>
      </w:r>
      <w:r w:rsidR="009B2942">
        <w:rPr>
          <w:lang w:val="id-ID"/>
        </w:rPr>
        <w:t>-Nya (Yoh.</w:t>
      </w:r>
      <w:r w:rsidR="00DC30F1">
        <w:rPr>
          <w:lang w:val="id-ID"/>
        </w:rPr>
        <w:t xml:space="preserve"> 4:</w:t>
      </w:r>
      <w:r w:rsidR="00795446">
        <w:rPr>
          <w:lang w:val="id-ID"/>
        </w:rPr>
        <w:t xml:space="preserve">7; </w:t>
      </w:r>
      <w:r w:rsidR="00DC30F1">
        <w:rPr>
          <w:lang w:val="id-ID"/>
        </w:rPr>
        <w:t>13-18</w:t>
      </w:r>
      <w:r w:rsidR="00795446">
        <w:rPr>
          <w:lang w:val="id-ID"/>
        </w:rPr>
        <w:t>)</w:t>
      </w:r>
      <w:r w:rsidR="00715123">
        <w:rPr>
          <w:lang w:val="id-ID"/>
        </w:rPr>
        <w:t xml:space="preserve">. </w:t>
      </w:r>
      <w:r w:rsidR="00E07989">
        <w:rPr>
          <w:lang w:val="id-ID"/>
        </w:rPr>
        <w:t xml:space="preserve">Di samping itu, praktik pedagogis </w:t>
      </w:r>
      <w:r w:rsidR="00B73135">
        <w:rPr>
          <w:lang w:val="id-ID"/>
        </w:rPr>
        <w:t xml:space="preserve">lainnya yang terlihat ialah penggunaan media pembelajaran. </w:t>
      </w:r>
      <w:r w:rsidR="00122B71">
        <w:rPr>
          <w:lang w:val="id-ID"/>
        </w:rPr>
        <w:t>Media pembelajaran merupakan perantara atau</w:t>
      </w:r>
      <w:r w:rsidR="00D410FC">
        <w:rPr>
          <w:lang w:val="id-ID"/>
        </w:rPr>
        <w:t xml:space="preserve"> alat bantu</w:t>
      </w:r>
      <w:r w:rsidR="00122B71">
        <w:rPr>
          <w:lang w:val="id-ID"/>
        </w:rPr>
        <w:t xml:space="preserve"> yang digunakan </w:t>
      </w:r>
      <w:r w:rsidR="009C0C8B">
        <w:rPr>
          <w:lang w:val="id-ID"/>
        </w:rPr>
        <w:t xml:space="preserve">oleh pengajar </w:t>
      </w:r>
      <w:r w:rsidR="00122B71">
        <w:rPr>
          <w:lang w:val="id-ID"/>
        </w:rPr>
        <w:t>untuk menyampaikan sebuah informasi</w:t>
      </w:r>
      <w:r w:rsidR="009C0C8B">
        <w:rPr>
          <w:lang w:val="id-ID"/>
        </w:rPr>
        <w:t xml:space="preserve"> di dalam penyampaian materi</w:t>
      </w:r>
      <w:r w:rsidR="00122B71">
        <w:rPr>
          <w:lang w:val="id-ID"/>
        </w:rPr>
        <w:t xml:space="preserve"> agar lebih jelas dan mudah dipahami. </w:t>
      </w:r>
      <w:r w:rsidR="009C0C8B">
        <w:rPr>
          <w:lang w:val="id-ID"/>
        </w:rPr>
        <w:t xml:space="preserve">Dalam konteks ini, </w:t>
      </w:r>
      <w:r w:rsidR="00436CCF">
        <w:rPr>
          <w:lang w:val="id-ID"/>
        </w:rPr>
        <w:t xml:space="preserve">air sumur merupakan media pembelajaran yang digunakan oleh Yesus. Air sumur </w:t>
      </w:r>
      <w:r w:rsidR="0076142B">
        <w:rPr>
          <w:lang w:val="id-ID"/>
        </w:rPr>
        <w:t xml:space="preserve">membantu Yesus untuk memaparkan </w:t>
      </w:r>
      <w:r w:rsidR="00B214F6">
        <w:rPr>
          <w:lang w:val="id-ID"/>
        </w:rPr>
        <w:t>perihal air hidup – khususnya sebagai pembanding antara air y</w:t>
      </w:r>
      <w:r w:rsidR="005A1B18">
        <w:rPr>
          <w:lang w:val="id-ID"/>
        </w:rPr>
        <w:t xml:space="preserve">ang </w:t>
      </w:r>
      <w:r w:rsidR="00D410FC">
        <w:rPr>
          <w:lang w:val="id-ID"/>
        </w:rPr>
        <w:t>hanya</w:t>
      </w:r>
      <w:r w:rsidR="005A1B18">
        <w:rPr>
          <w:lang w:val="id-ID"/>
        </w:rPr>
        <w:t xml:space="preserve"> </w:t>
      </w:r>
      <w:r w:rsidR="00D410FC">
        <w:rPr>
          <w:lang w:val="id-ID"/>
        </w:rPr>
        <w:t xml:space="preserve">menghilangkan dahaga sementara </w:t>
      </w:r>
      <w:r w:rsidR="00795446">
        <w:rPr>
          <w:lang w:val="id-ID"/>
        </w:rPr>
        <w:t xml:space="preserve">dengan air yang memberikan kepuasaan kekal. </w:t>
      </w:r>
      <w:r w:rsidR="00EC7C51">
        <w:rPr>
          <w:lang w:val="id-ID"/>
        </w:rPr>
        <w:t xml:space="preserve">Menurut Harianto, </w:t>
      </w:r>
      <w:r w:rsidR="0023236E">
        <w:rPr>
          <w:lang w:val="id-ID"/>
        </w:rPr>
        <w:t>tujuan</w:t>
      </w:r>
      <w:r w:rsidR="00EC7C51">
        <w:rPr>
          <w:lang w:val="id-ID"/>
        </w:rPr>
        <w:t xml:space="preserve"> Yesus memakai media </w:t>
      </w:r>
      <w:r w:rsidR="0023236E">
        <w:rPr>
          <w:lang w:val="id-ID"/>
        </w:rPr>
        <w:t xml:space="preserve">pembelajaran yang dekat dan ada di sekitar pendengar-Nya </w:t>
      </w:r>
      <w:r w:rsidR="006A77BC">
        <w:rPr>
          <w:lang w:val="id-ID"/>
        </w:rPr>
        <w:t>adalah dimaksudkan supaya pendengar</w:t>
      </w:r>
      <w:r w:rsidR="00487932">
        <w:rPr>
          <w:lang w:val="id-ID"/>
        </w:rPr>
        <w:t xml:space="preserve">-Nya akan </w:t>
      </w:r>
      <w:r w:rsidR="006A77BC">
        <w:rPr>
          <w:lang w:val="id-ID"/>
        </w:rPr>
        <w:t xml:space="preserve">teringat kembali akan </w:t>
      </w:r>
      <w:r w:rsidR="00487932">
        <w:rPr>
          <w:lang w:val="id-ID"/>
        </w:rPr>
        <w:t>ajaran-</w:t>
      </w:r>
      <w:r w:rsidR="006A77BC">
        <w:rPr>
          <w:lang w:val="id-ID"/>
        </w:rPr>
        <w:t>N</w:t>
      </w:r>
      <w:r w:rsidR="00487932">
        <w:rPr>
          <w:lang w:val="id-ID"/>
        </w:rPr>
        <w:t xml:space="preserve">ya setiap </w:t>
      </w:r>
      <w:r w:rsidR="00EC7C51">
        <w:rPr>
          <w:lang w:val="id-ID"/>
        </w:rPr>
        <w:t>kali pendengar-Nya melihat barang itu kelak.</w:t>
      </w:r>
      <w:r w:rsidR="006A77BC" w:rsidRPr="008E6705">
        <w:rPr>
          <w:rStyle w:val="FootnoteReference"/>
        </w:rPr>
        <w:footnoteReference w:id="23"/>
      </w:r>
      <w:r w:rsidR="00EB7EC6">
        <w:rPr>
          <w:lang w:val="id-ID"/>
        </w:rPr>
        <w:t xml:space="preserve"> Kemudian,</w:t>
      </w:r>
      <w:r w:rsidR="00140A73">
        <w:rPr>
          <w:lang w:val="id-ID"/>
        </w:rPr>
        <w:t xml:space="preserve"> </w:t>
      </w:r>
      <w:r w:rsidR="005065CD">
        <w:rPr>
          <w:lang w:val="id-ID"/>
        </w:rPr>
        <w:t xml:space="preserve">perihal </w:t>
      </w:r>
      <w:r w:rsidR="00EB7EC6">
        <w:rPr>
          <w:lang w:val="id-ID"/>
        </w:rPr>
        <w:t>k</w:t>
      </w:r>
      <w:r w:rsidR="00F971F7">
        <w:rPr>
          <w:lang w:val="id-ID"/>
        </w:rPr>
        <w:t>emitraan pembelajaran</w:t>
      </w:r>
      <w:r w:rsidR="00140A73">
        <w:rPr>
          <w:lang w:val="id-ID"/>
        </w:rPr>
        <w:t>. Kemitraan pembelajaran merujuk pada hubungan yang harmonis dan dialogis antar pengajar dan peserta didik</w:t>
      </w:r>
      <w:r w:rsidR="00377525">
        <w:rPr>
          <w:lang w:val="id-ID"/>
        </w:rPr>
        <w:t xml:space="preserve">. Oleh karena itu, </w:t>
      </w:r>
      <w:r w:rsidR="00F971F7">
        <w:rPr>
          <w:lang w:val="id-ID"/>
        </w:rPr>
        <w:t xml:space="preserve">dialog yang dibangun oleh </w:t>
      </w:r>
      <w:r w:rsidR="00F971F7">
        <w:rPr>
          <w:lang w:val="id-ID"/>
        </w:rPr>
        <w:lastRenderedPageBreak/>
        <w:t>Yesus dan perempuan Samaria it</w:t>
      </w:r>
      <w:r w:rsidR="00377525">
        <w:rPr>
          <w:lang w:val="id-ID"/>
        </w:rPr>
        <w:t xml:space="preserve">u dapat dicirikan sebagai pemanfaatan unsur kemitraan pembelajaran. </w:t>
      </w:r>
      <w:commentRangeStart w:id="18"/>
      <w:r w:rsidR="002A5A29">
        <w:rPr>
          <w:lang w:val="id-ID"/>
        </w:rPr>
        <w:t xml:space="preserve">Bahkan Yesus pun turut memanfaatkan teknologi dalam pembelajaran-Nya, yakni </w:t>
      </w:r>
      <w:r w:rsidR="00A05802">
        <w:rPr>
          <w:lang w:val="id-ID"/>
        </w:rPr>
        <w:t xml:space="preserve">dalam konteks ini ialah </w:t>
      </w:r>
      <w:r w:rsidR="002A5A29">
        <w:rPr>
          <w:lang w:val="id-ID"/>
        </w:rPr>
        <w:t>sumur dan timba</w:t>
      </w:r>
      <w:r w:rsidR="004324B7">
        <w:rPr>
          <w:lang w:val="id-ID"/>
        </w:rPr>
        <w:t xml:space="preserve">. </w:t>
      </w:r>
      <w:commentRangeEnd w:id="18"/>
      <w:r w:rsidR="00F808BB">
        <w:rPr>
          <w:rStyle w:val="CommentReference"/>
        </w:rPr>
        <w:commentReference w:id="18"/>
      </w:r>
      <w:r w:rsidR="004324B7">
        <w:rPr>
          <w:lang w:val="id-ID"/>
        </w:rPr>
        <w:t>Meskipu</w:t>
      </w:r>
      <w:r w:rsidR="00A05802">
        <w:rPr>
          <w:lang w:val="id-ID"/>
        </w:rPr>
        <w:t xml:space="preserve">n, Yesus </w:t>
      </w:r>
      <w:r w:rsidR="004324B7">
        <w:rPr>
          <w:lang w:val="id-ID"/>
        </w:rPr>
        <w:t>tidak secara langsung</w:t>
      </w:r>
      <w:r w:rsidR="00A05802">
        <w:rPr>
          <w:lang w:val="id-ID"/>
        </w:rPr>
        <w:t xml:space="preserve"> </w:t>
      </w:r>
      <w:r w:rsidR="004324B7">
        <w:rPr>
          <w:lang w:val="id-ID"/>
        </w:rPr>
        <w:t>menggunakan dua alat tersebut, akan tetapi permintaan-Nya</w:t>
      </w:r>
      <w:r w:rsidR="001C601D">
        <w:rPr>
          <w:lang w:val="id-ID"/>
        </w:rPr>
        <w:t xml:space="preserve"> terhadap air sumur kepada perempuan Samaria</w:t>
      </w:r>
      <w:r w:rsidR="004324B7">
        <w:rPr>
          <w:lang w:val="id-ID"/>
        </w:rPr>
        <w:t xml:space="preserve"> secara </w:t>
      </w:r>
      <w:r w:rsidR="001C601D">
        <w:rPr>
          <w:lang w:val="id-ID"/>
        </w:rPr>
        <w:t xml:space="preserve">inferensial </w:t>
      </w:r>
      <w:r w:rsidR="004324B7">
        <w:rPr>
          <w:lang w:val="id-ID"/>
        </w:rPr>
        <w:t>menyinggung penggunaan dua alat tersebut.</w:t>
      </w:r>
      <w:r w:rsidR="008E76D5">
        <w:rPr>
          <w:lang w:val="id-ID"/>
        </w:rPr>
        <w:t xml:space="preserve"> Melalui hal </w:t>
      </w:r>
      <w:r w:rsidR="005207A5">
        <w:rPr>
          <w:lang w:val="id-ID"/>
        </w:rPr>
        <w:t xml:space="preserve">ini, Yesus mampu </w:t>
      </w:r>
      <w:r w:rsidR="00A41D93">
        <w:rPr>
          <w:lang w:val="id-ID"/>
        </w:rPr>
        <w:t xml:space="preserve">menyampaikan </w:t>
      </w:r>
      <w:r w:rsidR="005207A5">
        <w:rPr>
          <w:lang w:val="id-ID"/>
        </w:rPr>
        <w:t>pesan penting dari pembelajaran</w:t>
      </w:r>
      <w:r w:rsidR="00A41D93">
        <w:rPr>
          <w:lang w:val="id-ID"/>
        </w:rPr>
        <w:t>-Nya</w:t>
      </w:r>
      <w:r w:rsidR="00AC087A">
        <w:rPr>
          <w:lang w:val="id-ID"/>
        </w:rPr>
        <w:t xml:space="preserve">, yaitu mengenai air hidup. </w:t>
      </w:r>
      <w:commentRangeEnd w:id="17"/>
      <w:r w:rsidR="00484544">
        <w:rPr>
          <w:rStyle w:val="CommentReference"/>
        </w:rPr>
        <w:commentReference w:id="17"/>
      </w:r>
    </w:p>
    <w:p w14:paraId="0B5EB117" w14:textId="4C698213" w:rsidR="00CE5287" w:rsidRPr="00700782" w:rsidRDefault="00935F2B" w:rsidP="008E6705">
      <w:pPr>
        <w:spacing w:line="276" w:lineRule="auto"/>
        <w:ind w:firstLine="720"/>
        <w:jc w:val="both"/>
        <w:rPr>
          <w:color w:val="EE0000"/>
          <w:lang w:val="id-ID"/>
        </w:rPr>
      </w:pPr>
      <w:r w:rsidRPr="00935F2B">
        <w:rPr>
          <w:lang w:val="id-ID"/>
        </w:rPr>
        <w:t>Lalu keempat, peran peserta didik berubah seiring mereka membangun agensi, otonomi, dan metakognisi.</w:t>
      </w:r>
      <w:r w:rsidR="006343E1">
        <w:rPr>
          <w:lang w:val="id-ID"/>
        </w:rPr>
        <w:t xml:space="preserve"> Agensi dalam konteks ini mengandung arti bahwa peserta didik </w:t>
      </w:r>
      <w:bookmarkStart w:id="19" w:name="_Hlk213614628"/>
      <w:r w:rsidR="006343E1">
        <w:rPr>
          <w:lang w:val="id-ID"/>
        </w:rPr>
        <w:t>ikut berperan aktif dalam pembelajaran</w:t>
      </w:r>
      <w:bookmarkEnd w:id="19"/>
      <w:r w:rsidR="000A6D0D">
        <w:rPr>
          <w:lang w:val="id-ID"/>
        </w:rPr>
        <w:t>. Peran serta perempuan Samaria</w:t>
      </w:r>
      <w:r w:rsidR="005713CA">
        <w:rPr>
          <w:lang w:val="id-ID"/>
        </w:rPr>
        <w:t xml:space="preserve"> </w:t>
      </w:r>
      <w:r w:rsidR="00CA5433">
        <w:rPr>
          <w:lang w:val="id-ID"/>
        </w:rPr>
        <w:t xml:space="preserve">terlihat </w:t>
      </w:r>
      <w:r w:rsidR="009E6666">
        <w:rPr>
          <w:lang w:val="id-ID"/>
        </w:rPr>
        <w:t xml:space="preserve">sejak </w:t>
      </w:r>
      <w:r w:rsidR="005713CA">
        <w:rPr>
          <w:lang w:val="id-ID"/>
        </w:rPr>
        <w:t xml:space="preserve">awal </w:t>
      </w:r>
      <w:r w:rsidR="00AF2F68">
        <w:rPr>
          <w:lang w:val="id-ID"/>
        </w:rPr>
        <w:t xml:space="preserve">hingga akhir </w:t>
      </w:r>
      <w:r w:rsidR="005713CA">
        <w:rPr>
          <w:lang w:val="id-ID"/>
        </w:rPr>
        <w:t>percakapan</w:t>
      </w:r>
      <w:r w:rsidR="00AF2F68">
        <w:rPr>
          <w:lang w:val="id-ID"/>
        </w:rPr>
        <w:t>nya dengan</w:t>
      </w:r>
      <w:r w:rsidR="005713CA">
        <w:rPr>
          <w:lang w:val="id-ID"/>
        </w:rPr>
        <w:t xml:space="preserve"> Yesus</w:t>
      </w:r>
      <w:r w:rsidR="00D67D75">
        <w:rPr>
          <w:lang w:val="id-ID"/>
        </w:rPr>
        <w:t xml:space="preserve">. Dimulai </w:t>
      </w:r>
      <w:r w:rsidR="00B74C25">
        <w:rPr>
          <w:lang w:val="id-ID"/>
        </w:rPr>
        <w:t>pada saat ia menjawab perkataan Yesus</w:t>
      </w:r>
      <w:r w:rsidR="006C6F1A">
        <w:rPr>
          <w:lang w:val="id-ID"/>
        </w:rPr>
        <w:t xml:space="preserve"> dan </w:t>
      </w:r>
      <w:r w:rsidR="00B74C25">
        <w:rPr>
          <w:lang w:val="id-ID"/>
        </w:rPr>
        <w:t>melontarkan pertanyaan</w:t>
      </w:r>
      <w:r w:rsidR="00DF419C">
        <w:rPr>
          <w:lang w:val="id-ID"/>
        </w:rPr>
        <w:t xml:space="preserve"> </w:t>
      </w:r>
      <w:r w:rsidR="006C6F1A">
        <w:rPr>
          <w:lang w:val="id-ID"/>
        </w:rPr>
        <w:t>(</w:t>
      </w:r>
      <w:r w:rsidR="00D67D75">
        <w:rPr>
          <w:lang w:val="id-ID"/>
        </w:rPr>
        <w:t>Yoh. 4:</w:t>
      </w:r>
      <w:r w:rsidR="00DF419C">
        <w:rPr>
          <w:lang w:val="id-ID"/>
        </w:rPr>
        <w:t>9)</w:t>
      </w:r>
      <w:r w:rsidR="00177CAE">
        <w:rPr>
          <w:lang w:val="id-ID"/>
        </w:rPr>
        <w:t>.</w:t>
      </w:r>
      <w:r w:rsidR="00DF419C">
        <w:rPr>
          <w:lang w:val="id-ID"/>
        </w:rPr>
        <w:t xml:space="preserve"> </w:t>
      </w:r>
      <w:r w:rsidR="007B6C22">
        <w:rPr>
          <w:lang w:val="id-ID"/>
        </w:rPr>
        <w:t xml:space="preserve">Kemudian, otonomi </w:t>
      </w:r>
      <w:r w:rsidR="006E4F4F">
        <w:rPr>
          <w:lang w:val="id-ID"/>
        </w:rPr>
        <w:t>mengacu pada</w:t>
      </w:r>
      <w:r w:rsidR="007B6C22">
        <w:rPr>
          <w:lang w:val="id-ID"/>
        </w:rPr>
        <w:t xml:space="preserve"> kesadaran peserta didik bahwa dirinya tengah belajar</w:t>
      </w:r>
      <w:r w:rsidR="00B162C4">
        <w:rPr>
          <w:lang w:val="id-ID"/>
        </w:rPr>
        <w:t xml:space="preserve">. Sedangkan metakognisi ialah kondisi pada saat pembelajar paham </w:t>
      </w:r>
      <w:r w:rsidR="00E90B68">
        <w:rPr>
          <w:lang w:val="id-ID"/>
        </w:rPr>
        <w:t xml:space="preserve">mengenai cara belajar yang cocok untuknya. </w:t>
      </w:r>
      <w:r w:rsidR="00A70379">
        <w:rPr>
          <w:lang w:val="id-ID"/>
        </w:rPr>
        <w:t>Aspek otonomi dan metakognis</w:t>
      </w:r>
      <w:r w:rsidR="0014384D">
        <w:rPr>
          <w:lang w:val="id-ID"/>
        </w:rPr>
        <w:t xml:space="preserve">i secara tersirat dapat terlihat </w:t>
      </w:r>
      <w:r w:rsidR="00DF419C">
        <w:rPr>
          <w:lang w:val="id-ID"/>
        </w:rPr>
        <w:t xml:space="preserve">pada saat perempuan Samaria itu melontarkan pernyataan </w:t>
      </w:r>
      <w:r w:rsidR="0058408F">
        <w:rPr>
          <w:lang w:val="id-ID"/>
        </w:rPr>
        <w:t xml:space="preserve">yang bersangkutan dengan </w:t>
      </w:r>
      <w:r w:rsidR="00231910">
        <w:rPr>
          <w:lang w:val="id-ID"/>
        </w:rPr>
        <w:t xml:space="preserve">perbedaan </w:t>
      </w:r>
      <w:r w:rsidR="0058408F">
        <w:rPr>
          <w:lang w:val="id-ID"/>
        </w:rPr>
        <w:t xml:space="preserve">tempat penyembahan </w:t>
      </w:r>
      <w:r w:rsidR="00231910">
        <w:rPr>
          <w:lang w:val="id-ID"/>
        </w:rPr>
        <w:t>antara kaum Samaria dan Yahudi. Yesus tidak pernah menyinggung konteks ini sebelumnya, perempuan inilah yang me</w:t>
      </w:r>
      <w:r w:rsidR="00700782">
        <w:rPr>
          <w:lang w:val="id-ID"/>
        </w:rPr>
        <w:t>n</w:t>
      </w:r>
      <w:r w:rsidR="00231910">
        <w:rPr>
          <w:lang w:val="id-ID"/>
        </w:rPr>
        <w:t xml:space="preserve">gangkat konteks ini pertama kali. </w:t>
      </w:r>
      <w:r w:rsidR="00D2724A">
        <w:rPr>
          <w:color w:val="000000" w:themeColor="text1"/>
          <w:lang w:val="id-ID"/>
        </w:rPr>
        <w:t>Dalam momen tersebut, perempuan Samaria tidak hanya sadar</w:t>
      </w:r>
      <w:r w:rsidR="00C65E12">
        <w:rPr>
          <w:color w:val="000000" w:themeColor="text1"/>
          <w:lang w:val="id-ID"/>
        </w:rPr>
        <w:t xml:space="preserve"> bahwa dirinya tengah belajar, akan tetapi juga memahami bahwa melalui percakapannya dengan Yesus, ia mampu</w:t>
      </w:r>
      <w:r w:rsidR="008965B4">
        <w:rPr>
          <w:color w:val="000000" w:themeColor="text1"/>
          <w:lang w:val="id-ID"/>
        </w:rPr>
        <w:t xml:space="preserve"> mengerti banyak hal – itu sebabnya, ia tidak ingin menyia-nyiakan kesempatan berharga tersebut. </w:t>
      </w:r>
    </w:p>
    <w:p w14:paraId="357BD8F9" w14:textId="38F96D8B" w:rsidR="0014384D" w:rsidRPr="00076C47" w:rsidRDefault="00935F2B" w:rsidP="008E6705">
      <w:pPr>
        <w:spacing w:line="276" w:lineRule="auto"/>
        <w:ind w:firstLine="720"/>
        <w:jc w:val="both"/>
      </w:pPr>
      <w:r w:rsidRPr="00935F2B">
        <w:rPr>
          <w:lang w:val="id-ID"/>
        </w:rPr>
        <w:t>Setelahnya yang kelima guru berusaha untuk menciptakan kondisi yang mendukung pembelajaran mendalam.</w:t>
      </w:r>
      <w:r w:rsidR="0051066A">
        <w:rPr>
          <w:lang w:val="id-ID"/>
        </w:rPr>
        <w:t xml:space="preserve"> </w:t>
      </w:r>
      <w:r w:rsidR="0048667D">
        <w:rPr>
          <w:lang w:val="id-ID"/>
        </w:rPr>
        <w:t xml:space="preserve">Usaha guru untuk menciptakan </w:t>
      </w:r>
      <w:r w:rsidR="0048667D" w:rsidRPr="00076C47">
        <w:rPr>
          <w:lang w:val="id-ID"/>
        </w:rPr>
        <w:t>kondisi yang mendukung pembelajaran</w:t>
      </w:r>
      <w:r w:rsidR="0048667D">
        <w:rPr>
          <w:lang w:val="id-ID"/>
        </w:rPr>
        <w:t xml:space="preserve"> mendalam mengandung makna bahwa guru bukan hanya berperan sebagai penyampai materi melainkan juga berperan aktif </w:t>
      </w:r>
      <w:r w:rsidR="001E0BB7">
        <w:rPr>
          <w:lang w:val="id-ID"/>
        </w:rPr>
        <w:t xml:space="preserve">sebagai </w:t>
      </w:r>
      <w:r w:rsidR="001E0BB7" w:rsidRPr="00076C47">
        <w:rPr>
          <w:lang w:val="id-ID"/>
        </w:rPr>
        <w:t>perancang suasana</w:t>
      </w:r>
      <w:r w:rsidR="001E0BB7">
        <w:rPr>
          <w:lang w:val="id-ID"/>
        </w:rPr>
        <w:t xml:space="preserve"> </w:t>
      </w:r>
      <w:r w:rsidR="008B61C3">
        <w:rPr>
          <w:lang w:val="id-ID"/>
        </w:rPr>
        <w:t xml:space="preserve">yang mendukung pengimplementasian metode pembelajaran </w:t>
      </w:r>
      <w:r w:rsidR="001E0BB7">
        <w:rPr>
          <w:lang w:val="id-ID"/>
        </w:rPr>
        <w:t xml:space="preserve">yang memungkinkan peserta didik untuk dapat </w:t>
      </w:r>
      <w:r w:rsidR="00336503">
        <w:rPr>
          <w:lang w:val="id-ID"/>
        </w:rPr>
        <w:t xml:space="preserve">merasa nyaman serta </w:t>
      </w:r>
      <w:r w:rsidR="001E0BB7">
        <w:rPr>
          <w:lang w:val="id-ID"/>
        </w:rPr>
        <w:t xml:space="preserve">berpikir kritis, reflektif, dan bermakna. </w:t>
      </w:r>
      <w:r w:rsidR="00AC1202">
        <w:rPr>
          <w:lang w:val="id-ID"/>
        </w:rPr>
        <w:t xml:space="preserve">Yohanes mencatat, Yesus bertemu perempuan Samaria itu </w:t>
      </w:r>
      <w:r w:rsidR="009C0E2C">
        <w:rPr>
          <w:lang w:val="id-ID"/>
        </w:rPr>
        <w:t xml:space="preserve">di </w:t>
      </w:r>
      <w:r w:rsidR="003B19B1">
        <w:rPr>
          <w:lang w:val="id-ID"/>
        </w:rPr>
        <w:t>sumur Yakub yang terletak di Sikhar, pada saat hari masih siang</w:t>
      </w:r>
      <w:r w:rsidR="00A167EA">
        <w:rPr>
          <w:lang w:val="id-ID"/>
        </w:rPr>
        <w:t>, kira-kira pukul dua belas</w:t>
      </w:r>
      <w:r w:rsidR="00FB4A0B">
        <w:rPr>
          <w:lang w:val="id-ID"/>
        </w:rPr>
        <w:t xml:space="preserve">. </w:t>
      </w:r>
      <w:r w:rsidR="00B3562C">
        <w:rPr>
          <w:lang w:val="id-ID"/>
        </w:rPr>
        <w:t>Diperkirakan cuaca kala itu tengah panas.</w:t>
      </w:r>
      <w:r w:rsidR="00F474B7" w:rsidRPr="008E6705">
        <w:rPr>
          <w:rStyle w:val="FootnoteReference"/>
        </w:rPr>
        <w:footnoteReference w:id="24"/>
      </w:r>
      <w:r w:rsidR="00F474B7">
        <w:rPr>
          <w:lang w:val="id-ID"/>
        </w:rPr>
        <w:t xml:space="preserve"> </w:t>
      </w:r>
      <w:r w:rsidR="00674C71">
        <w:rPr>
          <w:lang w:val="id-ID"/>
        </w:rPr>
        <w:t xml:space="preserve">Saat itu, digambarkan bahwa Yesus merasa </w:t>
      </w:r>
      <w:r w:rsidR="00885EA7">
        <w:rPr>
          <w:lang w:val="id-ID"/>
        </w:rPr>
        <w:t xml:space="preserve">sangat letih, sehingga Ia memutuskan untuk rehat sejenak dengan duduk </w:t>
      </w:r>
      <w:r w:rsidR="00CD5A02">
        <w:rPr>
          <w:lang w:val="id-ID"/>
        </w:rPr>
        <w:t>di tepi sumur. Dia duduk</w:t>
      </w:r>
      <w:r w:rsidR="00C362AF">
        <w:rPr>
          <w:lang w:val="id-ID"/>
        </w:rPr>
        <w:t xml:space="preserve"> dengan posisi sembarang,</w:t>
      </w:r>
      <w:r w:rsidR="00CD5A02">
        <w:rPr>
          <w:lang w:val="id-ID"/>
        </w:rPr>
        <w:t xml:space="preserve"> selayaknya </w:t>
      </w:r>
      <w:r w:rsidR="00C362AF">
        <w:rPr>
          <w:lang w:val="id-ID"/>
        </w:rPr>
        <w:t>orang-orang</w:t>
      </w:r>
      <w:r w:rsidR="00275AC9">
        <w:rPr>
          <w:lang w:val="id-ID"/>
        </w:rPr>
        <w:t xml:space="preserve"> kelelahan</w:t>
      </w:r>
      <w:r w:rsidR="00C362AF">
        <w:rPr>
          <w:lang w:val="id-ID"/>
        </w:rPr>
        <w:t xml:space="preserve"> </w:t>
      </w:r>
      <w:r w:rsidR="00275AC9">
        <w:rPr>
          <w:lang w:val="id-ID"/>
        </w:rPr>
        <w:t>usai melakukan perjalanan.</w:t>
      </w:r>
      <w:r w:rsidR="00C03E46" w:rsidRPr="008E6705">
        <w:rPr>
          <w:rStyle w:val="FootnoteReference"/>
        </w:rPr>
        <w:footnoteReference w:id="25"/>
      </w:r>
      <w:r w:rsidR="00C03E46">
        <w:rPr>
          <w:lang w:val="id-ID"/>
        </w:rPr>
        <w:t xml:space="preserve"> </w:t>
      </w:r>
      <w:r w:rsidR="00674C71">
        <w:rPr>
          <w:lang w:val="id-ID"/>
        </w:rPr>
        <w:t>Kondisi</w:t>
      </w:r>
      <w:r w:rsidR="00F474B7">
        <w:rPr>
          <w:lang w:val="id-ID"/>
        </w:rPr>
        <w:t xml:space="preserve"> yang sebenarnya tidak ideal untuk melakukan pembelajaran</w:t>
      </w:r>
      <w:r w:rsidR="00B00F4D">
        <w:rPr>
          <w:lang w:val="id-ID"/>
        </w:rPr>
        <w:t>. M</w:t>
      </w:r>
      <w:r w:rsidR="00496BD2">
        <w:rPr>
          <w:lang w:val="id-ID"/>
        </w:rPr>
        <w:t xml:space="preserve">eskipun demikian </w:t>
      </w:r>
      <w:r w:rsidR="00B00F4D">
        <w:rPr>
          <w:lang w:val="id-ID"/>
        </w:rPr>
        <w:t xml:space="preserve">Yesus </w:t>
      </w:r>
      <w:r w:rsidR="00272433">
        <w:rPr>
          <w:lang w:val="id-ID"/>
        </w:rPr>
        <w:t>justru secara</w:t>
      </w:r>
      <w:r w:rsidR="00C03E46">
        <w:rPr>
          <w:lang w:val="id-ID"/>
        </w:rPr>
        <w:t xml:space="preserve"> strategis </w:t>
      </w:r>
      <w:r w:rsidR="00B67397">
        <w:rPr>
          <w:lang w:val="id-ID"/>
        </w:rPr>
        <w:t>mem</w:t>
      </w:r>
      <w:r w:rsidR="00D228B2">
        <w:rPr>
          <w:lang w:val="id-ID"/>
        </w:rPr>
        <w:t>an</w:t>
      </w:r>
      <w:r w:rsidR="00B67397">
        <w:rPr>
          <w:lang w:val="id-ID"/>
        </w:rPr>
        <w:t xml:space="preserve">faatkan cuaca terik </w:t>
      </w:r>
      <w:r w:rsidR="00085055">
        <w:rPr>
          <w:lang w:val="id-ID"/>
        </w:rPr>
        <w:t>dan rasa lelah-Nya</w:t>
      </w:r>
      <w:r w:rsidR="00B67397">
        <w:rPr>
          <w:lang w:val="id-ID"/>
        </w:rPr>
        <w:t>, gun</w:t>
      </w:r>
      <w:r w:rsidR="006716B8">
        <w:rPr>
          <w:lang w:val="id-ID"/>
        </w:rPr>
        <w:t>a memulai percakapan</w:t>
      </w:r>
      <w:r w:rsidR="00D228B2">
        <w:rPr>
          <w:lang w:val="id-ID"/>
        </w:rPr>
        <w:t xml:space="preserve">. </w:t>
      </w:r>
      <w:r w:rsidR="00A01273" w:rsidRPr="00A01273">
        <w:t>Selain itu, posisi duduk Yesus yang santai di tepi sumur juga berkontribusi menciptakan suasana yang aman dan tidak mengancam bagi perempuan tersebut.</w:t>
      </w:r>
      <w:r w:rsidR="00527E8E">
        <w:t xml:space="preserve"> P</w:t>
      </w:r>
      <w:r w:rsidR="00A01273" w:rsidRPr="00A01273">
        <w:t xml:space="preserve">erempuan Samaria itu </w:t>
      </w:r>
      <w:r w:rsidR="00B01F73">
        <w:t>dikategorikan sebagai orang yang tersisih dalam masyarakatnya.</w:t>
      </w:r>
      <w:r w:rsidR="00A94772" w:rsidRPr="008E6705">
        <w:rPr>
          <w:rStyle w:val="FootnoteReference"/>
        </w:rPr>
        <w:footnoteReference w:id="26"/>
      </w:r>
      <w:r w:rsidR="00B01F73">
        <w:t xml:space="preserve"> </w:t>
      </w:r>
      <w:r w:rsidR="00296FBE">
        <w:t xml:space="preserve">Oleh sebab itu, ia </w:t>
      </w:r>
      <w:r w:rsidR="00A01273" w:rsidRPr="00A01273">
        <w:t xml:space="preserve">menimba air pada waktu yang tidak </w:t>
      </w:r>
      <w:commentRangeStart w:id="20"/>
      <w:r w:rsidR="00D968A5">
        <w:t xml:space="preserve">lazim – </w:t>
      </w:r>
      <w:r w:rsidR="00A01273" w:rsidRPr="00A01273">
        <w:t>tengah har</w:t>
      </w:r>
      <w:r w:rsidR="00D968A5">
        <w:t>i</w:t>
      </w:r>
      <w:r w:rsidR="00795CA8">
        <w:t xml:space="preserve"> – pada umumnya</w:t>
      </w:r>
      <w:commentRangeEnd w:id="20"/>
      <w:r w:rsidR="00F808BB">
        <w:rPr>
          <w:rStyle w:val="CommentReference"/>
        </w:rPr>
        <w:commentReference w:id="20"/>
      </w:r>
      <w:r w:rsidR="00795CA8">
        <w:t>, perempuan-perempuan masa itu menimba air di pagi atau sore hari, saat panas matahari tidak begitu menyengat</w:t>
      </w:r>
      <w:r w:rsidR="00A01273" w:rsidRPr="00A01273">
        <w:t xml:space="preserve">. </w:t>
      </w:r>
      <w:r w:rsidR="00B44247">
        <w:t xml:space="preserve">Hal ini mengindikasikan, ada </w:t>
      </w:r>
      <w:r w:rsidR="00B44247">
        <w:lastRenderedPageBreak/>
        <w:t xml:space="preserve">kemungkinan bahwa perempuan tersebut menghindari interaksi </w:t>
      </w:r>
      <w:r w:rsidR="00A94772">
        <w:t xml:space="preserve">sosial </w:t>
      </w:r>
      <w:r w:rsidR="00B44247">
        <w:t>dengan</w:t>
      </w:r>
      <w:r w:rsidR="00A94772">
        <w:t xml:space="preserve"> orang-orang</w:t>
      </w:r>
      <w:r w:rsidR="00296FBE">
        <w:t xml:space="preserve">. </w:t>
      </w:r>
      <w:r w:rsidR="00A01273" w:rsidRPr="00A01273">
        <w:t>Fakta bahwa ia tetap datang ketika Yesus telah berada di tepi sumur menunjukkan bahwa kehadiran Yesus tidak menimbulkan rasa terancam atau tidak nyaman</w:t>
      </w:r>
      <w:r w:rsidR="002C34D9">
        <w:t xml:space="preserve"> bagi perempuan Samaria itu</w:t>
      </w:r>
      <w:r w:rsidR="00A01273" w:rsidRPr="00A01273">
        <w:t>.</w:t>
      </w:r>
    </w:p>
    <w:p w14:paraId="25299EB4" w14:textId="5CF06F65" w:rsidR="00E02BAC" w:rsidRDefault="00C82BA2" w:rsidP="008E6705">
      <w:pPr>
        <w:spacing w:line="276" w:lineRule="auto"/>
        <w:ind w:firstLine="720"/>
        <w:jc w:val="both"/>
      </w:pPr>
      <w:r>
        <w:rPr>
          <w:lang w:val="id-ID"/>
        </w:rPr>
        <w:t xml:space="preserve">Karakteristik </w:t>
      </w:r>
      <w:r w:rsidR="00935F2B" w:rsidRPr="00935F2B">
        <w:rPr>
          <w:lang w:val="id-ID"/>
        </w:rPr>
        <w:t>yang terakhir, semua hal yang dilakukan dalam pembelajaran harus berorientasi pada tindakan yang berkelanjutan.</w:t>
      </w:r>
      <w:bookmarkEnd w:id="16"/>
      <w:r w:rsidR="00C4704C">
        <w:rPr>
          <w:kern w:val="2"/>
          <w14:ligatures w14:val="standardContextual"/>
        </w:rPr>
        <w:t xml:space="preserve"> </w:t>
      </w:r>
      <w:r w:rsidR="00445AC0" w:rsidRPr="00445AC0">
        <w:t>Tindakan berkelanjutan adalah</w:t>
      </w:r>
      <w:r w:rsidR="00C4704C">
        <w:t xml:space="preserve"> </w:t>
      </w:r>
      <w:r w:rsidR="00441031">
        <w:t>kondisi</w:t>
      </w:r>
      <w:r w:rsidR="00C4704C" w:rsidRPr="00C4704C">
        <w:t xml:space="preserve"> ketika pemahaman yang diperoleh peserta didik tidak berhenti pada ranah kognitif semata, melainkan diwujudkan dalam tindakan nyata. Tindakan berkelanjutan mencerminkan adanya </w:t>
      </w:r>
      <w:r w:rsidR="00C4704C" w:rsidRPr="00C82BA2">
        <w:t>pemahaman yang ditindaklanjuti</w:t>
      </w:r>
      <w:r w:rsidR="00C4704C" w:rsidRPr="00C4704C">
        <w:t xml:space="preserve"> atau diimplementasikan secara konkret dalam kehidupan sehari-hari. Dalam hal ini, pendidik memiliki peran penting untuk mendorong peserta didik agar tidak hanya memahami kebenaran, tetapi juga menghidupinya melalui perilaku dan keputusan yang selaras dengan nilai-nilai yang dipelajari. Dalam pengajaran Yesus kepada perempuan Samaria</w:t>
      </w:r>
      <w:r w:rsidR="00C57F7C">
        <w:t xml:space="preserve">, </w:t>
      </w:r>
      <w:r w:rsidR="00C4704C" w:rsidRPr="00C4704C">
        <w:t xml:space="preserve">tindakan berkelanjutan tersebut tampak jelas. Perempuan Samaria tidak hanya memahami </w:t>
      </w:r>
      <w:r w:rsidR="00C57F7C">
        <w:t>apa yang telah dipaparkan oleh Yesus</w:t>
      </w:r>
      <w:r w:rsidR="00C4704C" w:rsidRPr="00C4704C">
        <w:t xml:space="preserve">, tetapi </w:t>
      </w:r>
      <w:r w:rsidR="00C57F7C">
        <w:t xml:space="preserve">ia </w:t>
      </w:r>
      <w:r w:rsidR="00C4704C" w:rsidRPr="00C4704C">
        <w:t xml:space="preserve">juga </w:t>
      </w:r>
      <w:r w:rsidR="00C4704C" w:rsidRPr="00A5601E">
        <w:t>percaya kepada-Nya sebagai Mesias</w:t>
      </w:r>
      <w:r w:rsidR="00F2295B">
        <w:t xml:space="preserve"> (Yoh. 4:25-26)</w:t>
      </w:r>
      <w:r w:rsidR="00A5601E">
        <w:t xml:space="preserve"> serta </w:t>
      </w:r>
      <w:r w:rsidR="00C4704C" w:rsidRPr="00A5601E">
        <w:t>memberitakan kepada orang</w:t>
      </w:r>
      <w:r w:rsidR="00560F18">
        <w:t>-orang di kotanya</w:t>
      </w:r>
      <w:r w:rsidR="00C4704C" w:rsidRPr="00A5601E">
        <w:t xml:space="preserve"> bahwa Yesus adalah Juruselama</w:t>
      </w:r>
      <w:r w:rsidR="00A5601E">
        <w:t>t</w:t>
      </w:r>
      <w:r w:rsidR="00F2295B">
        <w:t xml:space="preserve"> (Yoh. 4:39).</w:t>
      </w:r>
      <w:r w:rsidR="00560F18">
        <w:t xml:space="preserve"> Dampaknya, ada banyak orang yang menjadi percaya </w:t>
      </w:r>
      <w:r w:rsidR="00D8770F">
        <w:t>kepada Yesus sebagai Juruselamat dunia,</w:t>
      </w:r>
      <w:r w:rsidR="00560F18">
        <w:t xml:space="preserve"> </w:t>
      </w:r>
      <w:r w:rsidR="00D8770F">
        <w:t xml:space="preserve">oleh sebab </w:t>
      </w:r>
      <w:r w:rsidR="00560F18">
        <w:t>tindakan berkelanjutan yang dilakukan oleh perempuan Samaria</w:t>
      </w:r>
      <w:r w:rsidR="00D8770F">
        <w:t xml:space="preserve"> (Yoh. 4:41-42).</w:t>
      </w:r>
      <w:r w:rsidR="00E02BAC">
        <w:t xml:space="preserve"> </w:t>
      </w:r>
      <w:r w:rsidR="00D8770F">
        <w:t xml:space="preserve"> </w:t>
      </w:r>
      <w:r w:rsidR="00560F18">
        <w:t xml:space="preserve"> </w:t>
      </w:r>
      <w:r w:rsidR="00DB77BB">
        <w:t xml:space="preserve"> </w:t>
      </w:r>
    </w:p>
    <w:p w14:paraId="43751E30" w14:textId="77777777" w:rsidR="00071849" w:rsidRPr="00935F2B" w:rsidRDefault="00071849" w:rsidP="008E6705">
      <w:pPr>
        <w:spacing w:line="276" w:lineRule="auto"/>
        <w:jc w:val="both"/>
        <w:rPr>
          <w:lang w:val="id-ID"/>
        </w:rPr>
      </w:pPr>
    </w:p>
    <w:p w14:paraId="1E8C5560" w14:textId="54B69B2E" w:rsidR="00760860" w:rsidRPr="00071849" w:rsidRDefault="00DB58E1" w:rsidP="008E6705">
      <w:pPr>
        <w:spacing w:line="276" w:lineRule="auto"/>
        <w:jc w:val="both"/>
        <w:rPr>
          <w:b/>
          <w:bCs/>
        </w:rPr>
      </w:pPr>
      <w:r w:rsidRPr="00071849">
        <w:rPr>
          <w:b/>
          <w:bCs/>
        </w:rPr>
        <w:t xml:space="preserve">Prinsip Pendekatan Deep Learning dalam Pengajaran Yesus (Yohanes 4:1-42) </w:t>
      </w:r>
    </w:p>
    <w:p w14:paraId="7B419B04" w14:textId="502B3FA4" w:rsidR="005975FF" w:rsidRPr="00B45457" w:rsidRDefault="00DB58E1" w:rsidP="008E6705">
      <w:pPr>
        <w:spacing w:line="276" w:lineRule="auto"/>
        <w:ind w:firstLine="720"/>
        <w:jc w:val="both"/>
        <w:rPr>
          <w:lang w:val="id-ID"/>
        </w:rPr>
      </w:pPr>
      <w:commentRangeStart w:id="21"/>
      <w:r w:rsidRPr="00DB58E1">
        <w:t xml:space="preserve">Pendekatan deep learning memiliki tiga prinsip, yaitu pembelajaran berkesadaran, pembelajaran bermakna, dan pembelajaran menggembirakan. </w:t>
      </w:r>
      <w:r w:rsidR="009250CB">
        <w:t>Prinsip pertama ialah p</w:t>
      </w:r>
      <w:r w:rsidR="009250CB" w:rsidRPr="009250CB">
        <w:rPr>
          <w:lang w:val="id-ID"/>
        </w:rPr>
        <w:t xml:space="preserve">embelajaran berkesadaran atau </w:t>
      </w:r>
      <w:r w:rsidR="009250CB" w:rsidRPr="009250CB">
        <w:rPr>
          <w:i/>
          <w:iCs/>
          <w:lang w:val="id-ID"/>
        </w:rPr>
        <w:t>mindful learning</w:t>
      </w:r>
      <w:r w:rsidR="009250CB">
        <w:rPr>
          <w:lang w:val="id-ID"/>
        </w:rPr>
        <w:t xml:space="preserve">. Pembelajaran berkesadaran </w:t>
      </w:r>
      <w:r w:rsidR="009250CB" w:rsidRPr="009250CB">
        <w:rPr>
          <w:lang w:val="id-ID"/>
        </w:rPr>
        <w:t>merupakan pembelajaran yang menekankan pentingnya keterlibatan penuh peserta didik dalam proses belajar mengajar. Kesadaran yang dimaksudkan dalam konteks ini ialah kesadaran belajar, yakni suatu kondisi pada saat peserta didik mampu memahami bahwa dirinya sedang dalam proses belajar sehingga peserta didik secara proaktif terlibat dalam kegiatan belajar mengajar. Dalam pelaksanaannya, mindful learning menuntu</w:t>
      </w:r>
      <w:r w:rsidR="00E8236B">
        <w:rPr>
          <w:lang w:val="id-ID"/>
        </w:rPr>
        <w:t>t</w:t>
      </w:r>
      <w:r w:rsidR="009250CB" w:rsidRPr="009250CB">
        <w:rPr>
          <w:lang w:val="id-ID"/>
        </w:rPr>
        <w:t xml:space="preserve"> guru untuk berperan sebagai fasilitator yang berusaha membangkitkan kesadaran dan motivasi belajar peserta didik serta menempatkan peserta didik sebagai pusat pembelajaran.</w:t>
      </w:r>
      <w:r w:rsidR="00E8236B">
        <w:rPr>
          <w:lang w:val="id-ID"/>
        </w:rPr>
        <w:t xml:space="preserve"> Dalam konteks pengajaran Yesus di Yohanes 4:1-42, prinsip </w:t>
      </w:r>
      <w:r w:rsidR="001439DE">
        <w:rPr>
          <w:lang w:val="id-ID"/>
        </w:rPr>
        <w:t xml:space="preserve">berkesadaran nampak </w:t>
      </w:r>
      <w:r w:rsidR="00467553">
        <w:rPr>
          <w:lang w:val="id-ID"/>
        </w:rPr>
        <w:t xml:space="preserve">pertama kali pada saat </w:t>
      </w:r>
      <w:r w:rsidR="008D3708">
        <w:rPr>
          <w:lang w:val="id-ID"/>
        </w:rPr>
        <w:t>Yesus</w:t>
      </w:r>
      <w:r w:rsidR="00F8410E">
        <w:rPr>
          <w:lang w:val="id-ID"/>
        </w:rPr>
        <w:t xml:space="preserve"> – sebagai seorang Guru,</w:t>
      </w:r>
      <w:r w:rsidR="008D3708">
        <w:rPr>
          <w:lang w:val="id-ID"/>
        </w:rPr>
        <w:t xml:space="preserve"> secara tidak langsung memotivasi perempuan itu untuk </w:t>
      </w:r>
      <w:r w:rsidR="00C90F69">
        <w:rPr>
          <w:lang w:val="id-ID"/>
        </w:rPr>
        <w:t xml:space="preserve">berpikir lebih dalam, </w:t>
      </w:r>
      <w:r w:rsidR="008D3708">
        <w:rPr>
          <w:lang w:val="id-ID"/>
        </w:rPr>
        <w:t xml:space="preserve">melalui tawaran-Nya akan air hidup yang menghilangkan </w:t>
      </w:r>
      <w:r w:rsidR="00204D19">
        <w:rPr>
          <w:lang w:val="id-ID"/>
        </w:rPr>
        <w:t>dahaga selama-lamanya.</w:t>
      </w:r>
      <w:r w:rsidR="00F8410E" w:rsidRPr="008E6705">
        <w:rPr>
          <w:rStyle w:val="FootnoteReference"/>
        </w:rPr>
        <w:footnoteReference w:id="27"/>
      </w:r>
      <w:r w:rsidR="00C90F69">
        <w:rPr>
          <w:lang w:val="id-ID"/>
        </w:rPr>
        <w:t xml:space="preserve"> Kemudian</w:t>
      </w:r>
      <w:r w:rsidR="00E05CDB">
        <w:rPr>
          <w:lang w:val="id-ID"/>
        </w:rPr>
        <w:t xml:space="preserve">, prinsip berkesadaran </w:t>
      </w:r>
      <w:r w:rsidR="006066DF">
        <w:rPr>
          <w:lang w:val="id-ID"/>
        </w:rPr>
        <w:t xml:space="preserve">juga </w:t>
      </w:r>
      <w:r w:rsidR="00E05CDB">
        <w:rPr>
          <w:lang w:val="id-ID"/>
        </w:rPr>
        <w:t xml:space="preserve">tampak </w:t>
      </w:r>
      <w:r w:rsidR="002E301B">
        <w:rPr>
          <w:lang w:val="id-ID"/>
        </w:rPr>
        <w:t>di ayat 17-18.</w:t>
      </w:r>
      <w:r w:rsidR="00775EBE">
        <w:rPr>
          <w:lang w:val="id-ID"/>
        </w:rPr>
        <w:t xml:space="preserve"> </w:t>
      </w:r>
      <w:r w:rsidR="00E05CDB">
        <w:rPr>
          <w:lang w:val="id-ID"/>
        </w:rPr>
        <w:t xml:space="preserve">Pengetahuan Yesus akan dosa-dosa perempuan itu </w:t>
      </w:r>
      <w:r w:rsidR="00B73D7E">
        <w:rPr>
          <w:lang w:val="id-ID"/>
        </w:rPr>
        <w:t xml:space="preserve">berhasil </w:t>
      </w:r>
      <w:r w:rsidR="00E05CDB">
        <w:rPr>
          <w:lang w:val="id-ID"/>
        </w:rPr>
        <w:t xml:space="preserve">menyadarkannya, bahwa orang yang tengah bercakap-cakap </w:t>
      </w:r>
      <w:r w:rsidR="00672D8C">
        <w:rPr>
          <w:lang w:val="id-ID"/>
        </w:rPr>
        <w:t xml:space="preserve">dengannya bukanlah orang Yahudi biasa, melainkan seorang nabi yang tengah mengajar. </w:t>
      </w:r>
      <w:r w:rsidR="00786984">
        <w:rPr>
          <w:lang w:val="id-ID"/>
        </w:rPr>
        <w:t>Kesadaran belajar perempuan itu tercermin dari per</w:t>
      </w:r>
      <w:r w:rsidR="00095F10">
        <w:rPr>
          <w:lang w:val="id-ID"/>
        </w:rPr>
        <w:t>nyataan</w:t>
      </w:r>
      <w:r w:rsidR="00786984">
        <w:rPr>
          <w:lang w:val="id-ID"/>
        </w:rPr>
        <w:t xml:space="preserve"> yang diutarakannya kepada Yesus mengenai cara penyembahan </w:t>
      </w:r>
      <w:r w:rsidR="00D176DE">
        <w:rPr>
          <w:lang w:val="id-ID"/>
        </w:rPr>
        <w:t>kaum</w:t>
      </w:r>
      <w:r w:rsidR="00786984">
        <w:rPr>
          <w:lang w:val="id-ID"/>
        </w:rPr>
        <w:t xml:space="preserve"> Samaria yang berbeda dengan </w:t>
      </w:r>
      <w:r w:rsidR="00D176DE">
        <w:rPr>
          <w:lang w:val="id-ID"/>
        </w:rPr>
        <w:t>kaum Yahudi</w:t>
      </w:r>
      <w:r w:rsidR="00B45457">
        <w:rPr>
          <w:lang w:val="id-ID"/>
        </w:rPr>
        <w:t xml:space="preserve"> (Yoh. 4:</w:t>
      </w:r>
      <w:r w:rsidR="002D1E0D">
        <w:rPr>
          <w:lang w:val="id-ID"/>
        </w:rPr>
        <w:t>20)</w:t>
      </w:r>
      <w:r w:rsidR="00D176DE">
        <w:rPr>
          <w:lang w:val="id-ID"/>
        </w:rPr>
        <w:t xml:space="preserve">. Perempuan </w:t>
      </w:r>
      <w:r w:rsidR="00E208A0">
        <w:rPr>
          <w:lang w:val="id-ID"/>
        </w:rPr>
        <w:t>S</w:t>
      </w:r>
      <w:r w:rsidR="00D176DE">
        <w:rPr>
          <w:lang w:val="id-ID"/>
        </w:rPr>
        <w:t xml:space="preserve">amaria itu sadar bahwa </w:t>
      </w:r>
      <w:r w:rsidR="00BE03D0">
        <w:rPr>
          <w:lang w:val="id-ID"/>
        </w:rPr>
        <w:t>momen itu merupakan kesempatan yang tepat baginya untuk mendapatkan jawaban yang jelas</w:t>
      </w:r>
      <w:r w:rsidR="00000311">
        <w:rPr>
          <w:lang w:val="id-ID"/>
        </w:rPr>
        <w:t xml:space="preserve"> </w:t>
      </w:r>
      <w:r w:rsidR="00714DF7">
        <w:rPr>
          <w:lang w:val="id-ID"/>
        </w:rPr>
        <w:t xml:space="preserve">tentang isu perseteruan antar kedua kaum. </w:t>
      </w:r>
      <w:r w:rsidR="00000311" w:rsidRPr="00C46781">
        <w:rPr>
          <w:i/>
          <w:iCs/>
          <w:lang w:val="id-ID"/>
        </w:rPr>
        <w:t xml:space="preserve">Tafsiran Matthew </w:t>
      </w:r>
      <w:r w:rsidR="00714DF7" w:rsidRPr="00C46781">
        <w:rPr>
          <w:i/>
          <w:iCs/>
          <w:lang w:val="id-ID"/>
        </w:rPr>
        <w:t>Henry</w:t>
      </w:r>
      <w:r w:rsidR="00714DF7">
        <w:rPr>
          <w:lang w:val="id-ID"/>
        </w:rPr>
        <w:t xml:space="preserve"> menyatakan, </w:t>
      </w:r>
      <w:r w:rsidR="00CD7FE0">
        <w:rPr>
          <w:lang w:val="id-ID"/>
        </w:rPr>
        <w:t>bahwa per</w:t>
      </w:r>
      <w:r w:rsidR="00E41BFF">
        <w:rPr>
          <w:lang w:val="id-ID"/>
        </w:rPr>
        <w:t>nyataan</w:t>
      </w:r>
      <w:r w:rsidR="00CD7FE0">
        <w:rPr>
          <w:lang w:val="id-ID"/>
        </w:rPr>
        <w:t xml:space="preserve"> tersebut menunjukkan bahwa </w:t>
      </w:r>
      <w:r w:rsidR="00CD7FE0">
        <w:rPr>
          <w:lang w:val="id-ID"/>
        </w:rPr>
        <w:lastRenderedPageBreak/>
        <w:t>perempuan Samaria itu menginginkan pengajaran yang lebih lagi dari Yesus.</w:t>
      </w:r>
      <w:r w:rsidR="00717CE1" w:rsidRPr="008E6705">
        <w:rPr>
          <w:rStyle w:val="FootnoteReference"/>
        </w:rPr>
        <w:footnoteReference w:id="28"/>
      </w:r>
      <w:r w:rsidR="005975FF">
        <w:rPr>
          <w:lang w:val="id-ID"/>
        </w:rPr>
        <w:t xml:space="preserve"> </w:t>
      </w:r>
      <w:r w:rsidR="005C6CE6">
        <w:rPr>
          <w:lang w:val="id-ID"/>
        </w:rPr>
        <w:t xml:space="preserve">Setelah pernyataan </w:t>
      </w:r>
      <w:r w:rsidR="00667265">
        <w:rPr>
          <w:lang w:val="id-ID"/>
        </w:rPr>
        <w:t>tersebut</w:t>
      </w:r>
      <w:r w:rsidR="005C6CE6">
        <w:rPr>
          <w:lang w:val="id-ID"/>
        </w:rPr>
        <w:t xml:space="preserve">, perempuan Samaria </w:t>
      </w:r>
      <w:r w:rsidR="00667265">
        <w:rPr>
          <w:lang w:val="id-ID"/>
        </w:rPr>
        <w:t xml:space="preserve">itu menanggapinya dengan mengutarakan perihal Mesias yang ia nanti-nantikan. </w:t>
      </w:r>
      <w:r w:rsidR="001B16C7">
        <w:rPr>
          <w:lang w:val="id-ID"/>
        </w:rPr>
        <w:t>Dapat dikatakan</w:t>
      </w:r>
      <w:r w:rsidR="00925184">
        <w:rPr>
          <w:lang w:val="id-ID"/>
        </w:rPr>
        <w:t xml:space="preserve">, dalam momen ini </w:t>
      </w:r>
      <w:r w:rsidR="001B16C7">
        <w:rPr>
          <w:lang w:val="id-ID"/>
        </w:rPr>
        <w:t>perempuan Samaria</w:t>
      </w:r>
      <w:r w:rsidR="00925184">
        <w:rPr>
          <w:lang w:val="id-ID"/>
        </w:rPr>
        <w:t xml:space="preserve"> itu</w:t>
      </w:r>
      <w:r w:rsidR="001B16C7">
        <w:rPr>
          <w:lang w:val="id-ID"/>
        </w:rPr>
        <w:t xml:space="preserve"> sadar bahwa kesempatan belajarnya dapat mem</w:t>
      </w:r>
      <w:r w:rsidR="00566163">
        <w:rPr>
          <w:lang w:val="id-ID"/>
        </w:rPr>
        <w:t>enuhi</w:t>
      </w:r>
      <w:r w:rsidR="001B16C7">
        <w:rPr>
          <w:lang w:val="id-ID"/>
        </w:rPr>
        <w:t xml:space="preserve"> kebutuhannya</w:t>
      </w:r>
      <w:r w:rsidR="00566163">
        <w:rPr>
          <w:lang w:val="id-ID"/>
        </w:rPr>
        <w:t xml:space="preserve"> – kebutuhan akan </w:t>
      </w:r>
      <w:r w:rsidR="005C6CE6">
        <w:rPr>
          <w:lang w:val="id-ID"/>
        </w:rPr>
        <w:t>pemaparan yang jelas</w:t>
      </w:r>
      <w:r w:rsidR="00607F09">
        <w:rPr>
          <w:lang w:val="id-ID"/>
        </w:rPr>
        <w:t xml:space="preserve">, tentang konflik dan </w:t>
      </w:r>
      <w:r w:rsidR="005C6CE6">
        <w:rPr>
          <w:lang w:val="id-ID"/>
        </w:rPr>
        <w:t>Sang Mesias – Juruselamat Dunia yang dinanti-nantikan</w:t>
      </w:r>
      <w:r w:rsidR="001B16C7">
        <w:rPr>
          <w:lang w:val="id-ID"/>
        </w:rPr>
        <w:t xml:space="preserve">. </w:t>
      </w:r>
      <w:commentRangeEnd w:id="21"/>
      <w:r w:rsidR="00484544">
        <w:rPr>
          <w:rStyle w:val="CommentReference"/>
        </w:rPr>
        <w:commentReference w:id="21"/>
      </w:r>
    </w:p>
    <w:p w14:paraId="53900C4F" w14:textId="674C5FAD" w:rsidR="003064A5" w:rsidRPr="001B57DF" w:rsidRDefault="00E45918" w:rsidP="008E6705">
      <w:pPr>
        <w:spacing w:line="276" w:lineRule="auto"/>
        <w:ind w:firstLine="720"/>
        <w:jc w:val="both"/>
        <w:rPr>
          <w:color w:val="000000" w:themeColor="text1"/>
          <w:lang w:val="id-ID"/>
        </w:rPr>
      </w:pPr>
      <w:commentRangeStart w:id="22"/>
      <w:r w:rsidRPr="00E45918">
        <w:rPr>
          <w:lang w:val="id-ID"/>
        </w:rPr>
        <w:t xml:space="preserve">Prinsip kedua dari pendekatan </w:t>
      </w:r>
      <w:r w:rsidRPr="00E45918">
        <w:rPr>
          <w:i/>
          <w:iCs/>
          <w:lang w:val="id-ID"/>
        </w:rPr>
        <w:t>deep learning</w:t>
      </w:r>
      <w:r w:rsidRPr="00E45918">
        <w:rPr>
          <w:lang w:val="id-ID"/>
        </w:rPr>
        <w:t xml:space="preserve"> adalah pembelajaran bermakna atau sering</w:t>
      </w:r>
      <w:r w:rsidR="006477F7">
        <w:rPr>
          <w:lang w:val="id-ID"/>
        </w:rPr>
        <w:t xml:space="preserve"> </w:t>
      </w:r>
      <w:r w:rsidRPr="00E45918">
        <w:rPr>
          <w:lang w:val="id-ID"/>
        </w:rPr>
        <w:t xml:space="preserve">kali lebih dikenal sebagai </w:t>
      </w:r>
      <w:r w:rsidRPr="00E45918">
        <w:rPr>
          <w:i/>
          <w:iCs/>
          <w:lang w:val="id-ID"/>
        </w:rPr>
        <w:t>meaningful learning</w:t>
      </w:r>
      <w:r w:rsidRPr="00E45918">
        <w:rPr>
          <w:lang w:val="id-ID"/>
        </w:rPr>
        <w:t>. Prinsip pembelajaran bermakna merupakan prinsip yang mengadopsi teori konstruktivisme, yang memahami hakikat belajar sebagai kegiatan manusia dalam rangka membangun atau  menciptakan  pengetahuan dengan cara mencoba memberi makna pada pengetahuan sesuai pengalamannya.</w:t>
      </w:r>
      <w:r w:rsidRPr="008E6705">
        <w:rPr>
          <w:rStyle w:val="FootnoteReference"/>
        </w:rPr>
        <w:footnoteReference w:id="29"/>
      </w:r>
      <w:r w:rsidRPr="00E45918">
        <w:rPr>
          <w:lang w:val="id-ID"/>
        </w:rPr>
        <w:t xml:space="preserve"> </w:t>
      </w:r>
      <w:r w:rsidRPr="00E45918">
        <w:rPr>
          <w:i/>
          <w:iCs/>
          <w:lang w:val="id-ID"/>
        </w:rPr>
        <w:t xml:space="preserve">Meaningful learning </w:t>
      </w:r>
      <w:r w:rsidRPr="00E45918">
        <w:rPr>
          <w:lang w:val="id-ID"/>
        </w:rPr>
        <w:t>merupakan pendekatan belajar yang melibatkan pemikiran kritis dan pengembangan melalui aktivitas interaktif, dengan tujuan membangun makna melalui pengenalan pola dan konsep.</w:t>
      </w:r>
      <w:r w:rsidR="000B7085" w:rsidRPr="008E6705">
        <w:rPr>
          <w:rStyle w:val="FootnoteReference"/>
        </w:rPr>
        <w:footnoteReference w:id="30"/>
      </w:r>
      <w:r w:rsidRPr="00E45918">
        <w:rPr>
          <w:lang w:val="id-ID"/>
        </w:rPr>
        <w:t xml:space="preserve"> </w:t>
      </w:r>
      <w:r w:rsidR="00526C0F">
        <w:rPr>
          <w:lang w:val="id-ID"/>
        </w:rPr>
        <w:t>Mudahnya</w:t>
      </w:r>
      <w:r w:rsidRPr="00E45918">
        <w:rPr>
          <w:lang w:val="id-ID"/>
        </w:rPr>
        <w:t xml:space="preserve">, </w:t>
      </w:r>
      <w:r w:rsidRPr="00526C0F">
        <w:rPr>
          <w:i/>
          <w:iCs/>
          <w:lang w:val="id-ID"/>
        </w:rPr>
        <w:t>meaningful learning</w:t>
      </w:r>
      <w:r w:rsidRPr="00E45918">
        <w:rPr>
          <w:lang w:val="id-ID"/>
        </w:rPr>
        <w:t xml:space="preserve"> dapat dimaknai bahwa materi ajar memiliki makna penting dalam kehidupan peserta didik, baik kehidupan nyata di masa kini maupun di masa yang akan datang.</w:t>
      </w:r>
      <w:r>
        <w:rPr>
          <w:lang w:val="id-ID"/>
        </w:rPr>
        <w:t xml:space="preserve"> Prinsip pembelajaran bermakna muncul </w:t>
      </w:r>
      <w:r w:rsidR="00A10940">
        <w:rPr>
          <w:lang w:val="id-ID"/>
        </w:rPr>
        <w:t>pada saat Yesus memberi makna pada air</w:t>
      </w:r>
      <w:r w:rsidR="00DE55BD">
        <w:rPr>
          <w:lang w:val="id-ID"/>
        </w:rPr>
        <w:t>.</w:t>
      </w:r>
      <w:r w:rsidR="00ED7486">
        <w:rPr>
          <w:lang w:val="id-ID"/>
        </w:rPr>
        <w:t xml:space="preserve"> Bagi perempuan itu, </w:t>
      </w:r>
      <w:r w:rsidR="00344ECB">
        <w:rPr>
          <w:lang w:val="id-ID"/>
        </w:rPr>
        <w:t>air merupakan salah satu kebutuhan dasarnya</w:t>
      </w:r>
      <w:r w:rsidR="006662B6">
        <w:rPr>
          <w:lang w:val="id-ID"/>
        </w:rPr>
        <w:t xml:space="preserve">, </w:t>
      </w:r>
      <w:r w:rsidR="00636BB0">
        <w:rPr>
          <w:lang w:val="id-ID"/>
        </w:rPr>
        <w:t>khususnya sebagai pelepas dahaga.</w:t>
      </w:r>
      <w:r w:rsidR="006662B6">
        <w:rPr>
          <w:lang w:val="id-ID"/>
        </w:rPr>
        <w:t xml:space="preserve"> Meski</w:t>
      </w:r>
      <w:r w:rsidR="00F02DFC">
        <w:rPr>
          <w:lang w:val="id-ID"/>
        </w:rPr>
        <w:t xml:space="preserve"> demikian, air yang biasa ia dapatkan tidak seperti air yang Yesus tawarkan. </w:t>
      </w:r>
      <w:r w:rsidR="006662B6">
        <w:rPr>
          <w:lang w:val="id-ID"/>
        </w:rPr>
        <w:t>D</w:t>
      </w:r>
      <w:r w:rsidR="00636BB0">
        <w:rPr>
          <w:lang w:val="id-ID"/>
        </w:rPr>
        <w:t xml:space="preserve">alam pengajaran-Nya, </w:t>
      </w:r>
      <w:r w:rsidR="00636BB0" w:rsidRPr="00881789">
        <w:rPr>
          <w:color w:val="000000" w:themeColor="text1"/>
          <w:lang w:val="id-ID"/>
        </w:rPr>
        <w:t xml:space="preserve">Yesus </w:t>
      </w:r>
      <w:r w:rsidR="00810892" w:rsidRPr="00881789">
        <w:rPr>
          <w:color w:val="000000" w:themeColor="text1"/>
          <w:lang w:val="id-ID"/>
        </w:rPr>
        <w:t>menekankan</w:t>
      </w:r>
      <w:r w:rsidR="00636BB0" w:rsidRPr="00881789">
        <w:rPr>
          <w:color w:val="000000" w:themeColor="text1"/>
          <w:lang w:val="id-ID"/>
        </w:rPr>
        <w:t xml:space="preserve"> bahwa air </w:t>
      </w:r>
      <w:r w:rsidR="00F36C57" w:rsidRPr="00881789">
        <w:rPr>
          <w:color w:val="000000" w:themeColor="text1"/>
          <w:lang w:val="id-ID"/>
        </w:rPr>
        <w:t xml:space="preserve">yang dapat Ia berikan adalah air </w:t>
      </w:r>
      <w:r w:rsidR="00881789">
        <w:rPr>
          <w:color w:val="000000" w:themeColor="text1"/>
          <w:lang w:val="id-ID"/>
        </w:rPr>
        <w:t xml:space="preserve">yang begitu </w:t>
      </w:r>
      <w:r w:rsidR="00F36C57" w:rsidRPr="00881789">
        <w:rPr>
          <w:color w:val="000000" w:themeColor="text1"/>
          <w:lang w:val="id-ID"/>
        </w:rPr>
        <w:t xml:space="preserve">berharga yang dapat memberikan </w:t>
      </w:r>
      <w:r w:rsidR="004B028C" w:rsidRPr="00881789">
        <w:rPr>
          <w:color w:val="000000" w:themeColor="text1"/>
          <w:lang w:val="id-ID"/>
        </w:rPr>
        <w:t xml:space="preserve">kelegaan abadi. </w:t>
      </w:r>
      <w:r w:rsidR="000343A4">
        <w:rPr>
          <w:color w:val="000000" w:themeColor="text1"/>
          <w:lang w:val="id-ID"/>
        </w:rPr>
        <w:t xml:space="preserve">Abdillah dan </w:t>
      </w:r>
      <w:r w:rsidR="003013E2">
        <w:rPr>
          <w:color w:val="000000" w:themeColor="text1"/>
          <w:lang w:val="id-ID"/>
        </w:rPr>
        <w:t>Hasiholan</w:t>
      </w:r>
      <w:r w:rsidR="000343A4">
        <w:rPr>
          <w:color w:val="000000" w:themeColor="text1"/>
          <w:lang w:val="id-ID"/>
        </w:rPr>
        <w:t xml:space="preserve"> </w:t>
      </w:r>
      <w:r w:rsidR="005D0DF9">
        <w:rPr>
          <w:lang w:val="id-ID"/>
        </w:rPr>
        <w:t xml:space="preserve">dalam tulisannya mengutip pendapat Stephen D. Moore yang berargumen bahwa air </w:t>
      </w:r>
      <w:r w:rsidR="009B1F46">
        <w:rPr>
          <w:lang w:val="id-ID"/>
        </w:rPr>
        <w:t xml:space="preserve">hidup yang ditawarkan oleh Yesus pada perempuan itu mengandung makna fisik dan </w:t>
      </w:r>
      <w:r w:rsidR="0053012A">
        <w:rPr>
          <w:lang w:val="id-ID"/>
        </w:rPr>
        <w:t>spritual yang saling berkelindan.</w:t>
      </w:r>
      <w:r w:rsidR="00881789" w:rsidRPr="008E6705">
        <w:rPr>
          <w:rStyle w:val="FootnoteReference"/>
        </w:rPr>
        <w:footnoteReference w:id="31"/>
      </w:r>
      <w:r w:rsidR="0053012A">
        <w:rPr>
          <w:lang w:val="id-ID"/>
        </w:rPr>
        <w:t xml:space="preserve"> </w:t>
      </w:r>
      <w:r w:rsidR="003013E2">
        <w:rPr>
          <w:lang w:val="id-ID"/>
        </w:rPr>
        <w:t>Kemudian, h</w:t>
      </w:r>
      <w:r w:rsidR="0053012A">
        <w:rPr>
          <w:lang w:val="id-ID"/>
        </w:rPr>
        <w:t>asil tinjaua</w:t>
      </w:r>
      <w:r w:rsidR="00881789">
        <w:rPr>
          <w:lang w:val="id-ID"/>
        </w:rPr>
        <w:t xml:space="preserve">n </w:t>
      </w:r>
      <w:r w:rsidR="003013E2">
        <w:rPr>
          <w:lang w:val="id-ID"/>
        </w:rPr>
        <w:t>Abdillah dan Hasi</w:t>
      </w:r>
      <w:r w:rsidR="000A0932">
        <w:rPr>
          <w:lang w:val="id-ID"/>
        </w:rPr>
        <w:t>h</w:t>
      </w:r>
      <w:r w:rsidR="003013E2">
        <w:rPr>
          <w:lang w:val="id-ID"/>
        </w:rPr>
        <w:t xml:space="preserve">olan </w:t>
      </w:r>
      <w:r w:rsidR="0053012A">
        <w:rPr>
          <w:lang w:val="id-ID"/>
        </w:rPr>
        <w:t xml:space="preserve">mengungkapkan bahwa air hidup </w:t>
      </w:r>
      <w:r w:rsidR="00867F8A">
        <w:rPr>
          <w:lang w:val="id-ID"/>
        </w:rPr>
        <w:t xml:space="preserve">dapat dimengerti sebagai </w:t>
      </w:r>
      <w:r w:rsidR="00CE5A7A">
        <w:rPr>
          <w:lang w:val="id-ID"/>
        </w:rPr>
        <w:t>anugerah yang membawa kele</w:t>
      </w:r>
      <w:r w:rsidR="005144BA">
        <w:rPr>
          <w:lang w:val="id-ID"/>
        </w:rPr>
        <w:t>gaan, bukan hanya dalam dimensi fisik, tetapi juga mencakup aspek spritualitas.</w:t>
      </w:r>
      <w:r w:rsidR="003013E2" w:rsidRPr="008E6705">
        <w:rPr>
          <w:rStyle w:val="FootnoteReference"/>
        </w:rPr>
        <w:footnoteReference w:id="32"/>
      </w:r>
      <w:r w:rsidR="002C1FA1">
        <w:rPr>
          <w:lang w:val="id-ID"/>
        </w:rPr>
        <w:t xml:space="preserve"> </w:t>
      </w:r>
      <w:r w:rsidR="00875BD3">
        <w:rPr>
          <w:lang w:val="id-ID"/>
        </w:rPr>
        <w:t xml:space="preserve">Anugerah itu ialah </w:t>
      </w:r>
      <w:r w:rsidR="006C3234">
        <w:rPr>
          <w:lang w:val="id-ID"/>
        </w:rPr>
        <w:t xml:space="preserve">diri Yesus sendiri, yang meliputi </w:t>
      </w:r>
      <w:r w:rsidR="00875BD3">
        <w:rPr>
          <w:lang w:val="id-ID"/>
        </w:rPr>
        <w:t>perkataan, tindakan, serta teladan</w:t>
      </w:r>
      <w:r w:rsidR="006C3234">
        <w:rPr>
          <w:lang w:val="id-ID"/>
        </w:rPr>
        <w:t xml:space="preserve">-Nya. </w:t>
      </w:r>
      <w:r w:rsidR="002F059B">
        <w:rPr>
          <w:lang w:val="id-ID"/>
        </w:rPr>
        <w:t xml:space="preserve">Akan tetapi, sayangnya </w:t>
      </w:r>
      <w:r w:rsidR="00E208A0">
        <w:t>p</w:t>
      </w:r>
      <w:r w:rsidR="00DD6F3C" w:rsidRPr="00DD6F3C">
        <w:t xml:space="preserve">erempuan Samaria </w:t>
      </w:r>
      <w:r w:rsidR="002F059B">
        <w:t>itu justru tidak memahami perkataan Yesus terkait tawaran-Nya akan air berharga</w:t>
      </w:r>
      <w:r w:rsidR="007E475B">
        <w:t xml:space="preserve">, ia </w:t>
      </w:r>
      <w:r w:rsidR="00DD6F3C" w:rsidRPr="00DD6F3C">
        <w:t xml:space="preserve">masih menangkap </w:t>
      </w:r>
      <w:r w:rsidR="007E475B">
        <w:t xml:space="preserve">perkataan </w:t>
      </w:r>
      <w:r w:rsidR="00DD6F3C" w:rsidRPr="00DD6F3C">
        <w:t>Yesus  secara  har</w:t>
      </w:r>
      <w:r w:rsidR="0019641C">
        <w:t>a</w:t>
      </w:r>
      <w:r w:rsidR="00DD6F3C" w:rsidRPr="00DD6F3C">
        <w:t>fiah</w:t>
      </w:r>
      <w:r w:rsidR="007E475B">
        <w:t xml:space="preserve"> – </w:t>
      </w:r>
      <w:r w:rsidR="0019641C">
        <w:t>sebagaimana tampak</w:t>
      </w:r>
      <w:r w:rsidR="007E475B">
        <w:t xml:space="preserve"> dari respon</w:t>
      </w:r>
      <w:r w:rsidR="0019641C">
        <w:t>nya</w:t>
      </w:r>
      <w:r w:rsidR="007E475B">
        <w:t xml:space="preserve"> </w:t>
      </w:r>
      <w:r w:rsidR="007D4A9E">
        <w:t xml:space="preserve">yang meminta pada Yesus air tersebut agar dirinya </w:t>
      </w:r>
      <w:r w:rsidR="00951108">
        <w:t>tidak akan pernah</w:t>
      </w:r>
      <w:r w:rsidR="00DD6F3C" w:rsidRPr="00DD6F3C">
        <w:t xml:space="preserve"> haus </w:t>
      </w:r>
      <w:r w:rsidR="00951108">
        <w:t xml:space="preserve">lagi </w:t>
      </w:r>
      <w:r w:rsidR="00BC155C">
        <w:t xml:space="preserve">dan </w:t>
      </w:r>
      <w:r w:rsidR="00DD6F3C" w:rsidRPr="00DD6F3C">
        <w:t>tidak perlu</w:t>
      </w:r>
      <w:r w:rsidR="00BC155C">
        <w:t xml:space="preserve"> </w:t>
      </w:r>
      <w:r w:rsidR="00951108">
        <w:t xml:space="preserve">pergi </w:t>
      </w:r>
      <w:r w:rsidR="00DD6F3C" w:rsidRPr="00DD6F3C">
        <w:t>menimba air</w:t>
      </w:r>
      <w:r w:rsidR="00951108">
        <w:t xml:space="preserve">. </w:t>
      </w:r>
      <w:r w:rsidR="00BC155C">
        <w:t>Kendati</w:t>
      </w:r>
      <w:r w:rsidR="00951108">
        <w:t xml:space="preserve"> demikian, Yesus sebagai seorang pengajar tidak menyerah</w:t>
      </w:r>
      <w:r w:rsidR="00F56DF6">
        <w:t xml:space="preserve"> untuk memb</w:t>
      </w:r>
      <w:r w:rsidR="00D73FA8">
        <w:t xml:space="preserve">imbing perempuan itu agar memahami perihal </w:t>
      </w:r>
      <w:r w:rsidR="00AE0702">
        <w:t>anugerah yang dapat ia terima</w:t>
      </w:r>
      <w:r w:rsidR="00F56DF6">
        <w:t>. Yesus tidak lagi menggunakan</w:t>
      </w:r>
      <w:r w:rsidR="000D40B1">
        <w:t xml:space="preserve"> air sebagai</w:t>
      </w:r>
      <w:r w:rsidR="00F56DF6">
        <w:t xml:space="preserve"> media ajar</w:t>
      </w:r>
      <w:r w:rsidR="00D43D59">
        <w:t xml:space="preserve">, </w:t>
      </w:r>
      <w:r w:rsidR="000D40B1">
        <w:t xml:space="preserve">melainkan </w:t>
      </w:r>
      <w:r w:rsidR="00D43D59">
        <w:t xml:space="preserve">secara kreatif </w:t>
      </w:r>
      <w:r w:rsidR="000D40B1">
        <w:t>mengalihkan percakapan pada hal yang lebih relevan dengan kehidupan perempuan tersebut, yakni mengenai suaminya.</w:t>
      </w:r>
      <w:r w:rsidR="00353B3F">
        <w:t xml:space="preserve"> Menurut </w:t>
      </w:r>
      <w:r w:rsidR="00CD7161" w:rsidRPr="00353B3F">
        <w:rPr>
          <w:i/>
          <w:iCs/>
        </w:rPr>
        <w:t xml:space="preserve">Tafsiran </w:t>
      </w:r>
      <w:r w:rsidR="00CD7161" w:rsidRPr="00353B3F">
        <w:rPr>
          <w:i/>
          <w:iCs/>
        </w:rPr>
        <w:lastRenderedPageBreak/>
        <w:t>Matthew Henry</w:t>
      </w:r>
      <w:r w:rsidR="008C145C">
        <w:t xml:space="preserve"> </w:t>
      </w:r>
      <w:r w:rsidR="00353B3F">
        <w:t xml:space="preserve">perubahan </w:t>
      </w:r>
      <w:r w:rsidR="00AD3F50">
        <w:t>arah percakapan</w:t>
      </w:r>
      <w:r w:rsidR="00370EBC">
        <w:t>,</w:t>
      </w:r>
      <w:r w:rsidR="00353B3F">
        <w:t xml:space="preserve"> bukan dimaksudkan </w:t>
      </w:r>
      <w:r w:rsidR="003064A5" w:rsidRPr="000322CD">
        <w:rPr>
          <w:color w:val="000000" w:themeColor="text1"/>
          <w:lang w:val="id-ID"/>
        </w:rPr>
        <w:t>untuk menghentikan pe</w:t>
      </w:r>
      <w:r w:rsidR="00370EBC">
        <w:rPr>
          <w:color w:val="000000" w:themeColor="text1"/>
          <w:lang w:val="id-ID"/>
        </w:rPr>
        <w:t>mbicaraan</w:t>
      </w:r>
      <w:r w:rsidR="003064A5" w:rsidRPr="000322CD">
        <w:rPr>
          <w:color w:val="000000" w:themeColor="text1"/>
          <w:lang w:val="id-ID"/>
        </w:rPr>
        <w:t xml:space="preserve"> tentang air hidup</w:t>
      </w:r>
      <w:r w:rsidR="0059669E">
        <w:rPr>
          <w:color w:val="000000" w:themeColor="text1"/>
          <w:lang w:val="id-ID"/>
        </w:rPr>
        <w:t>.</w:t>
      </w:r>
      <w:r w:rsidR="00AC17CF" w:rsidRPr="008E6705">
        <w:rPr>
          <w:rStyle w:val="FootnoteReference"/>
        </w:rPr>
        <w:footnoteReference w:id="33"/>
      </w:r>
      <w:r w:rsidR="0059669E">
        <w:rPr>
          <w:color w:val="000000" w:themeColor="text1"/>
          <w:lang w:val="id-ID"/>
        </w:rPr>
        <w:t xml:space="preserve"> </w:t>
      </w:r>
      <w:r w:rsidR="0059669E" w:rsidRPr="0059669E">
        <w:rPr>
          <w:color w:val="000000" w:themeColor="text1"/>
        </w:rPr>
        <w:t>Yesus menyinggung persoalan suami perempuan Samaria dengan tujuan yang pe</w:t>
      </w:r>
      <w:r w:rsidR="0059669E" w:rsidRPr="001B57DF">
        <w:rPr>
          <w:color w:val="000000" w:themeColor="text1"/>
        </w:rPr>
        <w:t>nuh kasih dan hikmat. Ia memahami bahwa ajaran tentang anugerah dan kehidupan kekal belum sepenuhnya</w:t>
      </w:r>
      <w:r w:rsidR="007F140A">
        <w:rPr>
          <w:color w:val="000000" w:themeColor="text1"/>
        </w:rPr>
        <w:t xml:space="preserve"> bermakna dalam kehidupan perempuan itu</w:t>
      </w:r>
      <w:r w:rsidR="0059669E" w:rsidRPr="001B57DF">
        <w:rPr>
          <w:color w:val="000000" w:themeColor="text1"/>
        </w:rPr>
        <w:t>, sebab ia belum memiliki kesadaran mendalam akan keberdosaannya.</w:t>
      </w:r>
      <w:r w:rsidR="00AC17CF" w:rsidRPr="008E6705">
        <w:rPr>
          <w:rStyle w:val="FootnoteReference"/>
        </w:rPr>
        <w:footnoteReference w:id="34"/>
      </w:r>
      <w:r w:rsidR="0059669E" w:rsidRPr="001B57DF">
        <w:rPr>
          <w:color w:val="000000" w:themeColor="text1"/>
        </w:rPr>
        <w:t xml:space="preserve"> Oleh karena itu, Yesus menghentikan sementara pembahasan tentang air hidup dan mengalihkan fokus percakapan untuk membangkitkan kesadaran moral dan spiritual perempuan itu, agar ia menyadari rasa bersalahnya dan pada akhirnya memahami </w:t>
      </w:r>
      <w:r w:rsidR="007F140A">
        <w:rPr>
          <w:color w:val="000000" w:themeColor="text1"/>
        </w:rPr>
        <w:t>makna mendalam dari anugerah yang ditawarkan oleh Yesus</w:t>
      </w:r>
      <w:r w:rsidR="003064A5" w:rsidRPr="000322CD">
        <w:rPr>
          <w:color w:val="000000" w:themeColor="text1"/>
          <w:lang w:val="id-ID"/>
        </w:rPr>
        <w:t>.</w:t>
      </w:r>
      <w:commentRangeEnd w:id="22"/>
      <w:r w:rsidR="00484544">
        <w:rPr>
          <w:rStyle w:val="CommentReference"/>
        </w:rPr>
        <w:commentReference w:id="22"/>
      </w:r>
    </w:p>
    <w:p w14:paraId="49044F6E" w14:textId="20634D83" w:rsidR="00E90CAD" w:rsidRDefault="00E06755" w:rsidP="008E6705">
      <w:pPr>
        <w:spacing w:line="276" w:lineRule="auto"/>
        <w:ind w:firstLine="720"/>
        <w:jc w:val="both"/>
        <w:rPr>
          <w:lang w:val="id-ID"/>
        </w:rPr>
      </w:pPr>
      <w:commentRangeStart w:id="23"/>
      <w:r w:rsidRPr="00E06755">
        <w:rPr>
          <w:lang w:val="id-ID"/>
        </w:rPr>
        <w:t xml:space="preserve">Prinsip terakhir ialah pembelajaran yang menggembirakan atau </w:t>
      </w:r>
      <w:r w:rsidRPr="00E06755">
        <w:rPr>
          <w:i/>
          <w:iCs/>
          <w:lang w:val="id-ID"/>
        </w:rPr>
        <w:t xml:space="preserve">joyful learning. </w:t>
      </w:r>
      <w:r w:rsidRPr="00E06755">
        <w:rPr>
          <w:lang w:val="id-ID"/>
        </w:rPr>
        <w:t>Menurut Mustakim dan Kamal, pembelajaran yang menggembirakan bukan hanya berbicara tentang membuat peserta didik merasa bahagia, tetapi juga pembelajaran yang mampu menciptakan kesan mendalam sehingga menarik siswa untuk nyaman berpartisipasi, bertanya, dan mengemukakan pendapat.</w:t>
      </w:r>
      <w:r w:rsidRPr="008E6705">
        <w:rPr>
          <w:rStyle w:val="FootnoteReference"/>
        </w:rPr>
        <w:footnoteReference w:id="35"/>
      </w:r>
      <w:r w:rsidRPr="00E06755">
        <w:rPr>
          <w:lang w:val="id-ID"/>
        </w:rPr>
        <w:t xml:space="preserve"> Lebih lanjut lagi, pembelajaran menyenangkan ditandai dengan adanya hubungan saling percaya, saling menghargai, dan saling memahami antara guru dan peserta didik.</w:t>
      </w:r>
      <w:r w:rsidR="00A10940">
        <w:rPr>
          <w:lang w:val="id-ID"/>
        </w:rPr>
        <w:t xml:space="preserve"> </w:t>
      </w:r>
      <w:r w:rsidRPr="00E06755">
        <w:rPr>
          <w:lang w:val="id-ID"/>
        </w:rPr>
        <w:t xml:space="preserve">Guru berusaha untuk tidak menghakimi peserta didik, sehingga peserta didik merasa nyaman untuk belajar. </w:t>
      </w:r>
      <w:r w:rsidR="00FD311E">
        <w:rPr>
          <w:lang w:val="id-ID"/>
        </w:rPr>
        <w:t xml:space="preserve">Yesus menunjukkan </w:t>
      </w:r>
      <w:r w:rsidR="00181762">
        <w:rPr>
          <w:lang w:val="id-ID"/>
        </w:rPr>
        <w:t>sikap</w:t>
      </w:r>
      <w:r w:rsidR="009930B6">
        <w:rPr>
          <w:lang w:val="id-ID"/>
        </w:rPr>
        <w:t xml:space="preserve"> menghargai </w:t>
      </w:r>
      <w:r w:rsidR="00FD311E">
        <w:rPr>
          <w:lang w:val="id-ID"/>
        </w:rPr>
        <w:t>sedari awal Ia memulai percakapan dengan perempuan Samaria</w:t>
      </w:r>
      <w:r w:rsidR="002847D0">
        <w:rPr>
          <w:lang w:val="id-ID"/>
        </w:rPr>
        <w:t xml:space="preserve">. </w:t>
      </w:r>
      <w:r w:rsidR="000E1F43">
        <w:rPr>
          <w:lang w:val="id-ID"/>
        </w:rPr>
        <w:t xml:space="preserve">Menurut </w:t>
      </w:r>
      <w:r w:rsidR="000949B4">
        <w:rPr>
          <w:lang w:val="id-ID"/>
        </w:rPr>
        <w:t xml:space="preserve">Alkitab </w:t>
      </w:r>
      <w:r w:rsidR="000E1F43">
        <w:rPr>
          <w:lang w:val="id-ID"/>
        </w:rPr>
        <w:t xml:space="preserve">terjemahan </w:t>
      </w:r>
      <w:r w:rsidR="000949B4">
        <w:rPr>
          <w:lang w:val="id-ID"/>
        </w:rPr>
        <w:t xml:space="preserve">VMD (Versi Mudah Dibaca), ketika Yesus meminta air kepada perempuan Samaria, Ia membubuhkan </w:t>
      </w:r>
      <w:r w:rsidR="00E04B5A">
        <w:rPr>
          <w:lang w:val="id-ID"/>
        </w:rPr>
        <w:t>kata tolong</w:t>
      </w:r>
      <w:r w:rsidR="006B3785">
        <w:rPr>
          <w:lang w:val="id-ID"/>
        </w:rPr>
        <w:t xml:space="preserve"> – </w:t>
      </w:r>
      <w:r w:rsidR="001A7412">
        <w:rPr>
          <w:lang w:val="id-ID"/>
        </w:rPr>
        <w:t xml:space="preserve">manifestasi dari </w:t>
      </w:r>
      <w:r w:rsidR="006B3785">
        <w:rPr>
          <w:lang w:val="id-ID"/>
        </w:rPr>
        <w:t xml:space="preserve">sikap menghargai Yesus. </w:t>
      </w:r>
      <w:r w:rsidR="002847D0">
        <w:rPr>
          <w:lang w:val="id-ID"/>
        </w:rPr>
        <w:t>Sikap yang sewajarnya tidak ditunjukkan oleh seorang Yahudi</w:t>
      </w:r>
      <w:r w:rsidR="00F91049">
        <w:rPr>
          <w:lang w:val="id-ID"/>
        </w:rPr>
        <w:t xml:space="preserve">, sebab orang Yahudi </w:t>
      </w:r>
      <w:r w:rsidR="0092554A">
        <w:rPr>
          <w:lang w:val="id-ID"/>
        </w:rPr>
        <w:t>lebih rela menanggung penderitaan dibandingkan meminta tolong pada orang Sam</w:t>
      </w:r>
      <w:r w:rsidR="00006FE1">
        <w:rPr>
          <w:lang w:val="id-ID"/>
        </w:rPr>
        <w:t>a</w:t>
      </w:r>
      <w:r w:rsidR="0092554A">
        <w:rPr>
          <w:lang w:val="id-ID"/>
        </w:rPr>
        <w:t xml:space="preserve">ria. </w:t>
      </w:r>
      <w:r w:rsidR="00280DAB">
        <w:rPr>
          <w:lang w:val="id-ID"/>
        </w:rPr>
        <w:t xml:space="preserve">Beriang dan </w:t>
      </w:r>
      <w:r w:rsidR="00D3649C">
        <w:rPr>
          <w:lang w:val="id-ID"/>
        </w:rPr>
        <w:t>Budiman menambahkan bahwa Yesus menunjukkan empati</w:t>
      </w:r>
      <w:r w:rsidR="00B61A36">
        <w:rPr>
          <w:lang w:val="id-ID"/>
        </w:rPr>
        <w:t>-Nya</w:t>
      </w:r>
      <w:r w:rsidR="00D3649C">
        <w:rPr>
          <w:lang w:val="id-ID"/>
        </w:rPr>
        <w:t xml:space="preserve"> pada perempuan Samaria</w:t>
      </w:r>
      <w:r w:rsidR="002F61CA">
        <w:rPr>
          <w:lang w:val="id-ID"/>
        </w:rPr>
        <w:t>.</w:t>
      </w:r>
      <w:r w:rsidR="007848E9" w:rsidRPr="008E6705">
        <w:rPr>
          <w:rStyle w:val="FootnoteReference"/>
        </w:rPr>
        <w:footnoteReference w:id="36"/>
      </w:r>
      <w:r w:rsidR="002F61CA">
        <w:rPr>
          <w:lang w:val="id-ID"/>
        </w:rPr>
        <w:t xml:space="preserve"> Empati Yesus mampu menciptakan atmosfer rasa nyaman dan penerimaan </w:t>
      </w:r>
      <w:r w:rsidR="007848E9">
        <w:rPr>
          <w:lang w:val="id-ID"/>
        </w:rPr>
        <w:t>dalam proses pembelajaran</w:t>
      </w:r>
      <w:r w:rsidR="002F61CA">
        <w:rPr>
          <w:lang w:val="id-ID"/>
        </w:rPr>
        <w:t>, sehingga me</w:t>
      </w:r>
      <w:r w:rsidR="00073E3B">
        <w:rPr>
          <w:lang w:val="id-ID"/>
        </w:rPr>
        <w:t xml:space="preserve">mbuka kesempatan bagi-Nya untuk dapat bercakap-cakap lebih dalam dengan perempuan Samaria itu. </w:t>
      </w:r>
      <w:r w:rsidR="00B61A36">
        <w:rPr>
          <w:lang w:val="id-ID"/>
        </w:rPr>
        <w:t xml:space="preserve">Empati tersebut tersalurkan dengan baik, sehingga perempuan Samaria itu merasa bahwa </w:t>
      </w:r>
      <w:r w:rsidR="00B3434E">
        <w:rPr>
          <w:lang w:val="id-ID"/>
        </w:rPr>
        <w:t>Yesus memahami dirinya.</w:t>
      </w:r>
      <w:r w:rsidR="006D7E15" w:rsidRPr="008E6705">
        <w:rPr>
          <w:rStyle w:val="FootnoteReference"/>
        </w:rPr>
        <w:footnoteReference w:id="37"/>
      </w:r>
      <w:r w:rsidR="0029241F">
        <w:rPr>
          <w:lang w:val="id-ID"/>
        </w:rPr>
        <w:t xml:space="preserve"> </w:t>
      </w:r>
      <w:r w:rsidR="00C90BBA">
        <w:rPr>
          <w:lang w:val="id-ID"/>
        </w:rPr>
        <w:t>Selama percakapan berlangsung, Yesus sempat mengungkapkan dosa-dosa perempuan Samaria itu, meskipun demikian, Ia men</w:t>
      </w:r>
      <w:r w:rsidR="001948E4">
        <w:rPr>
          <w:lang w:val="id-ID"/>
        </w:rPr>
        <w:t>gemas teguran yang keras dengan</w:t>
      </w:r>
      <w:r w:rsidR="00C90BBA">
        <w:rPr>
          <w:lang w:val="id-ID"/>
        </w:rPr>
        <w:t xml:space="preserve"> lembut tanpa penghakiman dan kecaman</w:t>
      </w:r>
      <w:r w:rsidR="00B77D38">
        <w:rPr>
          <w:lang w:val="id-ID"/>
        </w:rPr>
        <w:t>.</w:t>
      </w:r>
      <w:r w:rsidR="000306C2">
        <w:rPr>
          <w:lang w:val="id-ID"/>
        </w:rPr>
        <w:t xml:space="preserve"> Teguran tersebut menjadi jalan bagi Yesus untuk dapat menuntun </w:t>
      </w:r>
      <w:r w:rsidR="00FE6786">
        <w:rPr>
          <w:lang w:val="id-ID"/>
        </w:rPr>
        <w:t xml:space="preserve"> perempuan Samaria itu </w:t>
      </w:r>
      <w:r w:rsidR="000306C2">
        <w:rPr>
          <w:lang w:val="id-ID"/>
        </w:rPr>
        <w:t xml:space="preserve">menemukan solusi </w:t>
      </w:r>
      <w:r w:rsidR="00320E43">
        <w:rPr>
          <w:lang w:val="id-ID"/>
        </w:rPr>
        <w:t xml:space="preserve">agar ia </w:t>
      </w:r>
      <w:r w:rsidR="00FE6786">
        <w:rPr>
          <w:lang w:val="id-ID"/>
        </w:rPr>
        <w:t xml:space="preserve">terlepas dari </w:t>
      </w:r>
      <w:r w:rsidR="00320E43">
        <w:rPr>
          <w:lang w:val="id-ID"/>
        </w:rPr>
        <w:t>belenggu</w:t>
      </w:r>
      <w:r w:rsidR="00FE6786">
        <w:rPr>
          <w:lang w:val="id-ID"/>
        </w:rPr>
        <w:t xml:space="preserve"> dosanya, yakni dengan mengungkapkan bahwa dirinya adalah Mesias – Juruselamat dunia. </w:t>
      </w:r>
      <w:r w:rsidR="00B77D38">
        <w:rPr>
          <w:lang w:val="id-ID"/>
        </w:rPr>
        <w:t>Spangler dan Syswerda</w:t>
      </w:r>
      <w:r w:rsidR="00B77D38" w:rsidRPr="00683779">
        <w:rPr>
          <w:lang w:val="id-ID"/>
        </w:rPr>
        <w:t xml:space="preserve"> </w:t>
      </w:r>
      <w:r w:rsidR="00FE6786">
        <w:rPr>
          <w:lang w:val="id-ID"/>
        </w:rPr>
        <w:t xml:space="preserve">mengungkapkan bahwa </w:t>
      </w:r>
      <w:r w:rsidR="00B77D38">
        <w:rPr>
          <w:lang w:val="id-ID"/>
        </w:rPr>
        <w:t>letak kebahagian perempuan Samaria dalam momen tersebut ialah kenyataan bahwa dirinya dihargai dan diterima oleh Yesus.</w:t>
      </w:r>
      <w:r w:rsidR="00B77D38" w:rsidRPr="008E6705">
        <w:rPr>
          <w:rStyle w:val="FootnoteReference"/>
        </w:rPr>
        <w:footnoteReference w:id="38"/>
      </w:r>
      <w:r w:rsidR="00183853">
        <w:rPr>
          <w:lang w:val="id-ID"/>
        </w:rPr>
        <w:t xml:space="preserve"> </w:t>
      </w:r>
      <w:r w:rsidR="00A9611C">
        <w:rPr>
          <w:lang w:val="id-ID"/>
        </w:rPr>
        <w:t xml:space="preserve">Di sisi lain, perempuan Samaria juga menunjukkan sikap hormat terhadap Yesus. </w:t>
      </w:r>
      <w:r w:rsidR="00183853">
        <w:rPr>
          <w:lang w:val="id-ID"/>
        </w:rPr>
        <w:t xml:space="preserve">Perempuan </w:t>
      </w:r>
      <w:r w:rsidR="00FD76D4" w:rsidRPr="00FD76D4">
        <w:t xml:space="preserve">Samaria </w:t>
      </w:r>
      <w:r w:rsidR="00FD76D4">
        <w:t>itu memanggil</w:t>
      </w:r>
      <w:r w:rsidR="00FD76D4" w:rsidRPr="00FD76D4">
        <w:t xml:space="preserve"> Yesus dengan sebutan “Tuhan”</w:t>
      </w:r>
      <w:r w:rsidR="009D7C52">
        <w:t xml:space="preserve"> (Yoh. 4:</w:t>
      </w:r>
      <w:r w:rsidR="008C233C">
        <w:t>19)</w:t>
      </w:r>
      <w:r w:rsidR="00FD76D4">
        <w:t xml:space="preserve">. Ini merupakan </w:t>
      </w:r>
      <w:r w:rsidR="00FD76D4" w:rsidRPr="00FD76D4">
        <w:t>re</w:t>
      </w:r>
      <w:r w:rsidR="00D14F14">
        <w:t xml:space="preserve">aksi </w:t>
      </w:r>
      <w:r w:rsidR="00FD76D4">
        <w:t xml:space="preserve">atas </w:t>
      </w:r>
      <w:r w:rsidR="00D14F14">
        <w:t xml:space="preserve">sikap </w:t>
      </w:r>
      <w:r w:rsidR="00D14F14">
        <w:lastRenderedPageBreak/>
        <w:t>lemah lembut</w:t>
      </w:r>
      <w:r w:rsidR="00FD76D4" w:rsidRPr="003223E2">
        <w:t xml:space="preserve"> yang ditunjukkan oleh </w:t>
      </w:r>
      <w:r w:rsidR="008C233C">
        <w:t>Yesus</w:t>
      </w:r>
      <w:r w:rsidR="00FD76D4" w:rsidRPr="003223E2">
        <w:t xml:space="preserve"> dalam menegurnya. </w:t>
      </w:r>
      <w:r w:rsidR="00FD76D4" w:rsidRPr="00FD76D4">
        <w:t xml:space="preserve">Sikap Yesus yang </w:t>
      </w:r>
      <w:r w:rsidR="00FD76D4" w:rsidRPr="003223E2">
        <w:t>menyampaikan teguran tanpa ke</w:t>
      </w:r>
      <w:r w:rsidR="003223E2">
        <w:t>caman</w:t>
      </w:r>
      <w:r w:rsidR="00FD76D4" w:rsidRPr="003223E2">
        <w:t xml:space="preserve"> menumbuhkan</w:t>
      </w:r>
      <w:r w:rsidR="00FD76D4" w:rsidRPr="00FD76D4">
        <w:t xml:space="preserve"> rasa hormat dan mendorong perempuan tersebut untuk bersikap serupa dalam </w:t>
      </w:r>
      <w:r w:rsidR="00D14F14">
        <w:t>dialog</w:t>
      </w:r>
      <w:r w:rsidR="00FD76D4" w:rsidRPr="00FD76D4">
        <w:t xml:space="preserve"> itu</w:t>
      </w:r>
      <w:r w:rsidR="00003F82" w:rsidRPr="00E34D2F">
        <w:rPr>
          <w:lang w:val="id-ID"/>
        </w:rPr>
        <w:t>.</w:t>
      </w:r>
      <w:r w:rsidR="00003F82" w:rsidRPr="008E6705">
        <w:rPr>
          <w:rStyle w:val="FootnoteReference"/>
        </w:rPr>
        <w:footnoteReference w:id="39"/>
      </w:r>
      <w:commentRangeEnd w:id="23"/>
      <w:r w:rsidR="00484544">
        <w:rPr>
          <w:rStyle w:val="CommentReference"/>
        </w:rPr>
        <w:commentReference w:id="23"/>
      </w:r>
    </w:p>
    <w:p w14:paraId="5BE94E37" w14:textId="77777777" w:rsidR="00133DD0" w:rsidRPr="00CD4C91" w:rsidRDefault="00133DD0" w:rsidP="008E6705">
      <w:pPr>
        <w:spacing w:line="276" w:lineRule="auto"/>
        <w:ind w:firstLine="720"/>
        <w:jc w:val="both"/>
        <w:rPr>
          <w:lang w:val="id-ID"/>
        </w:rPr>
      </w:pPr>
    </w:p>
    <w:p w14:paraId="3993462B" w14:textId="6D256DD8" w:rsidR="00D83C7F" w:rsidRDefault="00D83C7F" w:rsidP="008E6705">
      <w:pPr>
        <w:spacing w:line="276" w:lineRule="auto"/>
        <w:jc w:val="both"/>
        <w:rPr>
          <w:b/>
          <w:bCs/>
          <w:lang w:val="id-ID"/>
        </w:rPr>
      </w:pPr>
      <w:r w:rsidRPr="00D83C7F">
        <w:rPr>
          <w:b/>
          <w:bCs/>
          <w:lang w:val="id-ID"/>
        </w:rPr>
        <w:t>Refleksi bagi Guru Masa Kini</w:t>
      </w:r>
    </w:p>
    <w:p w14:paraId="168BA723" w14:textId="35470631" w:rsidR="00D83C7F" w:rsidRPr="00E06755" w:rsidRDefault="00BD5CE6" w:rsidP="008E6705">
      <w:pPr>
        <w:spacing w:line="276" w:lineRule="auto"/>
        <w:ind w:firstLine="720"/>
        <w:jc w:val="both"/>
        <w:rPr>
          <w:lang w:val="id-ID"/>
        </w:rPr>
      </w:pPr>
      <w:commentRangeStart w:id="24"/>
      <w:r w:rsidRPr="00BD5CE6">
        <w:rPr>
          <w:lang w:val="id-ID"/>
        </w:rPr>
        <w:t xml:space="preserve">Analisis </w:t>
      </w:r>
      <w:r>
        <w:rPr>
          <w:lang w:val="id-ID"/>
        </w:rPr>
        <w:t>pendekatan deep learning yang dil</w:t>
      </w:r>
      <w:r w:rsidR="007C36A1">
        <w:rPr>
          <w:lang w:val="id-ID"/>
        </w:rPr>
        <w:t xml:space="preserve">akukan oleh Yesus, membuahkan beberapa refleksi bagi guru masa kini yang akan turut serta mengaplikasikan pendekatan deep learning. Refleksi ini khususnya berangkat dari prinsip-prinsip pendekatan deep learning </w:t>
      </w:r>
      <w:r w:rsidR="00EC75A1">
        <w:rPr>
          <w:lang w:val="id-ID"/>
        </w:rPr>
        <w:t xml:space="preserve">yang telah direalisasikan oleh Yesus pada saat Ia mengajar perempuan Samaria. Dari prinsip pembelajaran berkesadaran, guru </w:t>
      </w:r>
      <w:r w:rsidR="00A7016C">
        <w:rPr>
          <w:lang w:val="id-ID"/>
        </w:rPr>
        <w:t xml:space="preserve">diharapkan bukan hanya menyadarkan peserta didik bahwa ia tengah belajar, namun juga menyadarkan peserta didik bahwa proses belajar yang tengah dia jalani mampu memberikan jawaban atas kebutuhannya. </w:t>
      </w:r>
      <w:r w:rsidR="00782BDB">
        <w:rPr>
          <w:lang w:val="id-ID"/>
        </w:rPr>
        <w:t>Kemudian, dari prinsip pembelajaran bermakna, guru disarankan untuk memberi makna pada hal-hal yang dekat dan mudah dijumpai dalam kehidupan sehari-hari peserta didik, agar</w:t>
      </w:r>
      <w:r w:rsidR="00180EAC">
        <w:rPr>
          <w:lang w:val="id-ID"/>
        </w:rPr>
        <w:t xml:space="preserve"> peserta didik lebih mudah untuk menangkap dan mengingat makna yang dibagikan oleh pendidik. Di samping itu, </w:t>
      </w:r>
      <w:r w:rsidR="000D58B1">
        <w:rPr>
          <w:lang w:val="id-ID"/>
        </w:rPr>
        <w:t xml:space="preserve">guru </w:t>
      </w:r>
      <w:r w:rsidR="003A78BF">
        <w:rPr>
          <w:lang w:val="id-ID"/>
        </w:rPr>
        <w:t xml:space="preserve">diharapkan tidak berhenti berupaya sebelum peserta didik benar-benar memahami makna </w:t>
      </w:r>
      <w:r w:rsidR="004C62ED">
        <w:rPr>
          <w:lang w:val="id-ID"/>
        </w:rPr>
        <w:t xml:space="preserve">dalam </w:t>
      </w:r>
      <w:r w:rsidR="003A78BF">
        <w:rPr>
          <w:lang w:val="id-ID"/>
        </w:rPr>
        <w:t>pembelajaran</w:t>
      </w:r>
      <w:r w:rsidR="004C62ED">
        <w:rPr>
          <w:lang w:val="id-ID"/>
        </w:rPr>
        <w:t>. Upaya itu dapat diaktu</w:t>
      </w:r>
      <w:r w:rsidR="000F264F">
        <w:rPr>
          <w:lang w:val="id-ID"/>
        </w:rPr>
        <w:t>a</w:t>
      </w:r>
      <w:r w:rsidR="004C62ED">
        <w:rPr>
          <w:lang w:val="id-ID"/>
        </w:rPr>
        <w:t>lisasikan dalam bentuk perubahan metode pembelajaran, peng</w:t>
      </w:r>
      <w:r w:rsidR="00142AFD">
        <w:rPr>
          <w:lang w:val="id-ID"/>
        </w:rPr>
        <w:t>g</w:t>
      </w:r>
      <w:r w:rsidR="004C62ED">
        <w:rPr>
          <w:lang w:val="id-ID"/>
        </w:rPr>
        <w:t>unaan media pembelajaran</w:t>
      </w:r>
      <w:r w:rsidR="000F264F">
        <w:rPr>
          <w:lang w:val="id-ID"/>
        </w:rPr>
        <w:t>, atau pun</w:t>
      </w:r>
      <w:r w:rsidR="005316EE">
        <w:rPr>
          <w:lang w:val="id-ID"/>
        </w:rPr>
        <w:t xml:space="preserve"> pe</w:t>
      </w:r>
      <w:r w:rsidR="00142AFD">
        <w:rPr>
          <w:lang w:val="id-ID"/>
        </w:rPr>
        <w:t>rubahan</w:t>
      </w:r>
      <w:r w:rsidR="000F264F">
        <w:rPr>
          <w:lang w:val="id-ID"/>
        </w:rPr>
        <w:t xml:space="preserve"> media pembelajaran. </w:t>
      </w:r>
      <w:r w:rsidR="00142AFD">
        <w:rPr>
          <w:lang w:val="id-ID"/>
        </w:rPr>
        <w:t>Lalu, dari prinsip pendekatan pembelajaran yang menggembirakan</w:t>
      </w:r>
      <w:r w:rsidR="00651313">
        <w:rPr>
          <w:lang w:val="id-ID"/>
        </w:rPr>
        <w:t>, guru diharapkan mampu menaruh empati kepada peserta didik selama proses pembelajaran</w:t>
      </w:r>
      <w:r w:rsidR="00B952FF">
        <w:rPr>
          <w:lang w:val="id-ID"/>
        </w:rPr>
        <w:t>. Empati tersebut</w:t>
      </w:r>
      <w:r w:rsidR="00AC7860">
        <w:rPr>
          <w:lang w:val="id-ID"/>
        </w:rPr>
        <w:t xml:space="preserve"> dapat</w:t>
      </w:r>
      <w:r w:rsidR="00B952FF">
        <w:rPr>
          <w:lang w:val="id-ID"/>
        </w:rPr>
        <w:t xml:space="preserve"> dimanifestasikan dalam perkataan yang saling menghargai antar guru dan peserta didik</w:t>
      </w:r>
      <w:r w:rsidR="00AC7860">
        <w:rPr>
          <w:lang w:val="id-ID"/>
        </w:rPr>
        <w:t>. Akan tetapi, pembelajaran yang menyenangkan tidak boleh menjadi penghalang bagi guru untuk memberikan teguran yang tegas atas dosa</w:t>
      </w:r>
      <w:r w:rsidR="00595B00">
        <w:rPr>
          <w:lang w:val="id-ID"/>
        </w:rPr>
        <w:t xml:space="preserve"> dan kesalahan</w:t>
      </w:r>
      <w:r w:rsidR="00AC7860">
        <w:rPr>
          <w:lang w:val="id-ID"/>
        </w:rPr>
        <w:t xml:space="preserve"> yang dilakukan oleh peserta didik</w:t>
      </w:r>
      <w:r w:rsidR="005D79C3">
        <w:rPr>
          <w:lang w:val="id-ID"/>
        </w:rPr>
        <w:t>. Meskipun tegas, teguran tersebut haruslah di</w:t>
      </w:r>
      <w:r w:rsidR="008D5B34">
        <w:rPr>
          <w:lang w:val="id-ID"/>
        </w:rPr>
        <w:t>balut</w:t>
      </w:r>
      <w:r w:rsidR="005D79C3">
        <w:rPr>
          <w:lang w:val="id-ID"/>
        </w:rPr>
        <w:t xml:space="preserve"> dengan penyampaian yang lembut</w:t>
      </w:r>
      <w:r w:rsidR="00CA40E0">
        <w:rPr>
          <w:lang w:val="id-ID"/>
        </w:rPr>
        <w:t xml:space="preserve">, tanpa penghakiman dan kecaman. </w:t>
      </w:r>
      <w:r w:rsidR="00595B00">
        <w:rPr>
          <w:lang w:val="id-ID"/>
        </w:rPr>
        <w:t xml:space="preserve">Guru juga dapat membantu peserta didik untuk menemukan solusi atas dosa dan kesalahan mereka. </w:t>
      </w:r>
      <w:r w:rsidR="008D5B34">
        <w:rPr>
          <w:lang w:val="id-ID"/>
        </w:rPr>
        <w:t xml:space="preserve"> </w:t>
      </w:r>
      <w:commentRangeEnd w:id="24"/>
      <w:r w:rsidR="00484544">
        <w:rPr>
          <w:rStyle w:val="CommentReference"/>
        </w:rPr>
        <w:commentReference w:id="24"/>
      </w:r>
    </w:p>
    <w:p w14:paraId="135ABFC8" w14:textId="77777777" w:rsidR="00C30472" w:rsidRDefault="00C30472" w:rsidP="008E6705">
      <w:pPr>
        <w:spacing w:line="276" w:lineRule="auto"/>
        <w:jc w:val="both"/>
      </w:pPr>
    </w:p>
    <w:p w14:paraId="1B7C2636" w14:textId="77777777" w:rsidR="00C30472" w:rsidRDefault="007F7AC8" w:rsidP="008E6705">
      <w:pPr>
        <w:tabs>
          <w:tab w:val="left" w:pos="284"/>
        </w:tabs>
        <w:spacing w:line="276" w:lineRule="auto"/>
        <w:jc w:val="both"/>
        <w:rPr>
          <w:b/>
        </w:rPr>
      </w:pPr>
      <w:commentRangeStart w:id="25"/>
      <w:r>
        <w:rPr>
          <w:b/>
        </w:rPr>
        <w:t>KESIMPULAN</w:t>
      </w:r>
      <w:commentRangeEnd w:id="25"/>
      <w:r w:rsidR="00F808BB">
        <w:rPr>
          <w:rStyle w:val="CommentReference"/>
        </w:rPr>
        <w:commentReference w:id="25"/>
      </w:r>
    </w:p>
    <w:p w14:paraId="7C9A83B6" w14:textId="19F4B588" w:rsidR="00C35AB8" w:rsidRPr="00124FF8" w:rsidRDefault="007F7AC8" w:rsidP="008E6705">
      <w:pPr>
        <w:tabs>
          <w:tab w:val="left" w:pos="284"/>
        </w:tabs>
        <w:spacing w:line="276" w:lineRule="auto"/>
        <w:jc w:val="both"/>
        <w:rPr>
          <w:lang w:val="id-ID"/>
        </w:rPr>
      </w:pPr>
      <w:r>
        <w:tab/>
      </w:r>
      <w:r>
        <w:tab/>
      </w:r>
      <w:r w:rsidR="00370408">
        <w:t>Pendekatan deep learning muncul jauh setelah Yesus menyelesaikan tugasnya sebagai seorang Guru di bumi</w:t>
      </w:r>
      <w:r w:rsidR="00FC6EEE">
        <w:t>, akan tetapi dalam pengajaran</w:t>
      </w:r>
      <w:r w:rsidR="00A94BC5">
        <w:t>-Nya yang tertulis di kitab Injil Yohanes 4:1-42</w:t>
      </w:r>
      <w:r w:rsidR="00AC0172">
        <w:t xml:space="preserve"> dapat terlihat karakteristik serta prinsip-prinsip dari pendekatan deep learning yang telah di</w:t>
      </w:r>
      <w:r w:rsidR="0004225B">
        <w:t xml:space="preserve">realisasikan oleh Yesus. </w:t>
      </w:r>
      <w:r w:rsidR="00DD74A8">
        <w:t xml:space="preserve">Karakteristik pendekatan deep learning nampak pada saat Yesus </w:t>
      </w:r>
      <w:r w:rsidR="00997357">
        <w:t>secara sengaja merancang pembelajaran</w:t>
      </w:r>
      <w:r w:rsidR="0034447D">
        <w:t xml:space="preserve">; Yesus </w:t>
      </w:r>
      <w:r w:rsidR="0034447D" w:rsidRPr="0034447D">
        <w:rPr>
          <w:lang w:val="id-ID"/>
        </w:rPr>
        <w:t>berusaha mengerti kemampuan atau pemahaman awal peserta didik</w:t>
      </w:r>
      <w:r w:rsidR="0034447D">
        <w:rPr>
          <w:lang w:val="id-ID"/>
        </w:rPr>
        <w:t xml:space="preserve"> – melalui ucapan-Nya</w:t>
      </w:r>
      <w:r w:rsidR="0034447D" w:rsidRPr="0034447D">
        <w:rPr>
          <w:i/>
          <w:iCs/>
          <w:lang w:val="id-ID"/>
        </w:rPr>
        <w:t>“Berilah Aku minum”</w:t>
      </w:r>
      <w:r w:rsidR="00B463F8">
        <w:rPr>
          <w:lang w:val="id-ID"/>
        </w:rPr>
        <w:t>; Yesus memanfaatkan metode</w:t>
      </w:r>
      <w:r w:rsidR="00D46ABE">
        <w:rPr>
          <w:lang w:val="id-ID"/>
        </w:rPr>
        <w:t xml:space="preserve"> dan </w:t>
      </w:r>
      <w:r w:rsidR="00B463F8">
        <w:rPr>
          <w:lang w:val="id-ID"/>
        </w:rPr>
        <w:t>media ajar</w:t>
      </w:r>
      <w:r w:rsidR="00D46ABE">
        <w:rPr>
          <w:lang w:val="id-ID"/>
        </w:rPr>
        <w:t>, membangun kemitraan yang sehat dengan peserta didik-Nya – perempuan Samaria, serta memanfaatkan teknologi</w:t>
      </w:r>
      <w:r w:rsidR="00282EEF">
        <w:rPr>
          <w:lang w:val="id-ID"/>
        </w:rPr>
        <w:t xml:space="preserve">; perempuan Samaria </w:t>
      </w:r>
      <w:r w:rsidR="00EC6B76">
        <w:rPr>
          <w:lang w:val="id-ID"/>
        </w:rPr>
        <w:t>turut</w:t>
      </w:r>
      <w:r w:rsidR="00282EEF" w:rsidRPr="00282EEF">
        <w:rPr>
          <w:lang w:val="id-ID"/>
        </w:rPr>
        <w:t xml:space="preserve"> berperan aktif </w:t>
      </w:r>
      <w:r w:rsidR="00EC6B76">
        <w:rPr>
          <w:lang w:val="id-ID"/>
        </w:rPr>
        <w:t xml:space="preserve">selama proses </w:t>
      </w:r>
      <w:r w:rsidR="00282EEF" w:rsidRPr="00282EEF">
        <w:rPr>
          <w:lang w:val="id-ID"/>
        </w:rPr>
        <w:t>pembelajaran</w:t>
      </w:r>
      <w:r w:rsidR="00EC6B76">
        <w:rPr>
          <w:lang w:val="id-ID"/>
        </w:rPr>
        <w:t xml:space="preserve">, menyadari bahwa dirinya tengah belajar, bahkan mengerti cara belajar yang cocok baginya; </w:t>
      </w:r>
      <w:r w:rsidR="00FD6F77">
        <w:rPr>
          <w:lang w:val="id-ID"/>
        </w:rPr>
        <w:t xml:space="preserve">Yesus merancang suasana yang mendukung </w:t>
      </w:r>
      <w:r w:rsidR="007B47A3">
        <w:rPr>
          <w:lang w:val="id-ID"/>
        </w:rPr>
        <w:t xml:space="preserve">pembelajaran mendalam; dan semua hal dalam pembelajaran berorientasi pada tindakan berkelanjutan, yakni </w:t>
      </w:r>
      <w:r w:rsidR="004D1C55">
        <w:rPr>
          <w:lang w:val="id-ID"/>
        </w:rPr>
        <w:t xml:space="preserve">perempuan Samaria itu percaya pada Yesus sebagai Mesias dan berani memberitakan </w:t>
      </w:r>
      <w:r w:rsidR="00A4173E">
        <w:rPr>
          <w:lang w:val="id-ID"/>
        </w:rPr>
        <w:t>pada orang lain bahwa Yesus adalah Juruselamat. Kemudian, prinsip</w:t>
      </w:r>
      <w:r w:rsidR="00DD2A81">
        <w:rPr>
          <w:lang w:val="id-ID"/>
        </w:rPr>
        <w:t xml:space="preserve"> deep learning yang pertama – pembelajaran berkesadaran terpenuhi </w:t>
      </w:r>
      <w:r w:rsidR="00DD2A81" w:rsidRPr="00DD2A81">
        <w:t xml:space="preserve">melalui dialog </w:t>
      </w:r>
      <w:r w:rsidR="00DD2A81" w:rsidRPr="00DD2A81">
        <w:lastRenderedPageBreak/>
        <w:t xml:space="preserve">tentang </w:t>
      </w:r>
      <w:r w:rsidR="00DD2A81" w:rsidRPr="00B236B2">
        <w:t>air hidup dan</w:t>
      </w:r>
      <w:r w:rsidR="00DD2A81" w:rsidRPr="00DD2A81">
        <w:t xml:space="preserve"> </w:t>
      </w:r>
      <w:r w:rsidR="002C19BE">
        <w:t>dosa perempuan itu</w:t>
      </w:r>
      <w:r w:rsidR="00DD2A81" w:rsidRPr="00DD2A81">
        <w:t xml:space="preserve">, </w:t>
      </w:r>
      <w:r w:rsidR="002C19BE">
        <w:t xml:space="preserve">sehingga </w:t>
      </w:r>
      <w:r w:rsidR="00DD2A81" w:rsidRPr="00DD2A81">
        <w:t>perempuan itu tersadar bahwa ia sedang belajar</w:t>
      </w:r>
      <w:r w:rsidR="002C19BE">
        <w:t>. Prinsip yang kedua – pembelajaran bermakna terpenuhi pada saat Yesus memberi makna pada air</w:t>
      </w:r>
      <w:r w:rsidR="0068721D">
        <w:t>. Terakhir, prinsip yang ketiga</w:t>
      </w:r>
      <w:r w:rsidR="00E048E7">
        <w:t xml:space="preserve"> – pembelajaran menggembirakan</w:t>
      </w:r>
      <w:r w:rsidR="0068721D">
        <w:t xml:space="preserve"> te</w:t>
      </w:r>
      <w:r w:rsidR="00E048E7">
        <w:t xml:space="preserve">rlihat dari hubungan yang saling menghormati dan penuh empati yang dibangun oleh </w:t>
      </w:r>
      <w:r w:rsidR="0068721D">
        <w:t>Yesus dan perempuan Samaria</w:t>
      </w:r>
      <w:r w:rsidR="00E048E7">
        <w:t xml:space="preserve">. </w:t>
      </w:r>
      <w:r w:rsidR="00D96DF4">
        <w:t xml:space="preserve">Lalu, secara khusus refleksi dari prinsip-prinsip tersebut bagi guru masa kini ialah </w:t>
      </w:r>
      <w:r w:rsidR="00762745">
        <w:t>g</w:t>
      </w:r>
      <w:r w:rsidR="00C35AB8" w:rsidRPr="00C35AB8">
        <w:t xml:space="preserve">uru perlu membantu peserta didik memahami bahwa proses belajar memiliki kaitan langsung dengan kebutuhan hidup mereka. </w:t>
      </w:r>
      <w:r w:rsidR="00D96DF4" w:rsidRPr="00D96DF4">
        <w:t>Pembelajaran hendaknya relevan dengan pengalaman nyata peserta didik</w:t>
      </w:r>
      <w:r w:rsidR="00D96DF4">
        <w:t xml:space="preserve">. </w:t>
      </w:r>
      <w:r w:rsidR="00C35AB8" w:rsidRPr="00C35AB8">
        <w:t>Dalam proses tersebut, ketegasan dan kelembutan harus berjalan seimbang agar pembelajaran tetap menuntun pada perubahan moral dan spiritual.</w:t>
      </w:r>
    </w:p>
    <w:p w14:paraId="6526C789" w14:textId="77777777" w:rsidR="00FC6EEE" w:rsidRDefault="00FC6EEE">
      <w:pPr>
        <w:tabs>
          <w:tab w:val="left" w:pos="284"/>
        </w:tabs>
        <w:jc w:val="both"/>
      </w:pPr>
    </w:p>
    <w:p w14:paraId="227DEEE5" w14:textId="77777777" w:rsidR="00C30472" w:rsidRDefault="00C30472">
      <w:pPr>
        <w:rPr>
          <w:b/>
        </w:rPr>
      </w:pPr>
      <w:commentRangeStart w:id="26"/>
    </w:p>
    <w:p w14:paraId="6B71F03F" w14:textId="01E74DC3" w:rsidR="00C30472" w:rsidRDefault="007F7AC8" w:rsidP="00AF208D">
      <w:pPr>
        <w:rPr>
          <w:b/>
        </w:rPr>
      </w:pPr>
      <w:r>
        <w:rPr>
          <w:b/>
        </w:rPr>
        <w:t xml:space="preserve">DAFTAR PUSTAKA </w:t>
      </w:r>
      <w:commentRangeEnd w:id="26"/>
      <w:r w:rsidR="00484544">
        <w:rPr>
          <w:rStyle w:val="CommentReference"/>
        </w:rPr>
        <w:commentReference w:id="26"/>
      </w:r>
    </w:p>
    <w:p w14:paraId="68546026" w14:textId="77777777" w:rsidR="00AF208D" w:rsidRPr="00AF208D" w:rsidRDefault="00AF208D" w:rsidP="00AF208D">
      <w:pPr>
        <w:rPr>
          <w:b/>
        </w:rPr>
      </w:pPr>
    </w:p>
    <w:p w14:paraId="06551274" w14:textId="2AF375BE" w:rsidR="00F808BB" w:rsidRPr="00F808BB" w:rsidRDefault="00877C0C" w:rsidP="00F808BB">
      <w:pPr>
        <w:widowControl w:val="0"/>
        <w:autoSpaceDE w:val="0"/>
        <w:autoSpaceDN w:val="0"/>
        <w:adjustRightInd w:val="0"/>
        <w:ind w:left="480" w:hanging="480"/>
        <w:rPr>
          <w:noProof/>
        </w:rPr>
      </w:pPr>
      <w:r>
        <w:fldChar w:fldCharType="begin" w:fldLock="1"/>
      </w:r>
      <w:r>
        <w:instrText xml:space="preserve">ADDIN Mendeley Bibliography CSL_BIBLIOGRAPHY </w:instrText>
      </w:r>
      <w:r>
        <w:fldChar w:fldCharType="separate"/>
      </w:r>
      <w:r w:rsidR="00F808BB" w:rsidRPr="00F808BB">
        <w:rPr>
          <w:noProof/>
        </w:rPr>
        <w:t xml:space="preserve">Abdillah, Aldi, and Anggi Maringan Hasiholan. “‘ Beri Aku Air Hidup, Tuhan! ’ : Seru Perempuan Samaria Dan Gen-Z ( Suatu Tafsir Kontrapuntal Yohanes 4 : 14 Sebagai Laku Spiritualitas Generasi Z Indonesia Era Postmodern ).” </w:t>
      </w:r>
      <w:r w:rsidR="00F808BB" w:rsidRPr="00F808BB">
        <w:rPr>
          <w:i/>
          <w:iCs/>
          <w:noProof/>
        </w:rPr>
        <w:t>Jurnal Abdiel: Khazanah Pemikiran Teologi,Pendidikan Agama Kristen Dan Musik Gereja</w:t>
      </w:r>
      <w:r w:rsidR="00F808BB" w:rsidRPr="00F808BB">
        <w:rPr>
          <w:noProof/>
        </w:rPr>
        <w:t xml:space="preserve"> 5, no. 2 (2021): 176–91. https://doi.org/10.37368/ja.v5i2.291.</w:t>
      </w:r>
    </w:p>
    <w:p w14:paraId="08B1944E" w14:textId="77777777" w:rsidR="00F808BB" w:rsidRPr="00F808BB" w:rsidRDefault="00F808BB" w:rsidP="00F808BB">
      <w:pPr>
        <w:widowControl w:val="0"/>
        <w:autoSpaceDE w:val="0"/>
        <w:autoSpaceDN w:val="0"/>
        <w:adjustRightInd w:val="0"/>
        <w:ind w:left="480" w:hanging="480"/>
        <w:rPr>
          <w:noProof/>
        </w:rPr>
      </w:pPr>
      <w:r w:rsidRPr="00F808BB">
        <w:rPr>
          <w:noProof/>
        </w:rPr>
        <w:t xml:space="preserve">Amalia, Rachmah, Eneng Mulyanti, Siti Selvia Nurahma, and Zahra Khusnul Lathifah. “Analisis Dampak Pendekatan Deep Learning Terhadap Peningkatan Kedisiplinan Siswa Sekolah Dasar.” </w:t>
      </w:r>
      <w:r w:rsidRPr="00F808BB">
        <w:rPr>
          <w:i/>
          <w:iCs/>
          <w:noProof/>
        </w:rPr>
        <w:t>Jurnal Pengajaran Sekolah Dasar</w:t>
      </w:r>
      <w:r w:rsidRPr="00F808BB">
        <w:rPr>
          <w:noProof/>
        </w:rPr>
        <w:t xml:space="preserve"> 4, no. 1 (2025): 180–91.</w:t>
      </w:r>
    </w:p>
    <w:p w14:paraId="1F93359A" w14:textId="77777777" w:rsidR="00F808BB" w:rsidRPr="00F808BB" w:rsidRDefault="00F808BB" w:rsidP="00F808BB">
      <w:pPr>
        <w:widowControl w:val="0"/>
        <w:autoSpaceDE w:val="0"/>
        <w:autoSpaceDN w:val="0"/>
        <w:adjustRightInd w:val="0"/>
        <w:ind w:left="480" w:hanging="480"/>
        <w:rPr>
          <w:noProof/>
        </w:rPr>
      </w:pPr>
      <w:r w:rsidRPr="00F808BB">
        <w:rPr>
          <w:noProof/>
        </w:rPr>
        <w:t xml:space="preserve">Baharuddin, H., and Esa Nur Wahyuni. </w:t>
      </w:r>
      <w:r w:rsidRPr="00F808BB">
        <w:rPr>
          <w:i/>
          <w:iCs/>
          <w:noProof/>
        </w:rPr>
        <w:t>Teori Belajar &amp; Pembelajaran</w:t>
      </w:r>
      <w:r w:rsidRPr="00F808BB">
        <w:rPr>
          <w:noProof/>
        </w:rPr>
        <w:t>. Yogyakarta: Ar-Ruzz Media, 2015.</w:t>
      </w:r>
    </w:p>
    <w:p w14:paraId="6D7C1070" w14:textId="77777777" w:rsidR="00F808BB" w:rsidRPr="00F808BB" w:rsidRDefault="00F808BB" w:rsidP="00F808BB">
      <w:pPr>
        <w:widowControl w:val="0"/>
        <w:autoSpaceDE w:val="0"/>
        <w:autoSpaceDN w:val="0"/>
        <w:adjustRightInd w:val="0"/>
        <w:ind w:left="480" w:hanging="480"/>
        <w:rPr>
          <w:noProof/>
        </w:rPr>
      </w:pPr>
      <w:r w:rsidRPr="00F808BB">
        <w:rPr>
          <w:noProof/>
        </w:rPr>
        <w:t xml:space="preserve">Beriang, Senan, and Sabda Budiman. “Komunikasi Persuasif Yesus Sebagai Model Komunikasi Dalam Pelayanan Pastoral.” </w:t>
      </w:r>
      <w:r w:rsidRPr="00F808BB">
        <w:rPr>
          <w:i/>
          <w:iCs/>
          <w:noProof/>
        </w:rPr>
        <w:t>Integritas: Jurnal Teologi</w:t>
      </w:r>
      <w:r w:rsidRPr="00F808BB">
        <w:rPr>
          <w:noProof/>
        </w:rPr>
        <w:t xml:space="preserve"> 5, no. 1 (2023): 49–65.</w:t>
      </w:r>
    </w:p>
    <w:p w14:paraId="4B8F7B11" w14:textId="77777777" w:rsidR="00F808BB" w:rsidRPr="00F808BB" w:rsidRDefault="00F808BB" w:rsidP="00F808BB">
      <w:pPr>
        <w:widowControl w:val="0"/>
        <w:autoSpaceDE w:val="0"/>
        <w:autoSpaceDN w:val="0"/>
        <w:adjustRightInd w:val="0"/>
        <w:ind w:left="480" w:hanging="480"/>
        <w:rPr>
          <w:noProof/>
        </w:rPr>
      </w:pPr>
      <w:r w:rsidRPr="00F808BB">
        <w:rPr>
          <w:noProof/>
        </w:rPr>
        <w:t xml:space="preserve">Carson, D.A. </w:t>
      </w:r>
      <w:r w:rsidRPr="00F808BB">
        <w:rPr>
          <w:i/>
          <w:iCs/>
          <w:noProof/>
        </w:rPr>
        <w:t>The Gospel According to John</w:t>
      </w:r>
      <w:r w:rsidRPr="00F808BB">
        <w:rPr>
          <w:noProof/>
        </w:rPr>
        <w:t>. Grand Rapids: Eerdmans, 1991.</w:t>
      </w:r>
    </w:p>
    <w:p w14:paraId="5A71280C" w14:textId="77777777" w:rsidR="00F808BB" w:rsidRPr="00F808BB" w:rsidRDefault="00F808BB" w:rsidP="00F808BB">
      <w:pPr>
        <w:widowControl w:val="0"/>
        <w:autoSpaceDE w:val="0"/>
        <w:autoSpaceDN w:val="0"/>
        <w:adjustRightInd w:val="0"/>
        <w:ind w:left="480" w:hanging="480"/>
        <w:rPr>
          <w:noProof/>
        </w:rPr>
      </w:pPr>
      <w:r w:rsidRPr="00F808BB">
        <w:rPr>
          <w:noProof/>
        </w:rPr>
        <w:t xml:space="preserve">Chen, Xinyu, and Jian Liu. “The Speed of Internet Information Flow Across Countries: A Global Network Perspective.” </w:t>
      </w:r>
      <w:r w:rsidRPr="00F808BB">
        <w:rPr>
          <w:i/>
          <w:iCs/>
          <w:noProof/>
        </w:rPr>
        <w:t>Journal of Network and Computer Applications</w:t>
      </w:r>
      <w:r w:rsidRPr="00F808BB">
        <w:rPr>
          <w:noProof/>
        </w:rPr>
        <w:t xml:space="preserve"> 205, no. 1 (2022).</w:t>
      </w:r>
    </w:p>
    <w:p w14:paraId="421A2B47" w14:textId="77777777" w:rsidR="00F808BB" w:rsidRPr="00F808BB" w:rsidRDefault="00F808BB" w:rsidP="00F808BB">
      <w:pPr>
        <w:widowControl w:val="0"/>
        <w:autoSpaceDE w:val="0"/>
        <w:autoSpaceDN w:val="0"/>
        <w:adjustRightInd w:val="0"/>
        <w:ind w:left="480" w:hanging="480"/>
        <w:rPr>
          <w:noProof/>
        </w:rPr>
      </w:pPr>
      <w:r w:rsidRPr="00F808BB">
        <w:rPr>
          <w:noProof/>
        </w:rPr>
        <w:t xml:space="preserve">Diputera, Artha Mahindra, Zulpan, and Gita Noveri Eza. “Memahami Konsep Pendekatan Deep Learning Dalam Pembelajaran Anak Usia Dini Yang Meaningful , Mindful Dan Joyful : Kajian Melalui Filsafat Pendidikan.” </w:t>
      </w:r>
      <w:r w:rsidRPr="00F808BB">
        <w:rPr>
          <w:i/>
          <w:iCs/>
          <w:noProof/>
        </w:rPr>
        <w:t>Bunga Rampai Usia Emas (BRUE)</w:t>
      </w:r>
      <w:r w:rsidRPr="00F808BB">
        <w:rPr>
          <w:noProof/>
        </w:rPr>
        <w:t xml:space="preserve"> 10, no. 2 (2024). https://doi.org/10.24114/jbrue.v10i2.67168.</w:t>
      </w:r>
    </w:p>
    <w:p w14:paraId="00FB113F" w14:textId="77777777" w:rsidR="00F808BB" w:rsidRPr="00F808BB" w:rsidRDefault="00F808BB" w:rsidP="00F808BB">
      <w:pPr>
        <w:widowControl w:val="0"/>
        <w:autoSpaceDE w:val="0"/>
        <w:autoSpaceDN w:val="0"/>
        <w:adjustRightInd w:val="0"/>
        <w:ind w:left="480" w:hanging="480"/>
        <w:rPr>
          <w:noProof/>
        </w:rPr>
      </w:pPr>
      <w:r w:rsidRPr="00F808BB">
        <w:rPr>
          <w:noProof/>
        </w:rPr>
        <w:t xml:space="preserve">Fitriani, Alya, and Santiani. “Analisis Literatur: Pendekatan Pembelajaran Deep Learning Dalam Pendidikan.” </w:t>
      </w:r>
      <w:r w:rsidRPr="00F808BB">
        <w:rPr>
          <w:i/>
          <w:iCs/>
          <w:noProof/>
        </w:rPr>
        <w:t>Jurnal Ilmiah Nusantara (JINU)</w:t>
      </w:r>
      <w:r w:rsidRPr="00F808BB">
        <w:rPr>
          <w:noProof/>
        </w:rPr>
        <w:t xml:space="preserve"> 2, no. 3 (2025): 50–57.</w:t>
      </w:r>
    </w:p>
    <w:p w14:paraId="3AD1582E" w14:textId="77777777" w:rsidR="00F808BB" w:rsidRPr="00F808BB" w:rsidRDefault="00F808BB" w:rsidP="00F808BB">
      <w:pPr>
        <w:widowControl w:val="0"/>
        <w:autoSpaceDE w:val="0"/>
        <w:autoSpaceDN w:val="0"/>
        <w:adjustRightInd w:val="0"/>
        <w:ind w:left="480" w:hanging="480"/>
        <w:rPr>
          <w:noProof/>
        </w:rPr>
      </w:pPr>
      <w:r w:rsidRPr="00F808BB">
        <w:rPr>
          <w:noProof/>
        </w:rPr>
        <w:t xml:space="preserve">GP, Harianto. </w:t>
      </w:r>
      <w:r w:rsidRPr="00F808BB">
        <w:rPr>
          <w:i/>
          <w:iCs/>
          <w:noProof/>
        </w:rPr>
        <w:t>Pendidikan Agama Kristen Dalam Alkitab &amp; Dunia Pendidikan Masa Kii</w:t>
      </w:r>
      <w:r w:rsidRPr="00F808BB">
        <w:rPr>
          <w:noProof/>
        </w:rPr>
        <w:t>. Yogyakarta: ANDI, 2012.</w:t>
      </w:r>
    </w:p>
    <w:p w14:paraId="0C30C2B1" w14:textId="77777777" w:rsidR="00F808BB" w:rsidRPr="00F808BB" w:rsidRDefault="00F808BB" w:rsidP="00F808BB">
      <w:pPr>
        <w:widowControl w:val="0"/>
        <w:autoSpaceDE w:val="0"/>
        <w:autoSpaceDN w:val="0"/>
        <w:adjustRightInd w:val="0"/>
        <w:ind w:left="480" w:hanging="480"/>
        <w:rPr>
          <w:noProof/>
        </w:rPr>
      </w:pPr>
      <w:r w:rsidRPr="00F808BB">
        <w:rPr>
          <w:noProof/>
        </w:rPr>
        <w:t xml:space="preserve">GP, Herianto. </w:t>
      </w:r>
      <w:r w:rsidRPr="00F808BB">
        <w:rPr>
          <w:i/>
          <w:iCs/>
          <w:noProof/>
        </w:rPr>
        <w:t>Teologi PAK</w:t>
      </w:r>
      <w:r w:rsidRPr="00F808BB">
        <w:rPr>
          <w:noProof/>
        </w:rPr>
        <w:t>. Yogyakarta: Penerbit ANDI, 2017.</w:t>
      </w:r>
    </w:p>
    <w:p w14:paraId="45A9C768" w14:textId="77777777" w:rsidR="00F808BB" w:rsidRPr="00F808BB" w:rsidRDefault="00F808BB" w:rsidP="00F808BB">
      <w:pPr>
        <w:widowControl w:val="0"/>
        <w:autoSpaceDE w:val="0"/>
        <w:autoSpaceDN w:val="0"/>
        <w:adjustRightInd w:val="0"/>
        <w:ind w:left="480" w:hanging="480"/>
        <w:rPr>
          <w:noProof/>
        </w:rPr>
      </w:pPr>
      <w:r w:rsidRPr="00F808BB">
        <w:rPr>
          <w:noProof/>
        </w:rPr>
        <w:t xml:space="preserve">Guthrie, D., and W.B Sijabat. “Tafsiran Alkitab Masa Kini: Injil Yohanes.” In </w:t>
      </w:r>
      <w:r w:rsidRPr="00F808BB">
        <w:rPr>
          <w:i/>
          <w:iCs/>
          <w:noProof/>
        </w:rPr>
        <w:t>Tafsiran Alkitab Masa Kini 3</w:t>
      </w:r>
      <w:r w:rsidRPr="00F808BB">
        <w:rPr>
          <w:noProof/>
        </w:rPr>
        <w:t>. Jakarta: BPK Gunung Mulia, 1981.</w:t>
      </w:r>
    </w:p>
    <w:p w14:paraId="1D53C915" w14:textId="77777777" w:rsidR="00F808BB" w:rsidRPr="00F808BB" w:rsidRDefault="00F808BB" w:rsidP="00F808BB">
      <w:pPr>
        <w:widowControl w:val="0"/>
        <w:autoSpaceDE w:val="0"/>
        <w:autoSpaceDN w:val="0"/>
        <w:adjustRightInd w:val="0"/>
        <w:ind w:left="480" w:hanging="480"/>
        <w:rPr>
          <w:noProof/>
        </w:rPr>
      </w:pPr>
      <w:r w:rsidRPr="00F808BB">
        <w:rPr>
          <w:noProof/>
        </w:rPr>
        <w:t xml:space="preserve">Henry, Matthew. </w:t>
      </w:r>
      <w:r w:rsidRPr="00F808BB">
        <w:rPr>
          <w:i/>
          <w:iCs/>
          <w:noProof/>
        </w:rPr>
        <w:t>Tafsiran Matthew Henry: Injil Yohanes 1-11</w:t>
      </w:r>
      <w:r w:rsidRPr="00F808BB">
        <w:rPr>
          <w:noProof/>
        </w:rPr>
        <w:t>. Suraba: Momentum, 2010.</w:t>
      </w:r>
    </w:p>
    <w:p w14:paraId="3255FE7A" w14:textId="77777777" w:rsidR="00F808BB" w:rsidRPr="00F808BB" w:rsidRDefault="00F808BB" w:rsidP="00F808BB">
      <w:pPr>
        <w:widowControl w:val="0"/>
        <w:autoSpaceDE w:val="0"/>
        <w:autoSpaceDN w:val="0"/>
        <w:adjustRightInd w:val="0"/>
        <w:ind w:left="480" w:hanging="480"/>
        <w:rPr>
          <w:noProof/>
        </w:rPr>
      </w:pPr>
      <w:r w:rsidRPr="00F808BB">
        <w:rPr>
          <w:noProof/>
        </w:rPr>
        <w:t xml:space="preserve">Karnawati, Karnawati, Nanda Christiani Ayudea Yahya, and I Putu Ayub Darmawan. “Tahapan Pembelajaran Yesus Pada Perempuan Samaria.” </w:t>
      </w:r>
      <w:r w:rsidRPr="00F808BB">
        <w:rPr>
          <w:i/>
          <w:iCs/>
          <w:noProof/>
        </w:rPr>
        <w:t>Davar : Jurnal Teologi</w:t>
      </w:r>
      <w:r w:rsidRPr="00F808BB">
        <w:rPr>
          <w:noProof/>
        </w:rPr>
        <w:t xml:space="preserve"> 1, no. 1 (2020): 9–18. https://doi.org/10.55807/davar.v1i1.4.</w:t>
      </w:r>
    </w:p>
    <w:p w14:paraId="28104B9D" w14:textId="77777777" w:rsidR="00F808BB" w:rsidRPr="00F808BB" w:rsidRDefault="00F808BB" w:rsidP="00F808BB">
      <w:pPr>
        <w:widowControl w:val="0"/>
        <w:autoSpaceDE w:val="0"/>
        <w:autoSpaceDN w:val="0"/>
        <w:adjustRightInd w:val="0"/>
        <w:ind w:left="480" w:hanging="480"/>
        <w:rPr>
          <w:noProof/>
        </w:rPr>
      </w:pPr>
      <w:r w:rsidRPr="00F808BB">
        <w:rPr>
          <w:noProof/>
        </w:rPr>
        <w:t xml:space="preserve">Lumbaa, Naysalmin. “Teknik Komunikasi Persuasif Yesus Dalam Konseling Pastoral: Studi Pada Yohanes 4:1-42.” </w:t>
      </w:r>
      <w:r w:rsidRPr="00F808BB">
        <w:rPr>
          <w:i/>
          <w:iCs/>
          <w:noProof/>
        </w:rPr>
        <w:t>Jurnal Impresi Indonesia</w:t>
      </w:r>
      <w:r w:rsidRPr="00F808BB">
        <w:rPr>
          <w:noProof/>
        </w:rPr>
        <w:t xml:space="preserve"> 4, no. 8 (2025): 2917–28. https://doi.org/10.58344/jii.v4i8.6921.</w:t>
      </w:r>
    </w:p>
    <w:p w14:paraId="14318FD8" w14:textId="77777777" w:rsidR="00F808BB" w:rsidRPr="00F808BB" w:rsidRDefault="00F808BB" w:rsidP="00F808BB">
      <w:pPr>
        <w:widowControl w:val="0"/>
        <w:autoSpaceDE w:val="0"/>
        <w:autoSpaceDN w:val="0"/>
        <w:adjustRightInd w:val="0"/>
        <w:ind w:left="480" w:hanging="480"/>
        <w:rPr>
          <w:noProof/>
        </w:rPr>
      </w:pPr>
      <w:r w:rsidRPr="00F808BB">
        <w:rPr>
          <w:noProof/>
        </w:rPr>
        <w:t xml:space="preserve">Manurung, Markus. </w:t>
      </w:r>
      <w:r w:rsidRPr="00F808BB">
        <w:rPr>
          <w:i/>
          <w:iCs/>
          <w:noProof/>
        </w:rPr>
        <w:t>Berguru Dari Yesus Sang Guru</w:t>
      </w:r>
      <w:r w:rsidRPr="00F808BB">
        <w:rPr>
          <w:noProof/>
        </w:rPr>
        <w:t xml:space="preserve">. Yogyakarta: Pohon Cahaya Semesta, </w:t>
      </w:r>
      <w:r w:rsidRPr="00F808BB">
        <w:rPr>
          <w:noProof/>
        </w:rPr>
        <w:lastRenderedPageBreak/>
        <w:t>2023.</w:t>
      </w:r>
    </w:p>
    <w:p w14:paraId="4C6801B9" w14:textId="77777777" w:rsidR="00F808BB" w:rsidRPr="00F808BB" w:rsidRDefault="00F808BB" w:rsidP="00F808BB">
      <w:pPr>
        <w:widowControl w:val="0"/>
        <w:autoSpaceDE w:val="0"/>
        <w:autoSpaceDN w:val="0"/>
        <w:adjustRightInd w:val="0"/>
        <w:ind w:left="480" w:hanging="480"/>
        <w:rPr>
          <w:noProof/>
        </w:rPr>
      </w:pPr>
      <w:r w:rsidRPr="00F808BB">
        <w:rPr>
          <w:noProof/>
        </w:rPr>
        <w:t xml:space="preserve">Mustakim, Zaenal, and Rahmat Kamal. </w:t>
      </w:r>
      <w:r w:rsidRPr="00F808BB">
        <w:rPr>
          <w:i/>
          <w:iCs/>
          <w:noProof/>
        </w:rPr>
        <w:t>Manajemen Kelas Berbasis Edutainment</w:t>
      </w:r>
      <w:r w:rsidRPr="00F808BB">
        <w:rPr>
          <w:noProof/>
        </w:rPr>
        <w:t>. Jawa Tengah: Penerbit NEM, 2024.</w:t>
      </w:r>
    </w:p>
    <w:p w14:paraId="4D16EF25" w14:textId="77777777" w:rsidR="00F808BB" w:rsidRPr="00F808BB" w:rsidRDefault="00F808BB" w:rsidP="00F808BB">
      <w:pPr>
        <w:widowControl w:val="0"/>
        <w:autoSpaceDE w:val="0"/>
        <w:autoSpaceDN w:val="0"/>
        <w:adjustRightInd w:val="0"/>
        <w:ind w:left="480" w:hanging="480"/>
        <w:rPr>
          <w:noProof/>
        </w:rPr>
      </w:pPr>
      <w:r w:rsidRPr="00F808BB">
        <w:rPr>
          <w:noProof/>
        </w:rPr>
        <w:t xml:space="preserve">Nugroho, Binuko Edi. “Bersemangat Mengikuti Perkembangan Zaman.” In </w:t>
      </w:r>
      <w:r w:rsidRPr="00F808BB">
        <w:rPr>
          <w:i/>
          <w:iCs/>
          <w:noProof/>
        </w:rPr>
        <w:t>Bersemangat Menjadi Pengajar Pendidikan Agama Kristen</w:t>
      </w:r>
      <w:r w:rsidRPr="00F808BB">
        <w:rPr>
          <w:noProof/>
        </w:rPr>
        <w:t>. Yogyakarta: Lumina Media, 2024.</w:t>
      </w:r>
    </w:p>
    <w:p w14:paraId="03E14F96" w14:textId="77777777" w:rsidR="00F808BB" w:rsidRPr="00F808BB" w:rsidRDefault="00F808BB" w:rsidP="00F808BB">
      <w:pPr>
        <w:widowControl w:val="0"/>
        <w:autoSpaceDE w:val="0"/>
        <w:autoSpaceDN w:val="0"/>
        <w:adjustRightInd w:val="0"/>
        <w:ind w:left="480" w:hanging="480"/>
        <w:rPr>
          <w:noProof/>
        </w:rPr>
      </w:pPr>
      <w:r w:rsidRPr="00F808BB">
        <w:rPr>
          <w:i/>
          <w:iCs/>
          <w:noProof/>
        </w:rPr>
        <w:t>Perempuan-Perempuan Dalam Alkitab: Nasihat Pastoral Matthew Henry</w:t>
      </w:r>
      <w:r w:rsidRPr="00F808BB">
        <w:rPr>
          <w:noProof/>
        </w:rPr>
        <w:t>. Good News Productions International and College Press Publishing, 2024.</w:t>
      </w:r>
    </w:p>
    <w:p w14:paraId="75B6EB9B" w14:textId="77777777" w:rsidR="00F808BB" w:rsidRPr="00F808BB" w:rsidRDefault="00F808BB" w:rsidP="00F808BB">
      <w:pPr>
        <w:widowControl w:val="0"/>
        <w:autoSpaceDE w:val="0"/>
        <w:autoSpaceDN w:val="0"/>
        <w:adjustRightInd w:val="0"/>
        <w:ind w:left="480" w:hanging="480"/>
        <w:rPr>
          <w:noProof/>
        </w:rPr>
      </w:pPr>
      <w:r w:rsidRPr="00F808BB">
        <w:rPr>
          <w:noProof/>
        </w:rPr>
        <w:t xml:space="preserve">Runkat, Els Ribkah, and Sherly Mudak. “Model Teaching Skills Yesus Kristus Berdasarkan Injil Lukas Bagi Pengembangan Kompetensi Pedagogik Guru Dalam Pembangunan Adversity Quotient Dan Spiritual Quotient Pelajar Di SMP Kristen 1 Harapan Denpasar-Bali.” </w:t>
      </w:r>
      <w:r w:rsidRPr="00F808BB">
        <w:rPr>
          <w:i/>
          <w:iCs/>
          <w:noProof/>
        </w:rPr>
        <w:t>Missio Ecclesiae</w:t>
      </w:r>
      <w:r w:rsidRPr="00F808BB">
        <w:rPr>
          <w:noProof/>
        </w:rPr>
        <w:t xml:space="preserve"> 10, no. 2 (2021): 83–102.</w:t>
      </w:r>
    </w:p>
    <w:p w14:paraId="05798968" w14:textId="77777777" w:rsidR="00F808BB" w:rsidRPr="00F808BB" w:rsidRDefault="00F808BB" w:rsidP="00F808BB">
      <w:pPr>
        <w:widowControl w:val="0"/>
        <w:autoSpaceDE w:val="0"/>
        <w:autoSpaceDN w:val="0"/>
        <w:adjustRightInd w:val="0"/>
        <w:ind w:left="480" w:hanging="480"/>
        <w:rPr>
          <w:noProof/>
        </w:rPr>
      </w:pPr>
      <w:r w:rsidRPr="00F808BB">
        <w:rPr>
          <w:noProof/>
        </w:rPr>
        <w:t xml:space="preserve">Seeley, Levi. </w:t>
      </w:r>
      <w:r w:rsidRPr="00F808BB">
        <w:rPr>
          <w:i/>
          <w:iCs/>
          <w:noProof/>
        </w:rPr>
        <w:t>History of Education</w:t>
      </w:r>
      <w:r w:rsidRPr="00F808BB">
        <w:rPr>
          <w:noProof/>
        </w:rPr>
        <w:t>. Yogyakarta: INDOLITERASI, 2015.</w:t>
      </w:r>
    </w:p>
    <w:p w14:paraId="22990412" w14:textId="77777777" w:rsidR="00F808BB" w:rsidRPr="00F808BB" w:rsidRDefault="00F808BB" w:rsidP="00F808BB">
      <w:pPr>
        <w:widowControl w:val="0"/>
        <w:autoSpaceDE w:val="0"/>
        <w:autoSpaceDN w:val="0"/>
        <w:adjustRightInd w:val="0"/>
        <w:ind w:left="480" w:hanging="480"/>
        <w:rPr>
          <w:noProof/>
        </w:rPr>
      </w:pPr>
      <w:r w:rsidRPr="00F808BB">
        <w:rPr>
          <w:noProof/>
        </w:rPr>
        <w:t xml:space="preserve">Sidjabat, B.S. </w:t>
      </w:r>
      <w:r w:rsidRPr="00F808BB">
        <w:rPr>
          <w:i/>
          <w:iCs/>
          <w:noProof/>
        </w:rPr>
        <w:t>Mengajar Secara Profesional</w:t>
      </w:r>
      <w:r w:rsidRPr="00F808BB">
        <w:rPr>
          <w:noProof/>
        </w:rPr>
        <w:t>. Bandung: Kalam Hidup, 1993.</w:t>
      </w:r>
    </w:p>
    <w:p w14:paraId="633DDD3C" w14:textId="77777777" w:rsidR="00F808BB" w:rsidRPr="00F808BB" w:rsidRDefault="00F808BB" w:rsidP="00F808BB">
      <w:pPr>
        <w:widowControl w:val="0"/>
        <w:autoSpaceDE w:val="0"/>
        <w:autoSpaceDN w:val="0"/>
        <w:adjustRightInd w:val="0"/>
        <w:ind w:left="480" w:hanging="480"/>
        <w:rPr>
          <w:noProof/>
        </w:rPr>
      </w:pPr>
      <w:r w:rsidRPr="00F808BB">
        <w:rPr>
          <w:noProof/>
        </w:rPr>
        <w:t xml:space="preserve">Spangler, Ann, and Jean E. Syswerda. </w:t>
      </w:r>
      <w:r w:rsidRPr="00F808BB">
        <w:rPr>
          <w:i/>
          <w:iCs/>
          <w:noProof/>
        </w:rPr>
        <w:t>Woman of the Bible</w:t>
      </w:r>
      <w:r w:rsidRPr="00F808BB">
        <w:rPr>
          <w:noProof/>
        </w:rPr>
        <w:t>. Michigan: Zondervan Publishing House, 1999.</w:t>
      </w:r>
    </w:p>
    <w:p w14:paraId="575D3790" w14:textId="77777777" w:rsidR="00F808BB" w:rsidRPr="00F808BB" w:rsidRDefault="00F808BB" w:rsidP="00F808BB">
      <w:pPr>
        <w:widowControl w:val="0"/>
        <w:autoSpaceDE w:val="0"/>
        <w:autoSpaceDN w:val="0"/>
        <w:adjustRightInd w:val="0"/>
        <w:ind w:left="480" w:hanging="480"/>
        <w:rPr>
          <w:noProof/>
        </w:rPr>
      </w:pPr>
      <w:r w:rsidRPr="00F808BB">
        <w:rPr>
          <w:noProof/>
        </w:rPr>
        <w:t xml:space="preserve">Suhardiman, Budi. </w:t>
      </w:r>
      <w:r w:rsidRPr="00F808BB">
        <w:rPr>
          <w:i/>
          <w:iCs/>
          <w:noProof/>
        </w:rPr>
        <w:t>Deep Learning Dan Implementasinya Dalam Pembelajaran</w:t>
      </w:r>
      <w:r w:rsidRPr="00F808BB">
        <w:rPr>
          <w:noProof/>
        </w:rPr>
        <w:t>. Bandung: Situ Pustaka, 2025.</w:t>
      </w:r>
    </w:p>
    <w:p w14:paraId="2E297750" w14:textId="77777777" w:rsidR="00F808BB" w:rsidRPr="00F808BB" w:rsidRDefault="00F808BB" w:rsidP="00F808BB">
      <w:pPr>
        <w:widowControl w:val="0"/>
        <w:autoSpaceDE w:val="0"/>
        <w:autoSpaceDN w:val="0"/>
        <w:adjustRightInd w:val="0"/>
        <w:ind w:left="480" w:hanging="480"/>
        <w:rPr>
          <w:noProof/>
        </w:rPr>
      </w:pPr>
      <w:r w:rsidRPr="00F808BB">
        <w:rPr>
          <w:noProof/>
        </w:rPr>
        <w:t xml:space="preserve">Tjasmadi, Maria Patricia. </w:t>
      </w:r>
      <w:r w:rsidRPr="00F808BB">
        <w:rPr>
          <w:i/>
          <w:iCs/>
          <w:noProof/>
        </w:rPr>
        <w:t>Validitas Teori Mengajar Yesus Kristus</w:t>
      </w:r>
      <w:r w:rsidRPr="00F808BB">
        <w:rPr>
          <w:noProof/>
        </w:rPr>
        <w:t>. Yogyakarta: PBMR Andi, 2022.</w:t>
      </w:r>
    </w:p>
    <w:p w14:paraId="07D31667" w14:textId="77777777" w:rsidR="00F808BB" w:rsidRPr="00F808BB" w:rsidRDefault="00F808BB" w:rsidP="00F808BB">
      <w:pPr>
        <w:widowControl w:val="0"/>
        <w:autoSpaceDE w:val="0"/>
        <w:autoSpaceDN w:val="0"/>
        <w:adjustRightInd w:val="0"/>
        <w:ind w:left="480" w:hanging="480"/>
        <w:rPr>
          <w:noProof/>
        </w:rPr>
      </w:pPr>
      <w:r w:rsidRPr="00F808BB">
        <w:rPr>
          <w:noProof/>
        </w:rPr>
        <w:t xml:space="preserve">Tobeli, Evi, Sandria Agita Br. S. Colia, Benny Sugiarto, Murahati Waruwu, Billy Justin Emmanuely Monely, and Jhonatan Eka Sulistya Basule. “Mengembangkan Karakter Siswa Yang Unggul Dan Mandiri Melalui Pendekatan Deep Learning Dalam Pembelajaran PAK.” </w:t>
      </w:r>
      <w:r w:rsidRPr="00F808BB">
        <w:rPr>
          <w:i/>
          <w:iCs/>
          <w:noProof/>
        </w:rPr>
        <w:t>Jurnal (JUTEOLOG)</w:t>
      </w:r>
      <w:r w:rsidRPr="00F808BB">
        <w:rPr>
          <w:noProof/>
        </w:rPr>
        <w:t xml:space="preserve"> 5, no. 2 (2025).</w:t>
      </w:r>
    </w:p>
    <w:p w14:paraId="480F14D5" w14:textId="77777777" w:rsidR="00F808BB" w:rsidRPr="00F808BB" w:rsidRDefault="00F808BB" w:rsidP="00F808BB">
      <w:pPr>
        <w:widowControl w:val="0"/>
        <w:autoSpaceDE w:val="0"/>
        <w:autoSpaceDN w:val="0"/>
        <w:adjustRightInd w:val="0"/>
        <w:ind w:left="480" w:hanging="480"/>
        <w:rPr>
          <w:noProof/>
        </w:rPr>
      </w:pPr>
      <w:r w:rsidRPr="00F808BB">
        <w:rPr>
          <w:noProof/>
        </w:rPr>
        <w:t xml:space="preserve">Translation, God’s Word. </w:t>
      </w:r>
      <w:r w:rsidRPr="00F808BB">
        <w:rPr>
          <w:i/>
          <w:iCs/>
          <w:noProof/>
        </w:rPr>
        <w:t>Simply Jesus</w:t>
      </w:r>
      <w:r w:rsidRPr="00F808BB">
        <w:rPr>
          <w:noProof/>
        </w:rPr>
        <w:t>. Yogyakarta: Andi Offset, 2018.</w:t>
      </w:r>
    </w:p>
    <w:p w14:paraId="059EF7B0" w14:textId="77777777" w:rsidR="00F808BB" w:rsidRPr="00F808BB" w:rsidRDefault="00F808BB" w:rsidP="00F808BB">
      <w:pPr>
        <w:widowControl w:val="0"/>
        <w:autoSpaceDE w:val="0"/>
        <w:autoSpaceDN w:val="0"/>
        <w:adjustRightInd w:val="0"/>
        <w:ind w:left="480" w:hanging="480"/>
        <w:rPr>
          <w:noProof/>
        </w:rPr>
      </w:pPr>
      <w:r w:rsidRPr="00F808BB">
        <w:rPr>
          <w:noProof/>
        </w:rPr>
        <w:t xml:space="preserve">Tung, Khoe Yao. </w:t>
      </w:r>
      <w:r w:rsidRPr="00F808BB">
        <w:rPr>
          <w:i/>
          <w:iCs/>
          <w:noProof/>
        </w:rPr>
        <w:t>Terpanggil Menjadi Pendidik Kristen Yang Berhati Gembala</w:t>
      </w:r>
      <w:r w:rsidRPr="00F808BB">
        <w:rPr>
          <w:noProof/>
        </w:rPr>
        <w:t>. Yogyakarta: Andi Offset, 2016.</w:t>
      </w:r>
    </w:p>
    <w:p w14:paraId="3E90D947" w14:textId="77777777" w:rsidR="00F808BB" w:rsidRPr="00F808BB" w:rsidRDefault="00F808BB" w:rsidP="00F808BB">
      <w:pPr>
        <w:widowControl w:val="0"/>
        <w:autoSpaceDE w:val="0"/>
        <w:autoSpaceDN w:val="0"/>
        <w:adjustRightInd w:val="0"/>
        <w:ind w:left="480" w:hanging="480"/>
        <w:rPr>
          <w:noProof/>
        </w:rPr>
      </w:pPr>
      <w:r w:rsidRPr="00F808BB">
        <w:rPr>
          <w:noProof/>
        </w:rPr>
        <w:t xml:space="preserve">Warman, Enjang, Sajidin, Rachmat Setiawan, Arie Gifary, Waska Warta, Agus Mulyanto, and Hanafiah. “Pendekatan Deep Learning Pada Pembelajaran Di Sekolah Dasar Gekbrong.” </w:t>
      </w:r>
      <w:r w:rsidRPr="00F808BB">
        <w:rPr>
          <w:i/>
          <w:iCs/>
          <w:noProof/>
        </w:rPr>
        <w:t>Jurnal Pengabdian Masyarakat Dan Riset Pendidikan</w:t>
      </w:r>
      <w:r w:rsidRPr="00F808BB">
        <w:rPr>
          <w:noProof/>
        </w:rPr>
        <w:t xml:space="preserve"> 4, no. 1 (2025).</w:t>
      </w:r>
    </w:p>
    <w:p w14:paraId="55EC576D" w14:textId="77777777" w:rsidR="00F808BB" w:rsidRPr="00F808BB" w:rsidRDefault="00F808BB" w:rsidP="00F808BB">
      <w:pPr>
        <w:widowControl w:val="0"/>
        <w:autoSpaceDE w:val="0"/>
        <w:autoSpaceDN w:val="0"/>
        <w:adjustRightInd w:val="0"/>
        <w:ind w:left="480" w:hanging="480"/>
        <w:rPr>
          <w:noProof/>
        </w:rPr>
      </w:pPr>
      <w:r w:rsidRPr="00F808BB">
        <w:rPr>
          <w:noProof/>
        </w:rPr>
        <w:t xml:space="preserve">Wilkinson, Bruce H. </w:t>
      </w:r>
      <w:r w:rsidRPr="00F808BB">
        <w:rPr>
          <w:i/>
          <w:iCs/>
          <w:noProof/>
        </w:rPr>
        <w:t>Teaching With Style</w:t>
      </w:r>
      <w:r w:rsidRPr="00F808BB">
        <w:rPr>
          <w:noProof/>
        </w:rPr>
        <w:t>. Atlanta, Georgia: World Teach Indonesia, 1994.</w:t>
      </w:r>
    </w:p>
    <w:p w14:paraId="67998492" w14:textId="43FB6DFA" w:rsidR="00877C0C" w:rsidRDefault="00877C0C" w:rsidP="00AF208D">
      <w:pPr>
        <w:ind w:left="709" w:hanging="709"/>
        <w:jc w:val="both"/>
      </w:pPr>
      <w:r>
        <w:fldChar w:fldCharType="end"/>
      </w:r>
    </w:p>
    <w:sectPr w:rsidR="00877C0C">
      <w:headerReference w:type="even" r:id="rId15"/>
      <w:footerReference w:type="even" r:id="rId16"/>
      <w:footerReference w:type="default" r:id="rId17"/>
      <w:headerReference w:type="first" r:id="rId18"/>
      <w:footerReference w:type="first" r:id="rId19"/>
      <w:pgSz w:w="11906" w:h="16838"/>
      <w:pgMar w:top="1418" w:right="1418" w:bottom="1418" w:left="1701" w:header="708" w:footer="708" w:gutter="0"/>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Reviewer" w:date="2025-12-10T03:18:00Z" w:initials="R">
    <w:p w14:paraId="4C820614" w14:textId="18BE5AFF" w:rsidR="008B4994" w:rsidRDefault="008B4994" w:rsidP="008B4994">
      <w:pPr>
        <w:pStyle w:val="NormalWeb"/>
        <w:rPr>
          <w:lang w:eastAsia="en-US"/>
        </w:rPr>
      </w:pPr>
      <w:r>
        <w:rPr>
          <w:rStyle w:val="CommentReference"/>
        </w:rPr>
        <w:annotationRef/>
      </w:r>
    </w:p>
    <w:p w14:paraId="5C648E92" w14:textId="581AE885" w:rsidR="008B4994" w:rsidRDefault="008B4994" w:rsidP="008B4994">
      <w:pPr>
        <w:pStyle w:val="NormalWeb"/>
      </w:pPr>
      <w:r>
        <w:t>Gunakan judul yang lebih tajam dan akademik, seperti</w:t>
      </w:r>
    </w:p>
    <w:p w14:paraId="09B07035" w14:textId="77777777" w:rsidR="008B4994" w:rsidRDefault="008B4994" w:rsidP="008B4994">
      <w:pPr>
        <w:pStyle w:val="NormalWeb"/>
      </w:pPr>
      <w:r>
        <w:t>Dialog Yesus dan Pendekatan Deep Learning: Studi Ekspositori Yohanes 4:1–42 dalam Perspektif Pedagogi Kristen”</w:t>
      </w:r>
    </w:p>
    <w:p w14:paraId="3136E9A8" w14:textId="1F3B7BC2" w:rsidR="008B4994" w:rsidRDefault="008B4994" w:rsidP="008B4994">
      <w:pPr>
        <w:pStyle w:val="NormalWeb"/>
      </w:pPr>
      <w:r>
        <w:t>Atau</w:t>
      </w:r>
    </w:p>
    <w:p w14:paraId="56B82F85" w14:textId="48078D14" w:rsidR="008B4994" w:rsidRDefault="008B4994" w:rsidP="008B4994">
      <w:pPr>
        <w:pStyle w:val="NormalWeb"/>
      </w:pPr>
      <w:r>
        <w:t>Model Pembelajaran Yesus dan Deep Learning: Analisis Pedagogis-Ekspositori Yohanes 4:1–42</w:t>
      </w:r>
    </w:p>
    <w:p w14:paraId="7A79F84B" w14:textId="7303E4F8" w:rsidR="008B4994" w:rsidRDefault="008B4994">
      <w:pPr>
        <w:pStyle w:val="CommentText"/>
      </w:pPr>
    </w:p>
  </w:comment>
  <w:comment w:id="1" w:author="Reviewer" w:date="2025-12-10T03:22:00Z" w:initials="R">
    <w:p w14:paraId="54B89139" w14:textId="2B787929" w:rsidR="008B4994" w:rsidRDefault="008B4994">
      <w:pPr>
        <w:pStyle w:val="CommentText"/>
      </w:pPr>
      <w:r>
        <w:rPr>
          <w:rStyle w:val="CommentReference"/>
        </w:rPr>
        <w:annotationRef/>
      </w:r>
      <w:r w:rsidRPr="008B4994">
        <w:t>Frasa</w:t>
      </w:r>
      <w:r>
        <w:t xml:space="preserve"> ini </w:t>
      </w:r>
      <w:r w:rsidRPr="008B4994">
        <w:t>bersifat lemah dan tidak akademik.</w:t>
      </w:r>
    </w:p>
  </w:comment>
  <w:comment w:id="2" w:author="Reviewer" w:date="2025-12-10T03:26:00Z" w:initials="R">
    <w:p w14:paraId="77D3C2BE" w14:textId="77777777" w:rsidR="008B4994" w:rsidRDefault="008B4994">
      <w:pPr>
        <w:pStyle w:val="CommentText"/>
      </w:pPr>
      <w:r>
        <w:rPr>
          <w:rStyle w:val="CommentReference"/>
        </w:rPr>
        <w:annotationRef/>
      </w:r>
      <w:r>
        <w:t>Saran:</w:t>
      </w:r>
    </w:p>
    <w:p w14:paraId="5493A964" w14:textId="5DC8B4FA" w:rsidR="008B4994" w:rsidRDefault="008B4994">
      <w:pPr>
        <w:pStyle w:val="CommentText"/>
      </w:pPr>
      <w:r>
        <w:t xml:space="preserve">Ganti dengan : </w:t>
      </w:r>
      <w:r w:rsidRPr="008B4994">
        <w:t>praktik pedagogis Yesus menunjukkan keselarasan dengan prinsip-prinsip deep learning modern</w:t>
      </w:r>
    </w:p>
  </w:comment>
  <w:comment w:id="3" w:author="Reviewer" w:date="2025-12-10T03:23:00Z" w:initials="R">
    <w:p w14:paraId="324D466E" w14:textId="77777777" w:rsidR="008B4994" w:rsidRDefault="008B4994">
      <w:pPr>
        <w:pStyle w:val="CommentText"/>
      </w:pPr>
      <w:r>
        <w:rPr>
          <w:rStyle w:val="CommentReference"/>
        </w:rPr>
        <w:annotationRef/>
      </w:r>
      <w:r w:rsidRPr="008B4994">
        <w:t xml:space="preserve"> siapa subjeknya, berapa jumlahnya, dan bagaimana prosedurnya.</w:t>
      </w:r>
    </w:p>
    <w:p w14:paraId="12EB56BF" w14:textId="77777777" w:rsidR="008B4994" w:rsidRDefault="008B4994">
      <w:pPr>
        <w:pStyle w:val="CommentText"/>
      </w:pPr>
    </w:p>
    <w:p w14:paraId="3387FDE7" w14:textId="77777777" w:rsidR="008B4994" w:rsidRDefault="008B4994">
      <w:pPr>
        <w:pStyle w:val="CommentText"/>
      </w:pPr>
      <w:r>
        <w:t>Saran:</w:t>
      </w:r>
    </w:p>
    <w:p w14:paraId="04FE12E7" w14:textId="77777777" w:rsidR="008B4994" w:rsidRPr="008B4994" w:rsidRDefault="008B4994" w:rsidP="008B4994">
      <w:pPr>
        <w:pStyle w:val="CommentText"/>
      </w:pPr>
      <w:r w:rsidRPr="008B4994">
        <w:t>Tambahkan kejelasan metode:</w:t>
      </w:r>
    </w:p>
    <w:p w14:paraId="2227DC38" w14:textId="77777777" w:rsidR="008B4994" w:rsidRPr="008B4994" w:rsidRDefault="008B4994" w:rsidP="008B4994">
      <w:pPr>
        <w:pStyle w:val="CommentText"/>
        <w:numPr>
          <w:ilvl w:val="0"/>
          <w:numId w:val="4"/>
        </w:numPr>
      </w:pPr>
      <w:r w:rsidRPr="008B4994">
        <w:t>jumlah informan</w:t>
      </w:r>
    </w:p>
    <w:p w14:paraId="6E3821F0" w14:textId="77777777" w:rsidR="008B4994" w:rsidRPr="008B4994" w:rsidRDefault="008B4994" w:rsidP="008B4994">
      <w:pPr>
        <w:pStyle w:val="CommentText"/>
        <w:numPr>
          <w:ilvl w:val="0"/>
          <w:numId w:val="4"/>
        </w:numPr>
      </w:pPr>
      <w:r w:rsidRPr="008B4994">
        <w:t>teknik analisis wawancara</w:t>
      </w:r>
    </w:p>
    <w:p w14:paraId="47CCD5D6" w14:textId="2EFF9496" w:rsidR="008B4994" w:rsidRDefault="008B4994">
      <w:pPr>
        <w:pStyle w:val="CommentText"/>
      </w:pPr>
    </w:p>
  </w:comment>
  <w:comment w:id="4" w:author="Reviewer" w:date="2025-12-10T03:27:00Z" w:initials="R">
    <w:p w14:paraId="11E2F0C2" w14:textId="15DFFA94" w:rsidR="008B4994" w:rsidRDefault="008B4994">
      <w:pPr>
        <w:pStyle w:val="CommentText"/>
      </w:pPr>
      <w:r>
        <w:rPr>
          <w:rStyle w:val="CommentReference"/>
        </w:rPr>
        <w:annotationRef/>
      </w:r>
      <w:r>
        <w:t>Diperbaiki sesuai perbaikan yang disarankan pada abstrak berbahasa Indonesia</w:t>
      </w:r>
    </w:p>
  </w:comment>
  <w:comment w:id="5" w:author="Reviewer" w:date="2025-12-10T03:35:00Z" w:initials="R">
    <w:p w14:paraId="0CBA9101" w14:textId="77777777" w:rsidR="00256BB6" w:rsidRDefault="00256BB6">
      <w:pPr>
        <w:pStyle w:val="CommentText"/>
      </w:pPr>
      <w:r>
        <w:rPr>
          <w:rStyle w:val="CommentReference"/>
        </w:rPr>
        <w:annotationRef/>
      </w:r>
      <w:r>
        <w:t>Mengapa bagian ini spasinya beda dengan bagian yan lain?</w:t>
      </w:r>
    </w:p>
    <w:p w14:paraId="695AB113" w14:textId="5B0FD8C7" w:rsidR="00256BB6" w:rsidRDefault="00256BB6">
      <w:pPr>
        <w:pStyle w:val="CommentText"/>
      </w:pPr>
      <w:r>
        <w:t>Ikut template dari Jurnal yang dituju</w:t>
      </w:r>
    </w:p>
  </w:comment>
  <w:comment w:id="6" w:author="Reviewer" w:date="2025-12-10T03:29:00Z" w:initials="R">
    <w:p w14:paraId="79D18BC0" w14:textId="3C05E7B3" w:rsidR="00256BB6" w:rsidRDefault="00256BB6" w:rsidP="00256BB6">
      <w:pPr>
        <w:pStyle w:val="CommentText"/>
      </w:pPr>
      <w:r>
        <w:rPr>
          <w:rStyle w:val="CommentReference"/>
        </w:rPr>
        <w:annotationRef/>
      </w:r>
      <w:r>
        <w:t>Tidak ada data kuantitatif atau halaman sumber.</w:t>
      </w:r>
    </w:p>
    <w:p w14:paraId="30727B26" w14:textId="77777777" w:rsidR="00256BB6" w:rsidRDefault="00256BB6" w:rsidP="00256BB6">
      <w:pPr>
        <w:pStyle w:val="CommentText"/>
      </w:pPr>
      <w:r>
        <w:t>Terasa seperti opini, bukan pengantar akademik.</w:t>
      </w:r>
    </w:p>
    <w:p w14:paraId="34064D2B" w14:textId="76EB4D6B" w:rsidR="00256BB6" w:rsidRDefault="00256BB6" w:rsidP="00256BB6">
      <w:pPr>
        <w:pStyle w:val="CommentText"/>
      </w:pPr>
    </w:p>
  </w:comment>
  <w:comment w:id="9" w:author="Reviewer" w:date="2025-12-10T03:30:00Z" w:initials="R">
    <w:p w14:paraId="387D5E68" w14:textId="3E6615FE" w:rsidR="00256BB6" w:rsidRDefault="00256BB6">
      <w:pPr>
        <w:pStyle w:val="CommentText"/>
      </w:pPr>
      <w:r>
        <w:rPr>
          <w:rStyle w:val="CommentReference"/>
        </w:rPr>
        <w:annotationRef/>
      </w:r>
      <w:r>
        <w:t>???</w:t>
      </w:r>
    </w:p>
  </w:comment>
  <w:comment w:id="10" w:author="Reviewer" w:date="2025-12-10T03:30:00Z" w:initials="R">
    <w:p w14:paraId="6D6682F1" w14:textId="78EF430A" w:rsidR="00256BB6" w:rsidRDefault="00256BB6">
      <w:pPr>
        <w:pStyle w:val="CommentText"/>
      </w:pPr>
      <w:r>
        <w:rPr>
          <w:rStyle w:val="CommentReference"/>
        </w:rPr>
        <w:annotationRef/>
      </w:r>
      <w:r>
        <w:t>???</w:t>
      </w:r>
    </w:p>
  </w:comment>
  <w:comment w:id="11" w:author="Reviewer" w:date="2025-12-10T03:30:00Z" w:initials="R">
    <w:p w14:paraId="32EB407D" w14:textId="1080CE77" w:rsidR="00256BB6" w:rsidRDefault="00256BB6">
      <w:pPr>
        <w:pStyle w:val="CommentText"/>
      </w:pPr>
      <w:r>
        <w:rPr>
          <w:rStyle w:val="CommentReference"/>
        </w:rPr>
        <w:annotationRef/>
      </w:r>
      <w:r>
        <w:t>????</w:t>
      </w:r>
    </w:p>
  </w:comment>
  <w:comment w:id="8" w:author="Reviewer" w:date="2025-12-10T03:33:00Z" w:initials="R">
    <w:p w14:paraId="79C6F88A" w14:textId="77777777" w:rsidR="00256BB6" w:rsidRDefault="00256BB6" w:rsidP="00256BB6">
      <w:pPr>
        <w:pStyle w:val="CommentText"/>
      </w:pPr>
      <w:r>
        <w:rPr>
          <w:rStyle w:val="CommentReference"/>
        </w:rPr>
        <w:annotationRef/>
      </w:r>
      <w:r>
        <w:t>Wawancara di pendahuluan tanpa metodologi</w:t>
      </w:r>
    </w:p>
    <w:p w14:paraId="7C980FBB" w14:textId="2413556D" w:rsidR="00256BB6" w:rsidRDefault="00256BB6" w:rsidP="00256BB6">
      <w:pPr>
        <w:pStyle w:val="CommentText"/>
      </w:pPr>
      <w:r>
        <w:t>Bagian Putri, Kezia, Tiara dimasukkan tanpa:</w:t>
      </w:r>
    </w:p>
    <w:p w14:paraId="59454F03" w14:textId="14C0FEC2" w:rsidR="00256BB6" w:rsidRDefault="00256BB6" w:rsidP="00256BB6">
      <w:pPr>
        <w:pStyle w:val="CommentText"/>
      </w:pPr>
      <w:r>
        <w:t>jumlah informan</w:t>
      </w:r>
    </w:p>
    <w:p w14:paraId="1E61043C" w14:textId="4AFA08E1" w:rsidR="00256BB6" w:rsidRDefault="00256BB6" w:rsidP="00256BB6">
      <w:pPr>
        <w:pStyle w:val="CommentText"/>
      </w:pPr>
      <w:r>
        <w:t>teknik analisis</w:t>
      </w:r>
    </w:p>
    <w:p w14:paraId="7E46696F" w14:textId="0AEC3E01" w:rsidR="00256BB6" w:rsidRDefault="00256BB6" w:rsidP="00256BB6">
      <w:pPr>
        <w:pStyle w:val="CommentText"/>
      </w:pPr>
      <w:r>
        <w:t>status etis</w:t>
      </w:r>
    </w:p>
  </w:comment>
  <w:comment w:id="12" w:author="Reviewer" w:date="2025-12-10T03:31:00Z" w:initials="R">
    <w:p w14:paraId="4B5680A6" w14:textId="33AB74CB" w:rsidR="00256BB6" w:rsidRDefault="00256BB6" w:rsidP="00256BB6">
      <w:pPr>
        <w:pStyle w:val="CommentText"/>
      </w:pPr>
      <w:r>
        <w:rPr>
          <w:rStyle w:val="CommentReference"/>
        </w:rPr>
        <w:annotationRef/>
      </w:r>
      <w:r>
        <w:t xml:space="preserve">Belum </w:t>
      </w:r>
      <w:r>
        <w:t xml:space="preserve"> ada “research gap” yang eksplisit</w:t>
      </w:r>
      <w:r>
        <w:t xml:space="preserve"> dan </w:t>
      </w:r>
      <w:r>
        <w:t>Belum ada kalimat yang tegas:</w:t>
      </w:r>
    </w:p>
    <w:p w14:paraId="50924010" w14:textId="77777777" w:rsidR="00256BB6" w:rsidRDefault="00256BB6" w:rsidP="00256BB6">
      <w:pPr>
        <w:pStyle w:val="CommentText"/>
      </w:pPr>
    </w:p>
    <w:p w14:paraId="0DEBDE42" w14:textId="15B084E6" w:rsidR="00256BB6" w:rsidRDefault="00256BB6" w:rsidP="00256BB6">
      <w:pPr>
        <w:pStyle w:val="CommentText"/>
      </w:pPr>
      <w:r>
        <w:t>“Belum ada penelitian yang menjembatani Yohanes 4 dan deep learning dalam konteks pedagogi Kristen Indonesia.”</w:t>
      </w:r>
    </w:p>
  </w:comment>
  <w:comment w:id="13" w:author="Reviewer" w:date="2025-12-10T03:35:00Z" w:initials="R">
    <w:p w14:paraId="4B9A07B2" w14:textId="77777777" w:rsidR="00256BB6" w:rsidRDefault="00256BB6" w:rsidP="00256BB6">
      <w:pPr>
        <w:pStyle w:val="NormalWeb"/>
        <w:rPr>
          <w:lang w:eastAsia="en-US"/>
        </w:rPr>
      </w:pPr>
      <w:r>
        <w:rPr>
          <w:rStyle w:val="CommentReference"/>
        </w:rPr>
        <w:annotationRef/>
      </w:r>
      <w:r>
        <w:t>Tambahkan subbagian:</w:t>
      </w:r>
    </w:p>
    <w:p w14:paraId="6F261B04" w14:textId="77777777" w:rsidR="00256BB6" w:rsidRDefault="00256BB6" w:rsidP="00256BB6">
      <w:pPr>
        <w:pStyle w:val="NormalWeb"/>
        <w:numPr>
          <w:ilvl w:val="0"/>
          <w:numId w:val="6"/>
        </w:numPr>
      </w:pPr>
      <w:r>
        <w:t>Subjek penelitian</w:t>
      </w:r>
    </w:p>
    <w:p w14:paraId="23E7631D" w14:textId="77777777" w:rsidR="00256BB6" w:rsidRDefault="00256BB6" w:rsidP="00256BB6">
      <w:pPr>
        <w:pStyle w:val="NormalWeb"/>
        <w:numPr>
          <w:ilvl w:val="0"/>
          <w:numId w:val="6"/>
        </w:numPr>
      </w:pPr>
      <w:r>
        <w:t>Teknik pengumpulan data</w:t>
      </w:r>
    </w:p>
    <w:p w14:paraId="7ED21058" w14:textId="77777777" w:rsidR="00256BB6" w:rsidRDefault="00256BB6" w:rsidP="00256BB6">
      <w:pPr>
        <w:pStyle w:val="NormalWeb"/>
        <w:numPr>
          <w:ilvl w:val="0"/>
          <w:numId w:val="6"/>
        </w:numPr>
      </w:pPr>
      <w:r>
        <w:t>Teknik analisis data</w:t>
      </w:r>
    </w:p>
    <w:p w14:paraId="5BCA04BE" w14:textId="77777777" w:rsidR="00256BB6" w:rsidRDefault="00256BB6" w:rsidP="00256BB6">
      <w:pPr>
        <w:pStyle w:val="NormalWeb"/>
        <w:numPr>
          <w:ilvl w:val="0"/>
          <w:numId w:val="6"/>
        </w:numPr>
      </w:pPr>
      <w:r>
        <w:t>Etika penelitian</w:t>
      </w:r>
    </w:p>
    <w:p w14:paraId="7533869D" w14:textId="7024C1C4" w:rsidR="00256BB6" w:rsidRDefault="00256BB6">
      <w:pPr>
        <w:pStyle w:val="CommentText"/>
      </w:pPr>
    </w:p>
  </w:comment>
  <w:comment w:id="14" w:author="Reviewer" w:date="2025-12-10T03:37:00Z" w:initials="R">
    <w:p w14:paraId="3E24F4AA" w14:textId="77777777" w:rsidR="00256BB6" w:rsidRDefault="00256BB6">
      <w:pPr>
        <w:pStyle w:val="CommentText"/>
      </w:pPr>
      <w:r>
        <w:rPr>
          <w:rStyle w:val="CommentReference"/>
        </w:rPr>
        <w:annotationRef/>
      </w:r>
      <w:r>
        <w:t>???</w:t>
      </w:r>
    </w:p>
    <w:p w14:paraId="042E2DFE" w14:textId="77777777" w:rsidR="00256BB6" w:rsidRDefault="00256BB6">
      <w:pPr>
        <w:pStyle w:val="CommentText"/>
      </w:pPr>
      <w:r>
        <w:t>Hilangkan tanda ini. Kesannya Anda menggunakan ChatGPT tanpa di</w:t>
      </w:r>
      <w:r w:rsidR="00DF6F71">
        <w:t>parafrase</w:t>
      </w:r>
    </w:p>
    <w:p w14:paraId="3BF39742" w14:textId="77777777" w:rsidR="00DF6F71" w:rsidRDefault="00DF6F71">
      <w:pPr>
        <w:pStyle w:val="CommentText"/>
      </w:pPr>
      <w:r>
        <w:t>Hilat dibagikan yang lainnya juga</w:t>
      </w:r>
    </w:p>
    <w:p w14:paraId="09FC269C" w14:textId="3C243A60" w:rsidR="00DF6F71" w:rsidRDefault="00DF6F71">
      <w:pPr>
        <w:pStyle w:val="CommentText"/>
      </w:pPr>
    </w:p>
  </w:comment>
  <w:comment w:id="18" w:author="Reviewer" w:date="2025-12-10T03:49:00Z" w:initials="R">
    <w:p w14:paraId="7C497C65" w14:textId="77777777" w:rsidR="00F808BB" w:rsidRDefault="00F808BB" w:rsidP="00F808BB">
      <w:pPr>
        <w:pStyle w:val="CommentText"/>
      </w:pPr>
      <w:r>
        <w:rPr>
          <w:rStyle w:val="CommentReference"/>
        </w:rPr>
        <w:annotationRef/>
      </w:r>
      <w:r>
        <w:t>Ini tidak tepat secara akademik, karena:</w:t>
      </w:r>
    </w:p>
    <w:p w14:paraId="20B81521" w14:textId="77777777" w:rsidR="00F808BB" w:rsidRDefault="00F808BB" w:rsidP="00F808BB">
      <w:pPr>
        <w:pStyle w:val="CommentText"/>
      </w:pPr>
      <w:r>
        <w:t>sumur dan timba bukan “teknologi pedagogis”</w:t>
      </w:r>
    </w:p>
    <w:p w14:paraId="51A4B9B0" w14:textId="77777777" w:rsidR="00F808BB" w:rsidRDefault="00F808BB" w:rsidP="00F808BB">
      <w:pPr>
        <w:pStyle w:val="CommentText"/>
      </w:pPr>
    </w:p>
    <w:p w14:paraId="75DBF93C" w14:textId="611D8902" w:rsidR="00F808BB" w:rsidRDefault="00F808BB" w:rsidP="00F808BB">
      <w:pPr>
        <w:pStyle w:val="CommentText"/>
      </w:pPr>
      <w:r>
        <w:t>Saran</w:t>
      </w:r>
      <w:r>
        <w:t>:</w:t>
      </w:r>
    </w:p>
    <w:p w14:paraId="12F56285" w14:textId="77777777" w:rsidR="00F808BB" w:rsidRDefault="00F808BB" w:rsidP="00F808BB">
      <w:pPr>
        <w:pStyle w:val="CommentText"/>
      </w:pPr>
    </w:p>
    <w:p w14:paraId="76F2B7CC" w14:textId="30B9C06C" w:rsidR="00F808BB" w:rsidRDefault="00F808BB" w:rsidP="00F808BB">
      <w:pPr>
        <w:pStyle w:val="CommentText"/>
      </w:pPr>
      <w:r>
        <w:t>Ganti istilah:</w:t>
      </w:r>
    </w:p>
    <w:p w14:paraId="0D152C8B" w14:textId="29AB6E78" w:rsidR="00F808BB" w:rsidRDefault="00F808BB" w:rsidP="00F808BB">
      <w:pPr>
        <w:pStyle w:val="CommentText"/>
      </w:pPr>
      <w:r>
        <w:t>“alat kontekstual pembelajaran”</w:t>
      </w:r>
    </w:p>
    <w:p w14:paraId="20A99CE7" w14:textId="005A779D" w:rsidR="00F808BB" w:rsidRDefault="00F808BB" w:rsidP="00F808BB">
      <w:pPr>
        <w:pStyle w:val="CommentText"/>
      </w:pPr>
      <w:r>
        <w:t>“media pembelajaran kontekstual”</w:t>
      </w:r>
    </w:p>
  </w:comment>
  <w:comment w:id="17" w:author="Reviewer" w:date="2025-12-10T04:01:00Z" w:initials="R">
    <w:p w14:paraId="1209B529" w14:textId="2EC8FBA2" w:rsidR="00484544" w:rsidRDefault="00484544">
      <w:pPr>
        <w:pStyle w:val="CommentText"/>
      </w:pPr>
      <w:r>
        <w:rPr>
          <w:rStyle w:val="CommentReference"/>
        </w:rPr>
        <w:annotationRef/>
      </w:r>
      <w:r>
        <w:t>Paragraf terlalu panjang</w:t>
      </w:r>
    </w:p>
  </w:comment>
  <w:comment w:id="20" w:author="Reviewer" w:date="2025-12-10T03:58:00Z" w:initials="R">
    <w:p w14:paraId="5706166A" w14:textId="262D91EE" w:rsidR="00F808BB" w:rsidRDefault="00F808BB">
      <w:pPr>
        <w:pStyle w:val="CommentText"/>
      </w:pPr>
      <w:r>
        <w:rPr>
          <w:rStyle w:val="CommentReference"/>
        </w:rPr>
        <w:annotationRef/>
      </w:r>
      <w:r>
        <w:t xml:space="preserve">Sangat banyak garis </w:t>
      </w:r>
      <w:r w:rsidR="00484544">
        <w:t>dalam artikel ini</w:t>
      </w:r>
    </w:p>
  </w:comment>
  <w:comment w:id="21" w:author="Reviewer" w:date="2025-12-10T03:59:00Z" w:initials="R">
    <w:p w14:paraId="4E60DF92" w14:textId="77777777" w:rsidR="00484544" w:rsidRDefault="00484544">
      <w:pPr>
        <w:pStyle w:val="CommentText"/>
      </w:pPr>
      <w:r>
        <w:rPr>
          <w:rStyle w:val="CommentReference"/>
        </w:rPr>
        <w:annotationRef/>
      </w:r>
      <w:r>
        <w:t>Paragraf yang Panjang sekali</w:t>
      </w:r>
    </w:p>
    <w:p w14:paraId="0D149E2F" w14:textId="77777777" w:rsidR="00484544" w:rsidRDefault="00484544">
      <w:pPr>
        <w:pStyle w:val="CommentText"/>
      </w:pPr>
    </w:p>
    <w:p w14:paraId="00463493" w14:textId="2E4CBEA7" w:rsidR="00484544" w:rsidRDefault="00484544">
      <w:pPr>
        <w:pStyle w:val="CommentText"/>
      </w:pPr>
      <w:r>
        <w:t>Bisa dibagi dengan ide besar tersendiri tiap paragrafnya</w:t>
      </w:r>
    </w:p>
  </w:comment>
  <w:comment w:id="22" w:author="Reviewer" w:date="2025-12-10T04:00:00Z" w:initials="R">
    <w:p w14:paraId="513AE9BB" w14:textId="102DE279" w:rsidR="00484544" w:rsidRDefault="00484544">
      <w:pPr>
        <w:pStyle w:val="CommentText"/>
      </w:pPr>
      <w:r>
        <w:rPr>
          <w:rStyle w:val="CommentReference"/>
        </w:rPr>
        <w:annotationRef/>
      </w:r>
      <w:r>
        <w:t>Paragraf terlalu panjang</w:t>
      </w:r>
    </w:p>
  </w:comment>
  <w:comment w:id="23" w:author="Reviewer" w:date="2025-12-10T04:01:00Z" w:initials="R">
    <w:p w14:paraId="11FEB90D" w14:textId="2615A072" w:rsidR="00484544" w:rsidRDefault="00484544">
      <w:pPr>
        <w:pStyle w:val="CommentText"/>
      </w:pPr>
      <w:r>
        <w:rPr>
          <w:rStyle w:val="CommentReference"/>
        </w:rPr>
        <w:annotationRef/>
      </w:r>
      <w:r>
        <w:t>Sama</w:t>
      </w:r>
    </w:p>
  </w:comment>
  <w:comment w:id="24" w:author="Reviewer" w:date="2025-12-10T04:01:00Z" w:initials="R">
    <w:p w14:paraId="26B8FF85" w14:textId="192DEDD5" w:rsidR="00484544" w:rsidRDefault="00484544">
      <w:pPr>
        <w:pStyle w:val="CommentText"/>
      </w:pPr>
      <w:r>
        <w:rPr>
          <w:rStyle w:val="CommentReference"/>
        </w:rPr>
        <w:annotationRef/>
      </w:r>
      <w:r>
        <w:t>Sama</w:t>
      </w:r>
    </w:p>
  </w:comment>
  <w:comment w:id="25" w:author="Reviewer" w:date="2025-12-10T03:50:00Z" w:initials="R">
    <w:p w14:paraId="3F3CD963" w14:textId="0ADC1CC0" w:rsidR="00F808BB" w:rsidRDefault="00F808BB">
      <w:pPr>
        <w:pStyle w:val="CommentText"/>
      </w:pPr>
      <w:r>
        <w:rPr>
          <w:rStyle w:val="CommentReference"/>
        </w:rPr>
        <w:annotationRef/>
      </w:r>
      <w:r w:rsidRPr="00F808BB">
        <w:t xml:space="preserve">Terlalu panjang, bersifat </w:t>
      </w:r>
      <w:r>
        <w:t>repetitive</w:t>
      </w:r>
    </w:p>
    <w:p w14:paraId="0FB98FCB" w14:textId="77777777" w:rsidR="00F808BB" w:rsidRDefault="00F808BB">
      <w:pPr>
        <w:pStyle w:val="CommentText"/>
      </w:pPr>
    </w:p>
    <w:p w14:paraId="451DEA5E" w14:textId="33B12C61" w:rsidR="00F808BB" w:rsidRDefault="00F808BB">
      <w:pPr>
        <w:pStyle w:val="CommentText"/>
      </w:pPr>
      <w:r>
        <w:t>Saran: Disimpulkan lebih singkat dan hindari pengulangan</w:t>
      </w:r>
    </w:p>
  </w:comment>
  <w:comment w:id="26" w:author="Reviewer" w:date="2025-12-10T04:03:00Z" w:initials="R">
    <w:p w14:paraId="60B6FBA7" w14:textId="0C18E3B4" w:rsidR="00484544" w:rsidRDefault="00484544">
      <w:pPr>
        <w:pStyle w:val="CommentText"/>
      </w:pPr>
      <w:r>
        <w:rPr>
          <w:rStyle w:val="CommentReference"/>
        </w:rPr>
        <w:annotationRef/>
      </w:r>
      <w:r>
        <w:t>Inkonsistensi Harianto GP atau Herianto GP? Atau keduanya memang berbeda??</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7A79F84B" w15:done="0"/>
  <w15:commentEx w15:paraId="54B89139" w15:done="0"/>
  <w15:commentEx w15:paraId="5493A964" w15:done="0"/>
  <w15:commentEx w15:paraId="47CCD5D6" w15:done="0"/>
  <w15:commentEx w15:paraId="11E2F0C2" w15:done="0"/>
  <w15:commentEx w15:paraId="695AB113" w15:done="0"/>
  <w15:commentEx w15:paraId="34064D2B" w15:done="0"/>
  <w15:commentEx w15:paraId="387D5E68" w15:done="0"/>
  <w15:commentEx w15:paraId="6D6682F1" w15:done="0"/>
  <w15:commentEx w15:paraId="32EB407D" w15:done="0"/>
  <w15:commentEx w15:paraId="7E46696F" w15:done="0"/>
  <w15:commentEx w15:paraId="0DEBDE42" w15:done="0"/>
  <w15:commentEx w15:paraId="7533869D" w15:done="0"/>
  <w15:commentEx w15:paraId="09FC269C" w15:done="0"/>
  <w15:commentEx w15:paraId="20A99CE7" w15:done="0"/>
  <w15:commentEx w15:paraId="1209B529" w15:done="0"/>
  <w15:commentEx w15:paraId="5706166A" w15:done="0"/>
  <w15:commentEx w15:paraId="00463493" w15:done="0"/>
  <w15:commentEx w15:paraId="513AE9BB" w15:done="0"/>
  <w15:commentEx w15:paraId="11FEB90D" w15:done="0"/>
  <w15:commentEx w15:paraId="26B8FF85" w15:done="0"/>
  <w15:commentEx w15:paraId="451DEA5E" w15:done="0"/>
  <w15:commentEx w15:paraId="60B6FBA7"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4F9F7FFB" w16cex:dateUtc="2025-12-09T20:18:00Z"/>
  <w16cex:commentExtensible w16cex:durableId="55215053" w16cex:dateUtc="2025-12-09T20:22:00Z"/>
  <w16cex:commentExtensible w16cex:durableId="0A780E33" w16cex:dateUtc="2025-12-09T20:26:00Z"/>
  <w16cex:commentExtensible w16cex:durableId="6FA729CC" w16cex:dateUtc="2025-12-09T20:23:00Z"/>
  <w16cex:commentExtensible w16cex:durableId="2A87441D" w16cex:dateUtc="2025-12-09T20:27:00Z"/>
  <w16cex:commentExtensible w16cex:durableId="755FDD34" w16cex:dateUtc="2025-12-09T20:35:00Z"/>
  <w16cex:commentExtensible w16cex:durableId="6ADA48C0" w16cex:dateUtc="2025-12-09T20:29:00Z"/>
  <w16cex:commentExtensible w16cex:durableId="0FB55C3A" w16cex:dateUtc="2025-12-09T20:30:00Z"/>
  <w16cex:commentExtensible w16cex:durableId="5A608206" w16cex:dateUtc="2025-12-09T20:30:00Z"/>
  <w16cex:commentExtensible w16cex:durableId="38EC3599" w16cex:dateUtc="2025-12-09T20:30:00Z"/>
  <w16cex:commentExtensible w16cex:durableId="4DE9402C" w16cex:dateUtc="2025-12-09T20:33:00Z"/>
  <w16cex:commentExtensible w16cex:durableId="49E5FD94" w16cex:dateUtc="2025-12-09T20:31:00Z"/>
  <w16cex:commentExtensible w16cex:durableId="03A2757B" w16cex:dateUtc="2025-12-09T20:35:00Z"/>
  <w16cex:commentExtensible w16cex:durableId="053A51AB" w16cex:dateUtc="2025-12-09T20:37:00Z"/>
  <w16cex:commentExtensible w16cex:durableId="7CF4F27C" w16cex:dateUtc="2025-12-09T20:49:00Z"/>
  <w16cex:commentExtensible w16cex:durableId="4D77CEB7" w16cex:dateUtc="2025-12-09T21:01:00Z"/>
  <w16cex:commentExtensible w16cex:durableId="0B685F9E" w16cex:dateUtc="2025-12-09T20:58:00Z"/>
  <w16cex:commentExtensible w16cex:durableId="097C8DC1" w16cex:dateUtc="2025-12-09T20:59:00Z"/>
  <w16cex:commentExtensible w16cex:durableId="22142975" w16cex:dateUtc="2025-12-09T21:00:00Z"/>
  <w16cex:commentExtensible w16cex:durableId="68ABE334" w16cex:dateUtc="2025-12-09T21:01:00Z"/>
  <w16cex:commentExtensible w16cex:durableId="0A79EA43" w16cex:dateUtc="2025-12-09T21:01:00Z"/>
  <w16cex:commentExtensible w16cex:durableId="4EFAC0DA" w16cex:dateUtc="2025-12-09T20:50:00Z"/>
  <w16cex:commentExtensible w16cex:durableId="426AA24F" w16cex:dateUtc="2025-12-09T21:03: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7A79F84B" w16cid:durableId="4F9F7FFB"/>
  <w16cid:commentId w16cid:paraId="54B89139" w16cid:durableId="55215053"/>
  <w16cid:commentId w16cid:paraId="5493A964" w16cid:durableId="0A780E33"/>
  <w16cid:commentId w16cid:paraId="47CCD5D6" w16cid:durableId="6FA729CC"/>
  <w16cid:commentId w16cid:paraId="11E2F0C2" w16cid:durableId="2A87441D"/>
  <w16cid:commentId w16cid:paraId="695AB113" w16cid:durableId="755FDD34"/>
  <w16cid:commentId w16cid:paraId="34064D2B" w16cid:durableId="6ADA48C0"/>
  <w16cid:commentId w16cid:paraId="387D5E68" w16cid:durableId="0FB55C3A"/>
  <w16cid:commentId w16cid:paraId="6D6682F1" w16cid:durableId="5A608206"/>
  <w16cid:commentId w16cid:paraId="32EB407D" w16cid:durableId="38EC3599"/>
  <w16cid:commentId w16cid:paraId="7E46696F" w16cid:durableId="4DE9402C"/>
  <w16cid:commentId w16cid:paraId="0DEBDE42" w16cid:durableId="49E5FD94"/>
  <w16cid:commentId w16cid:paraId="7533869D" w16cid:durableId="03A2757B"/>
  <w16cid:commentId w16cid:paraId="09FC269C" w16cid:durableId="053A51AB"/>
  <w16cid:commentId w16cid:paraId="20A99CE7" w16cid:durableId="7CF4F27C"/>
  <w16cid:commentId w16cid:paraId="1209B529" w16cid:durableId="4D77CEB7"/>
  <w16cid:commentId w16cid:paraId="5706166A" w16cid:durableId="0B685F9E"/>
  <w16cid:commentId w16cid:paraId="00463493" w16cid:durableId="097C8DC1"/>
  <w16cid:commentId w16cid:paraId="513AE9BB" w16cid:durableId="22142975"/>
  <w16cid:commentId w16cid:paraId="11FEB90D" w16cid:durableId="68ABE334"/>
  <w16cid:commentId w16cid:paraId="26B8FF85" w16cid:durableId="0A79EA43"/>
  <w16cid:commentId w16cid:paraId="451DEA5E" w16cid:durableId="4EFAC0DA"/>
  <w16cid:commentId w16cid:paraId="60B6FBA7" w16cid:durableId="426AA24F"/>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F75BD1" w14:textId="77777777" w:rsidR="00B42160" w:rsidRDefault="00B42160">
      <w:r>
        <w:separator/>
      </w:r>
    </w:p>
  </w:endnote>
  <w:endnote w:type="continuationSeparator" w:id="0">
    <w:p w14:paraId="55CA8A43" w14:textId="77777777" w:rsidR="00B42160" w:rsidRDefault="00B421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embedRegular r:id="rId1" w:fontKey="{556D8277-D84D-45FD-BF35-BDC0AF7EEF99}"/>
    <w:embedBold r:id="rId2" w:fontKey="{99642C59-567C-47C4-99A2-3D121FD8E598}"/>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embedRegular r:id="rId3" w:fontKey="{E55B3B0C-ACB4-4562-860C-237D1BE4EA5A}"/>
    <w:embedBold r:id="rId4" w:fontKey="{9DEB0221-1531-4F7E-8DB8-C0530F9D9367}"/>
  </w:font>
  <w:font w:name="Calisto MT">
    <w:panose1 w:val="02040603050505030304"/>
    <w:charset w:val="00"/>
    <w:family w:val="roman"/>
    <w:pitch w:val="variable"/>
    <w:sig w:usb0="00000003" w:usb1="00000000" w:usb2="00000000" w:usb3="00000000" w:csb0="00000001" w:csb1="00000000"/>
    <w:embedRegular r:id="rId5" w:fontKey="{61DFE413-E5A3-4D64-9AB6-0E70CD3502B7}"/>
    <w:embedBold r:id="rId6" w:fontKey="{0A312831-526C-42AB-9DC4-C9C637B5773B}"/>
  </w:font>
  <w:font w:name="Minion Pro">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embedRegular r:id="rId7" w:fontKey="{AE625C76-BF49-49CB-809F-1F4EB51BA1E1}"/>
    <w:embedItalic r:id="rId8" w:fontKey="{5FDC428A-2040-4D28-A679-35148EC4B61C}"/>
  </w:font>
  <w:font w:name="Lustria">
    <w:altName w:val="Cambria"/>
    <w:charset w:val="00"/>
    <w:family w:val="auto"/>
    <w:pitch w:val="default"/>
    <w:embedRegular r:id="rId9" w:fontKey="{2310A743-5987-45BB-B6A8-2788F95A6561}"/>
    <w:embedBold r:id="rId10" w:fontKey="{1F9299DE-3C41-479C-8CD4-A29ADBF63CFD}"/>
    <w:embedItalic r:id="rId11" w:fontKey="{F4D6FED6-2863-45AB-A014-BB648165EB0F}"/>
  </w:font>
  <w:font w:name="EB Garamond">
    <w:charset w:val="00"/>
    <w:family w:val="auto"/>
    <w:pitch w:val="variable"/>
    <w:sig w:usb0="E00002FF" w:usb1="02000413" w:usb2="00000000" w:usb3="00000000" w:csb0="0000019F" w:csb1="00000000"/>
    <w:embedRegular r:id="rId12" w:fontKey="{6A3F83F9-28B6-4D6F-8585-84F434028D72}"/>
  </w:font>
  <w:font w:name="Cambria">
    <w:panose1 w:val="02040503050406030204"/>
    <w:charset w:val="00"/>
    <w:family w:val="roman"/>
    <w:pitch w:val="variable"/>
    <w:sig w:usb0="E00006FF" w:usb1="420024FF" w:usb2="02000000" w:usb3="00000000" w:csb0="0000019F" w:csb1="00000000"/>
    <w:embedRegular r:id="rId13" w:fontKey="{BDB673A3-ACF0-41F4-9A72-8AF652D89AEF}"/>
    <w:embedBoldItalic r:id="rId14" w:fontKey="{38E6C69E-3B2C-4700-83C6-D07D100F6EF6}"/>
  </w:font>
  <w:font w:name="Garamond">
    <w:panose1 w:val="02020404030301010803"/>
    <w:charset w:val="00"/>
    <w:family w:val="roman"/>
    <w:pitch w:val="variable"/>
    <w:sig w:usb0="00000287" w:usb1="00000000" w:usb2="00000000" w:usb3="00000000" w:csb0="0000009F" w:csb1="00000000"/>
    <w:embedRegular r:id="rId15" w:fontKey="{0869DCDE-0F26-42A8-9804-325CB87CDE04}"/>
  </w:font>
  <w:font w:name="Corben">
    <w:charset w:val="00"/>
    <w:family w:val="auto"/>
    <w:pitch w:val="default"/>
    <w:embedRegular r:id="rId16" w:fontKey="{2296E659-C130-45CB-BFED-6F5DCD1111CA}"/>
  </w:font>
  <w:font w:name="Verdana">
    <w:panose1 w:val="020B0604030504040204"/>
    <w:charset w:val="00"/>
    <w:family w:val="swiss"/>
    <w:pitch w:val="variable"/>
    <w:sig w:usb0="A00006FF" w:usb1="4000205B" w:usb2="00000010" w:usb3="00000000" w:csb0="0000019F" w:csb1="00000000"/>
    <w:embedRegular r:id="rId17" w:fontKey="{7B219086-4605-478E-BC8F-0834A0FCB585}"/>
    <w:embedBold r:id="rId18" w:fontKey="{C9C2BE68-EF70-4FC7-96C4-67F90D697584}"/>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6C18F1" w14:textId="77777777" w:rsidR="00C30472" w:rsidRDefault="007F7AC8">
    <w:pPr>
      <w:pBdr>
        <w:top w:val="single" w:sz="4" w:space="1" w:color="000000"/>
        <w:left w:val="nil"/>
        <w:bottom w:val="nil"/>
        <w:right w:val="nil"/>
        <w:between w:val="nil"/>
      </w:pBdr>
      <w:tabs>
        <w:tab w:val="center" w:pos="4513"/>
        <w:tab w:val="right" w:pos="9026"/>
      </w:tabs>
      <w:rPr>
        <w:rFonts w:eastAsia="Times New Roman"/>
        <w:b/>
        <w:color w:val="000000"/>
        <w:sz w:val="22"/>
        <w:szCs w:val="22"/>
      </w:rPr>
    </w:pPr>
    <w:r>
      <w:rPr>
        <w:rFonts w:eastAsia="Times New Roman"/>
        <w:color w:val="000000"/>
        <w:sz w:val="22"/>
        <w:szCs w:val="22"/>
      </w:rPr>
      <w:fldChar w:fldCharType="begin"/>
    </w:r>
    <w:r>
      <w:rPr>
        <w:rFonts w:eastAsia="Times New Roman"/>
        <w:color w:val="000000"/>
        <w:sz w:val="22"/>
        <w:szCs w:val="22"/>
      </w:rPr>
      <w:instrText>PAGE</w:instrText>
    </w:r>
    <w:r>
      <w:rPr>
        <w:rFonts w:eastAsia="Times New Roman"/>
        <w:color w:val="000000"/>
        <w:sz w:val="22"/>
        <w:szCs w:val="22"/>
      </w:rPr>
      <w:fldChar w:fldCharType="separate"/>
    </w:r>
    <w:r w:rsidR="00AE35FD">
      <w:rPr>
        <w:rFonts w:eastAsia="Times New Roman"/>
        <w:noProof/>
        <w:color w:val="000000"/>
        <w:sz w:val="22"/>
        <w:szCs w:val="22"/>
      </w:rPr>
      <w:t>2</w:t>
    </w:r>
    <w:r>
      <w:rPr>
        <w:rFonts w:eastAsia="Times New Roman"/>
        <w:color w:val="000000"/>
        <w:sz w:val="22"/>
        <w:szCs w:val="22"/>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F3A863" w14:textId="77777777" w:rsidR="00C30472" w:rsidRDefault="007F7AC8">
    <w:pPr>
      <w:pBdr>
        <w:top w:val="single" w:sz="4" w:space="1" w:color="000000"/>
        <w:left w:val="nil"/>
        <w:bottom w:val="nil"/>
        <w:right w:val="nil"/>
        <w:between w:val="nil"/>
      </w:pBdr>
      <w:tabs>
        <w:tab w:val="center" w:pos="4513"/>
        <w:tab w:val="right" w:pos="9026"/>
      </w:tabs>
      <w:jc w:val="right"/>
      <w:rPr>
        <w:rFonts w:eastAsia="Times New Roman"/>
        <w:color w:val="000000"/>
        <w:sz w:val="22"/>
        <w:szCs w:val="22"/>
      </w:rPr>
    </w:pPr>
    <w:r>
      <w:rPr>
        <w:rFonts w:eastAsia="Times New Roman"/>
        <w:color w:val="000000"/>
        <w:sz w:val="22"/>
        <w:szCs w:val="22"/>
      </w:rPr>
      <w:fldChar w:fldCharType="begin"/>
    </w:r>
    <w:r>
      <w:rPr>
        <w:rFonts w:eastAsia="Times New Roman"/>
        <w:color w:val="000000"/>
        <w:sz w:val="22"/>
        <w:szCs w:val="22"/>
      </w:rPr>
      <w:instrText>PAGE</w:instrText>
    </w:r>
    <w:r>
      <w:rPr>
        <w:rFonts w:eastAsia="Times New Roman"/>
        <w:color w:val="000000"/>
        <w:sz w:val="22"/>
        <w:szCs w:val="22"/>
      </w:rPr>
      <w:fldChar w:fldCharType="separate"/>
    </w:r>
    <w:r w:rsidR="00AE35FD">
      <w:rPr>
        <w:rFonts w:eastAsia="Times New Roman"/>
        <w:noProof/>
        <w:color w:val="000000"/>
        <w:sz w:val="22"/>
        <w:szCs w:val="22"/>
      </w:rPr>
      <w:t>1</w:t>
    </w:r>
    <w:r>
      <w:rPr>
        <w:rFonts w:eastAsia="Times New Roman"/>
        <w:color w:val="000000"/>
        <w:sz w:val="22"/>
        <w:szCs w:val="22"/>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E4803B" w14:textId="77777777" w:rsidR="00C30472" w:rsidRDefault="007F7AC8">
    <w:pPr>
      <w:pBdr>
        <w:top w:val="single" w:sz="4" w:space="1" w:color="000000"/>
        <w:left w:val="nil"/>
        <w:bottom w:val="nil"/>
        <w:right w:val="nil"/>
        <w:between w:val="nil"/>
      </w:pBdr>
      <w:tabs>
        <w:tab w:val="center" w:pos="4513"/>
        <w:tab w:val="right" w:pos="9026"/>
      </w:tabs>
      <w:jc w:val="right"/>
      <w:rPr>
        <w:rFonts w:ascii="Verdana" w:eastAsia="Verdana" w:hAnsi="Verdana" w:cs="Verdana"/>
        <w:b/>
        <w:color w:val="000000"/>
        <w:sz w:val="22"/>
        <w:szCs w:val="22"/>
      </w:rPr>
    </w:pPr>
    <w:r>
      <w:rPr>
        <w:rFonts w:ascii="Corben" w:eastAsia="Corben" w:hAnsi="Corben" w:cs="Corben"/>
        <w:color w:val="000000"/>
        <w:sz w:val="22"/>
        <w:szCs w:val="22"/>
      </w:rPr>
      <w:fldChar w:fldCharType="begin"/>
    </w:r>
    <w:r>
      <w:rPr>
        <w:rFonts w:ascii="Corben" w:eastAsia="Corben" w:hAnsi="Corben" w:cs="Corben"/>
        <w:color w:val="000000"/>
        <w:sz w:val="22"/>
        <w:szCs w:val="22"/>
      </w:rPr>
      <w:instrText>PAGE</w:instrText>
    </w:r>
    <w:r>
      <w:rPr>
        <w:rFonts w:ascii="Corben" w:eastAsia="Corben" w:hAnsi="Corben" w:cs="Corben"/>
        <w:color w:val="000000"/>
        <w:sz w:val="22"/>
        <w:szCs w:val="22"/>
      </w:rPr>
      <w:fldChar w:fldCharType="separate"/>
    </w:r>
    <w:r>
      <w:rPr>
        <w:rFonts w:ascii="Corben" w:eastAsia="Corben" w:hAnsi="Corben" w:cs="Corben"/>
        <w:color w:val="000000"/>
        <w:sz w:val="22"/>
        <w:szCs w:val="2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0D7D81" w14:textId="77777777" w:rsidR="00B42160" w:rsidRDefault="00B42160">
      <w:r>
        <w:separator/>
      </w:r>
    </w:p>
  </w:footnote>
  <w:footnote w:type="continuationSeparator" w:id="0">
    <w:p w14:paraId="75C41D27" w14:textId="77777777" w:rsidR="00B42160" w:rsidRDefault="00B42160">
      <w:r>
        <w:continuationSeparator/>
      </w:r>
    </w:p>
  </w:footnote>
  <w:footnote w:id="1">
    <w:p w14:paraId="34353FDE" w14:textId="180735AD" w:rsidR="00742FA2" w:rsidRPr="00311098" w:rsidRDefault="00742FA2" w:rsidP="00FE358D">
      <w:pPr>
        <w:pStyle w:val="FootnoteText"/>
        <w:ind w:firstLine="720"/>
        <w:rPr>
          <w:lang w:val="id-ID"/>
        </w:rPr>
      </w:pPr>
      <w:r w:rsidRPr="008E6705">
        <w:rPr>
          <w:rStyle w:val="FootnoteReference"/>
        </w:rPr>
        <w:footnoteRef/>
      </w:r>
      <w:r>
        <w:t xml:space="preserve"> </w:t>
      </w:r>
      <w:r>
        <w:fldChar w:fldCharType="begin" w:fldLock="1"/>
      </w:r>
      <w:r w:rsidR="00F808BB">
        <w:instrText>ADDIN CSL_CITATION {"citationItems":[{"id":"ITEM-1","itemData":{"author":[{"dropping-particle":"","family":"Chen","given":"Xinyu","non-dropping-particle":"","parse-names":false,"suffix":""},{"dropping-particle":"","family":"Liu","given":"Jian","non-dropping-particle":"","parse-names":false,"suffix":""}],"container-title":"Journal of Network and Computer Applications","id":"ITEM-1","issue":"1","issued":{"date-parts":[["2022"]]},"title":"The Speed of Internet Information Flow Across Countries: A Global Network Perspective","type":"article-journal","volume":"205"},"uris":["http://www.mendeley.com/documents/?uuid=a897c737-aefd-4620-895c-2084ab19babf","http://www.mendeley.com/documents/?uuid=ab890671-1aed-408b-bd09-4151edce4e95"]}],"mendeley":{"formattedCitation":"Xinyu Chen and Jian Liu, “The Speed of Internet Information Flow Across Countries: A Global Network Perspective,” &lt;i&gt;Journal of Network and Computer Applications&lt;/i&gt; 205, no. 1 (2022).","plainTextFormattedCitation":"Xinyu Chen and Jian Liu, “The Speed of Internet Information Flow Across Countries: A Global Network Perspective,” Journal of Network and Computer Applications 205, no. 1 (2022).","previouslyFormattedCitation":"Xinyu Chen and Jian Liu, “The Speed of Internet Information Flow Across Countries: A Global Network Perspective,” &lt;i&gt;Journal of Network and Computer Applications&lt;/i&gt; 205, no. 1 (2022)."},"properties":{"noteIndex":1},"schema":"https://github.com/citation-style-language/schema/raw/master/csl-citation.json"}</w:instrText>
      </w:r>
      <w:r>
        <w:fldChar w:fldCharType="separate"/>
      </w:r>
      <w:r w:rsidRPr="00311098">
        <w:rPr>
          <w:noProof/>
        </w:rPr>
        <w:t xml:space="preserve">Xinyu Chen and Jian Liu, “The Speed of Internet Information Flow Across Countries: A Global Network Perspective,” </w:t>
      </w:r>
      <w:r w:rsidRPr="00311098">
        <w:rPr>
          <w:i/>
          <w:noProof/>
        </w:rPr>
        <w:t>Journal of Network and Computer Applications</w:t>
      </w:r>
      <w:r w:rsidRPr="00311098">
        <w:rPr>
          <w:noProof/>
        </w:rPr>
        <w:t xml:space="preserve"> 205, no. 1 (2022).</w:t>
      </w:r>
      <w:r>
        <w:fldChar w:fldCharType="end"/>
      </w:r>
    </w:p>
  </w:footnote>
  <w:footnote w:id="2">
    <w:p w14:paraId="7078CCBF" w14:textId="074A83C7" w:rsidR="00C65598" w:rsidRPr="00C65598" w:rsidRDefault="00C65598" w:rsidP="00FE358D">
      <w:pPr>
        <w:pStyle w:val="FootnoteText"/>
        <w:ind w:firstLine="720"/>
        <w:rPr>
          <w:lang w:val="id-ID"/>
        </w:rPr>
      </w:pPr>
      <w:r w:rsidRPr="008E6705">
        <w:rPr>
          <w:rStyle w:val="FootnoteReference"/>
        </w:rPr>
        <w:footnoteRef/>
      </w:r>
      <w:r>
        <w:t xml:space="preserve"> </w:t>
      </w:r>
      <w:r>
        <w:fldChar w:fldCharType="begin" w:fldLock="1"/>
      </w:r>
      <w:r w:rsidR="00F808BB">
        <w:instrText>ADDIN CSL_CITATION {"citationItems":[{"id":"ITEM-1","itemData":{"abstract":"The deep learning approach, as initiated by Abdul Mu'ti, puts forward a mindful, meaningful, and joyful learning experience, allowing students to not only memorize but understand and internalize the material deeply. Based on the analysis of various recent literatures, it was found that this model contributes positively to the improvement of critical thinking skills, active participation, and student engagement in the learning process. This research aims to understand the notion of deep learning in education through the literature analysis method sourced from journals and other sources. This research arises from the increasing need to explore the concept of deep learning in the context of education, especially in an effort to improve the quality of learning that involves critical thinking, creative, and problem-solving skills among students. educators and the provision of adequate infrastructure. With the right support, this model has great potential to optimize the quality of education in Indonesia in preparing a highly competitive generation.","author":[{"dropping-particle":"","family":"Fitriani","given":"Alya","non-dropping-particle":"","parse-names":false,"suffix":""},{"dropping-particle":"","family":"Santiani","given":"","non-dropping-particle":"","parse-names":false,"suffix":""}],"container-title":"Jurnal Ilmiah Nusantara (JINU)","id":"ITEM-1","issue":"3","issued":{"date-parts":[["2025"]]},"page":"50-57","title":"Analisis Literatur: Pendekatan Pembelajaran Deep Learning Dalam Pendidikan","type":"article-journal","volume":"2"},"uris":["http://www.mendeley.com/documents/?uuid=91b366c6-097d-4d99-bf18-100a6c64b51d","http://www.mendeley.com/documents/?uuid=a6c06564-680e-4df8-9063-0563deddefbb"]}],"mendeley":{"formattedCitation":"Alya Fitriani and Santiani, “Analisis Literatur: Pendekatan Pembelajaran Deep Learning Dalam Pendidikan,” &lt;i&gt;Jurnal Ilmiah Nusantara (JINU)&lt;/i&gt; 2, no. 3 (2025): 50–57.","plainTextFormattedCitation":"Alya Fitriani and Santiani, “Analisis Literatur: Pendekatan Pembelajaran Deep Learning Dalam Pendidikan,” Jurnal Ilmiah Nusantara (JINU) 2, no. 3 (2025): 50–57.","previouslyFormattedCitation":"Alya Fitriani and Santiani, “Analisis Literatur: Pendekatan Pembelajaran Deep Learning Dalam Pendidikan,” &lt;i&gt;Jurnal Ilmiah Nusantara (JINU)&lt;/i&gt; 2, no. 3 (2025): 50–57, https://doi.org/10.61722/jinu.v2i3.4357."},"properties":{"noteIndex":2},"schema":"https://github.com/citation-style-language/schema/raw/master/csl-citation.json"}</w:instrText>
      </w:r>
      <w:r>
        <w:fldChar w:fldCharType="separate"/>
      </w:r>
      <w:r w:rsidR="00F808BB" w:rsidRPr="00F808BB">
        <w:rPr>
          <w:noProof/>
        </w:rPr>
        <w:t xml:space="preserve">Alya Fitriani and Santiani, “Analisis Literatur: Pendekatan Pembelajaran Deep Learning Dalam Pendidikan,” </w:t>
      </w:r>
      <w:r w:rsidR="00F808BB" w:rsidRPr="00F808BB">
        <w:rPr>
          <w:i/>
          <w:noProof/>
        </w:rPr>
        <w:t>Jurnal Ilmiah Nusantara (JINU)</w:t>
      </w:r>
      <w:r w:rsidR="00F808BB" w:rsidRPr="00F808BB">
        <w:rPr>
          <w:noProof/>
        </w:rPr>
        <w:t xml:space="preserve"> 2, no. 3 (2025): 50–57.</w:t>
      </w:r>
      <w:r>
        <w:fldChar w:fldCharType="end"/>
      </w:r>
    </w:p>
  </w:footnote>
  <w:footnote w:id="3">
    <w:p w14:paraId="2786FF87" w14:textId="3E7D147D" w:rsidR="009649C8" w:rsidRPr="005D747E" w:rsidRDefault="009649C8" w:rsidP="00FE358D">
      <w:pPr>
        <w:pStyle w:val="FootnoteText"/>
        <w:ind w:firstLine="720"/>
        <w:rPr>
          <w:lang w:val="id-ID"/>
        </w:rPr>
      </w:pPr>
      <w:r w:rsidRPr="008E6705">
        <w:rPr>
          <w:rStyle w:val="FootnoteReference"/>
        </w:rPr>
        <w:footnoteRef/>
      </w:r>
      <w:r w:rsidRPr="005D747E">
        <w:t xml:space="preserve"> </w:t>
      </w:r>
      <w:r w:rsidRPr="005D747E">
        <w:fldChar w:fldCharType="begin" w:fldLock="1"/>
      </w:r>
      <w:r w:rsidR="00F808BB">
        <w:instrText>ADDIN CSL_CITATION {"citationItems":[{"id":"ITEM-1","itemData":{"author":[{"dropping-particle":"","family":"Manurung","given":"Markus","non-dropping-particle":"","parse-names":false,"suffix":""}],"id":"ITEM-1","issued":{"date-parts":[["2023"]]},"publisher":"Pohon Cahaya Semesta","publisher-place":"Yogyakarta","title":"Berguru dari Yesus Sang Guru","type":"book"},"uris":["http://www.mendeley.com/documents/?uuid=cff3cf9a-8c5a-4a15-926a-0a16cf3aee09","http://www.mendeley.com/documents/?uuid=2a68e865-2e07-4e8b-8d15-b2c1dd877dc6"]}],"mendeley":{"formattedCitation":"Markus Manurung, &lt;i&gt;Berguru Dari Yesus Sang Guru&lt;/i&gt; (Yogyakarta: Pohon Cahaya Semesta, 2023).","plainTextFormattedCitation":"Markus Manurung, Berguru Dari Yesus Sang Guru (Yogyakarta: Pohon Cahaya Semesta, 2023).","previouslyFormattedCitation":"Markus Manurung, &lt;i&gt;Berguru Dari Yesus Sang Guru&lt;/i&gt; (Yogyakarta: Pohon Cahaya Semesta, 2023)."},"properties":{"noteIndex":3},"schema":"https://github.com/citation-style-language/schema/raw/master/csl-citation.json"}</w:instrText>
      </w:r>
      <w:r w:rsidRPr="005D747E">
        <w:fldChar w:fldCharType="separate"/>
      </w:r>
      <w:r w:rsidRPr="005D747E">
        <w:rPr>
          <w:noProof/>
        </w:rPr>
        <w:t xml:space="preserve">Markus Manurung, </w:t>
      </w:r>
      <w:r w:rsidRPr="005D747E">
        <w:rPr>
          <w:i/>
          <w:noProof/>
        </w:rPr>
        <w:t>Berguru Dari Yesus Sang Guru</w:t>
      </w:r>
      <w:r w:rsidRPr="005D747E">
        <w:rPr>
          <w:noProof/>
        </w:rPr>
        <w:t xml:space="preserve"> (Yogyakarta: Pohon Cahaya Semesta, 2023).</w:t>
      </w:r>
      <w:r w:rsidRPr="005D747E">
        <w:fldChar w:fldCharType="end"/>
      </w:r>
    </w:p>
  </w:footnote>
  <w:footnote w:id="4">
    <w:p w14:paraId="34FD9BD2" w14:textId="69D1FA86" w:rsidR="009649C8" w:rsidRPr="005D747E" w:rsidRDefault="009649C8" w:rsidP="00FE358D">
      <w:pPr>
        <w:pStyle w:val="FootnoteText"/>
        <w:ind w:firstLine="720"/>
        <w:rPr>
          <w:lang w:val="id-ID"/>
        </w:rPr>
      </w:pPr>
      <w:r w:rsidRPr="008E6705">
        <w:rPr>
          <w:rStyle w:val="FootnoteReference"/>
        </w:rPr>
        <w:footnoteRef/>
      </w:r>
      <w:r w:rsidRPr="005D747E">
        <w:t xml:space="preserve"> </w:t>
      </w:r>
      <w:r w:rsidRPr="005D747E">
        <w:fldChar w:fldCharType="begin" w:fldLock="1"/>
      </w:r>
      <w:r w:rsidR="00F808BB">
        <w:instrText>ADDIN CSL_CITATION {"citationItems":[{"id":"ITEM-1","itemData":{"author":[{"dropping-particle":"","family":"Seeley","given":"Levi","non-dropping-particle":"","parse-names":false,"suffix":""}],"id":"ITEM-1","issued":{"date-parts":[["2015"]]},"publisher":"INDOLITERASI","publisher-place":"Yogyakarta","title":"History of Education","type":"book"},"uris":["http://www.mendeley.com/documents/?uuid=57d98169-79d7-4ae6-bdea-6df73f0529bf","http://www.mendeley.com/documents/?uuid=680cf098-d643-4d8a-91ee-06b70baea12a"]}],"mendeley":{"formattedCitation":"Levi Seeley, &lt;i&gt;History of Education&lt;/i&gt; (Yogyakarta: INDOLITERASI, 2015).","plainTextFormattedCitation":"Levi Seeley, History of Education (Yogyakarta: INDOLITERASI, 2015).","previouslyFormattedCitation":"Levi Seeley, &lt;i&gt;History of Education&lt;/i&gt; (Yogyakarta: INDOLITERASI, 2015)."},"properties":{"noteIndex":4},"schema":"https://github.com/citation-style-language/schema/raw/master/csl-citation.json"}</w:instrText>
      </w:r>
      <w:r w:rsidRPr="005D747E">
        <w:fldChar w:fldCharType="separate"/>
      </w:r>
      <w:r w:rsidRPr="005D747E">
        <w:rPr>
          <w:noProof/>
        </w:rPr>
        <w:t xml:space="preserve">Levi Seeley, </w:t>
      </w:r>
      <w:r w:rsidRPr="005D747E">
        <w:rPr>
          <w:i/>
          <w:noProof/>
        </w:rPr>
        <w:t>History of Education</w:t>
      </w:r>
      <w:r w:rsidRPr="005D747E">
        <w:rPr>
          <w:noProof/>
        </w:rPr>
        <w:t xml:space="preserve"> (Yogyakarta: INDOLITERASI, 2015).</w:t>
      </w:r>
      <w:r w:rsidRPr="005D747E">
        <w:fldChar w:fldCharType="end"/>
      </w:r>
    </w:p>
  </w:footnote>
  <w:footnote w:id="5">
    <w:p w14:paraId="3AA00735" w14:textId="6778A3CC" w:rsidR="00F808BB" w:rsidRDefault="00F808BB" w:rsidP="00F808BB">
      <w:pPr>
        <w:pStyle w:val="FootnoteText"/>
        <w:ind w:firstLine="709"/>
        <w:jc w:val="both"/>
      </w:pPr>
      <w:r>
        <w:rPr>
          <w:rStyle w:val="FootnoteReference"/>
        </w:rPr>
        <w:footnoteRef/>
      </w:r>
      <w:r>
        <w:t xml:space="preserve"> </w:t>
      </w:r>
      <w:r>
        <w:fldChar w:fldCharType="begin" w:fldLock="1"/>
      </w:r>
      <w:r>
        <w:instrText>ADDIN CSL_CITATION {"citationItems":[{"id":"ITEM-1","itemData":{"ISSN":"2721-8198","author":[{"dropping-particle":"","family":"Runkat","given":"Els Ribkah","non-dropping-particle":"","parse-names":false,"suffix":""},{"dropping-particle":"","family":"Mudak","given":"Sherly","non-dropping-particle":"","parse-names":false,"suffix":""}],"container-title":"Missio Ecclesiae","id":"ITEM-1","issue":"2","issued":{"date-parts":[["2021"]]},"page":"83-102","title":"Model Teaching Skills Yesus Kristus Berdasarkan Injil Lukas Bagi Pengembangan Kompetensi Pedagogik Guru dalam Pembangunan Adversity Quotient dan Spiritual Quotient Pelajar Di SMP Kristen 1 Harapan Denpasar-Bali","type":"article-journal","volume":"10"},"uris":["http://www.mendeley.com/documents/?uuid=7d1b7f74-807b-4381-ac0c-a83b36f01af7"]}],"mendeley":{"formattedCitation":"Els Ribkah Runkat and Sherly Mudak, “Model Teaching Skills Yesus Kristus Berdasarkan Injil Lukas Bagi Pengembangan Kompetensi Pedagogik Guru Dalam Pembangunan Adversity Quotient Dan Spiritual Quotient Pelajar Di SMP Kristen 1 Harapan Denpasar-Bali,” &lt;i&gt;Missio Ecclesiae&lt;/i&gt; 10, no. 2 (2021): 83–102.","plainTextFormattedCitation":"Els Ribkah Runkat and Sherly Mudak, “Model Teaching Skills Yesus Kristus Berdasarkan Injil Lukas Bagi Pengembangan Kompetensi Pedagogik Guru Dalam Pembangunan Adversity Quotient Dan Spiritual Quotient Pelajar Di SMP Kristen 1 Harapan Denpasar-Bali,” Missio Ecclesiae 10, no. 2 (2021): 83–102."},"properties":{"noteIndex":5},"schema":"https://github.com/citation-style-language/schema/raw/master/csl-citation.json"}</w:instrText>
      </w:r>
      <w:r>
        <w:fldChar w:fldCharType="separate"/>
      </w:r>
      <w:r w:rsidRPr="00F808BB">
        <w:rPr>
          <w:noProof/>
        </w:rPr>
        <w:t xml:space="preserve">Els Ribkah Runkat and Sherly Mudak, “Model Teaching Skills Yesus Kristus Berdasarkan Injil Lukas Bagi Pengembangan Kompetensi Pedagogik Guru Dalam Pembangunan Adversity Quotient Dan Spiritual Quotient Pelajar Di SMP Kristen 1 Harapan Denpasar-Bali,” </w:t>
      </w:r>
      <w:r w:rsidRPr="00F808BB">
        <w:rPr>
          <w:i/>
          <w:noProof/>
        </w:rPr>
        <w:t>Missio Ecclesiae</w:t>
      </w:r>
      <w:r w:rsidRPr="00F808BB">
        <w:rPr>
          <w:noProof/>
        </w:rPr>
        <w:t xml:space="preserve"> 10, no. 2 (2021): 83–102.</w:t>
      </w:r>
      <w:r>
        <w:fldChar w:fldCharType="end"/>
      </w:r>
    </w:p>
  </w:footnote>
  <w:footnote w:id="6">
    <w:p w14:paraId="501F5C79" w14:textId="28920AC2" w:rsidR="001A2D81" w:rsidRPr="005D747E" w:rsidRDefault="001A2D81" w:rsidP="00FE358D">
      <w:pPr>
        <w:pStyle w:val="FootnoteText"/>
        <w:ind w:firstLine="720"/>
        <w:rPr>
          <w:lang w:val="id-ID"/>
        </w:rPr>
      </w:pPr>
      <w:r w:rsidRPr="008E6705">
        <w:rPr>
          <w:rStyle w:val="FootnoteReference"/>
        </w:rPr>
        <w:footnoteRef/>
      </w:r>
      <w:r w:rsidRPr="005D747E">
        <w:t xml:space="preserve"> </w:t>
      </w:r>
      <w:r w:rsidRPr="005D747E">
        <w:fldChar w:fldCharType="begin" w:fldLock="1"/>
      </w:r>
      <w:r w:rsidR="00F808BB">
        <w:instrText>ADDIN CSL_CITATION {"citationItems":[{"id":"ITEM-1","itemData":{"author":[{"dropping-particle":"","family":"Translation","given":"God's Word","non-dropping-particle":"","parse-names":false,"suffix":""}],"id":"ITEM-1","issued":{"date-parts":[["2018"]]},"publisher":"Andi Offset","publisher-place":"Yogyakarta","title":"Simply Jesus","type":"book"},"uris":["http://www.mendeley.com/documents/?uuid=0b95be42-8f9f-4261-a394-a1ef76614aba","http://www.mendeley.com/documents/?uuid=1faa32c9-6bcc-4a3d-afa9-a57b47e14d14"]}],"mendeley":{"formattedCitation":"God’s Word Translation, &lt;i&gt;Simply Jesus&lt;/i&gt; (Yogyakarta: Andi Offset, 2018).","plainTextFormattedCitation":"God’s Word Translation, Simply Jesus (Yogyakarta: Andi Offset, 2018).","previouslyFormattedCitation":"God’s Word Translation, &lt;i&gt;Simply Jesus&lt;/i&gt; (Yogyakarta: Andi Offset, 2018)."},"properties":{"noteIndex":6},"schema":"https://github.com/citation-style-language/schema/raw/master/csl-citation.json"}</w:instrText>
      </w:r>
      <w:r w:rsidRPr="005D747E">
        <w:fldChar w:fldCharType="separate"/>
      </w:r>
      <w:r w:rsidRPr="005D747E">
        <w:rPr>
          <w:noProof/>
        </w:rPr>
        <w:t xml:space="preserve">God’s Word Translation, </w:t>
      </w:r>
      <w:r w:rsidRPr="005D747E">
        <w:rPr>
          <w:i/>
          <w:noProof/>
        </w:rPr>
        <w:t>Simply Jesus</w:t>
      </w:r>
      <w:r w:rsidRPr="005D747E">
        <w:rPr>
          <w:noProof/>
        </w:rPr>
        <w:t xml:space="preserve"> (Yogyakarta: Andi Offset, 2018).</w:t>
      </w:r>
      <w:r w:rsidRPr="005D747E">
        <w:fldChar w:fldCharType="end"/>
      </w:r>
    </w:p>
  </w:footnote>
  <w:footnote w:id="7">
    <w:p w14:paraId="2FFD507F" w14:textId="49D0E3BD" w:rsidR="00510AF9" w:rsidRPr="005D747E" w:rsidRDefault="00510AF9" w:rsidP="00FE358D">
      <w:pPr>
        <w:pStyle w:val="FootnoteText"/>
        <w:ind w:firstLine="720"/>
        <w:rPr>
          <w:lang w:val="id-ID"/>
        </w:rPr>
      </w:pPr>
      <w:r w:rsidRPr="008E6705">
        <w:rPr>
          <w:rStyle w:val="FootnoteReference"/>
        </w:rPr>
        <w:footnoteRef/>
      </w:r>
      <w:r w:rsidRPr="005D747E">
        <w:t xml:space="preserve"> </w:t>
      </w:r>
      <w:r w:rsidRPr="005D747E">
        <w:fldChar w:fldCharType="begin" w:fldLock="1"/>
      </w:r>
      <w:r w:rsidR="00F808BB">
        <w:instrText>ADDIN CSL_CITATION {"citationItems":[{"id":"ITEM-1","itemData":{"author":[{"dropping-particle":"","family":"Sidjabat","given":"B.S","non-dropping-particle":"","parse-names":false,"suffix":""}],"id":"ITEM-1","issued":{"date-parts":[["1993"]]},"publisher":"Kalam Hidup","publisher-place":"Bandung","title":"Mengajar Secara Profesional","type":"book"},"uris":["http://www.mendeley.com/documents/?uuid=20f90d8f-474a-4832-a31d-247cf7c1fff9","http://www.mendeley.com/documents/?uuid=5f3ed7e9-f8de-4342-bbf7-1dca5b6e32f6"]}],"mendeley":{"formattedCitation":"B.S Sidjabat, &lt;i&gt;Mengajar Secara Profesional&lt;/i&gt; (Bandung: Kalam Hidup, 1993).","plainTextFormattedCitation":"B.S Sidjabat, Mengajar Secara Profesional (Bandung: Kalam Hidup, 1993).","previouslyFormattedCitation":"B.S Sidjabat, &lt;i&gt;Mengajar Secara Profesional&lt;/i&gt; (Bandung: Kalam Hidup, 1993)."},"properties":{"noteIndex":7},"schema":"https://github.com/citation-style-language/schema/raw/master/csl-citation.json"}</w:instrText>
      </w:r>
      <w:r w:rsidRPr="005D747E">
        <w:fldChar w:fldCharType="separate"/>
      </w:r>
      <w:r w:rsidRPr="005D747E">
        <w:rPr>
          <w:noProof/>
        </w:rPr>
        <w:t xml:space="preserve">B.S Sidjabat, </w:t>
      </w:r>
      <w:r w:rsidRPr="005D747E">
        <w:rPr>
          <w:i/>
          <w:noProof/>
        </w:rPr>
        <w:t>Mengajar Secara Profesional</w:t>
      </w:r>
      <w:r w:rsidRPr="005D747E">
        <w:rPr>
          <w:noProof/>
        </w:rPr>
        <w:t xml:space="preserve"> (Bandung: Kalam Hidup, 1993).</w:t>
      </w:r>
      <w:r w:rsidRPr="005D747E">
        <w:fldChar w:fldCharType="end"/>
      </w:r>
    </w:p>
  </w:footnote>
  <w:footnote w:id="8">
    <w:p w14:paraId="4BCA7A9F" w14:textId="28171020" w:rsidR="00E93E35" w:rsidRPr="005D747E" w:rsidRDefault="00E93E35" w:rsidP="00FE358D">
      <w:pPr>
        <w:pStyle w:val="FootnoteText"/>
        <w:ind w:firstLine="720"/>
      </w:pPr>
      <w:r w:rsidRPr="008E6705">
        <w:rPr>
          <w:rStyle w:val="FootnoteReference"/>
        </w:rPr>
        <w:footnoteRef/>
      </w:r>
      <w:r w:rsidR="0033054E" w:rsidRPr="005D747E">
        <w:t xml:space="preserve"> </w:t>
      </w:r>
      <w:r w:rsidRPr="005D747E">
        <w:fldChar w:fldCharType="begin" w:fldLock="1"/>
      </w:r>
      <w:r w:rsidR="00F808BB">
        <w:instrText>ADDIN CSL_CITATION {"citationItems":[{"id":"ITEM-1","itemData":{"author":[{"dropping-particle":"","family":"Tjasmadi","given":"Maria Patricia","non-dropping-particle":"","parse-names":false,"suffix":""}],"id":"ITEM-1","issued":{"date-parts":[["2022"]]},"publisher":"PBMR Andi","publisher-place":"Yogyakarta","title":"Validitas Teori Mengajar Yesus Kristus","type":"book"},"uris":["http://www.mendeley.com/documents/?uuid=25322a20-ef03-4585-96bc-03da5ca41a79","http://www.mendeley.com/documents/?uuid=ee9c29f1-d18c-4dc3-bace-7f6d9f2270cf"]}],"mendeley":{"formattedCitation":"Maria Patricia Tjasmadi, &lt;i&gt;Validitas Teori Mengajar Yesus Kristus&lt;/i&gt; (Yogyakarta: PBMR Andi, 2022).","manualFormatting":"Maria Patricia Tjasmadi, Validitas Teori Mengajar Yesus Kristus (Yogyakarta: PBMR Andi, 2022): 14","plainTextFormattedCitation":"Maria Patricia Tjasmadi, Validitas Teori Mengajar Yesus Kristus (Yogyakarta: PBMR Andi, 2022).","previouslyFormattedCitation":"Maria Patricia Tjasmadi, &lt;i&gt;Validitas Teori Mengajar Yesus Kristus&lt;/i&gt; (Yogyakarta: PBMR Andi, 2022)."},"properties":{"noteIndex":8},"schema":"https://github.com/citation-style-language/schema/raw/master/csl-citation.json"}</w:instrText>
      </w:r>
      <w:r w:rsidRPr="005D747E">
        <w:fldChar w:fldCharType="separate"/>
      </w:r>
      <w:r w:rsidRPr="005D747E">
        <w:rPr>
          <w:noProof/>
        </w:rPr>
        <w:t>Maria Patricia Tjasmadi, Validitas Teori Mengajar Yesus Kristus (Yogyakarta: PBMR Andi, 2022): 14</w:t>
      </w:r>
      <w:r w:rsidRPr="005D747E">
        <w:fldChar w:fldCharType="end"/>
      </w:r>
    </w:p>
  </w:footnote>
  <w:footnote w:id="9">
    <w:p w14:paraId="6D301200" w14:textId="48BFAD59" w:rsidR="00DB47C7" w:rsidRPr="005D747E" w:rsidRDefault="00DB47C7" w:rsidP="00FE358D">
      <w:pPr>
        <w:pStyle w:val="FootnoteText"/>
        <w:ind w:firstLine="720"/>
        <w:rPr>
          <w:lang w:val="id-ID"/>
        </w:rPr>
      </w:pPr>
      <w:r w:rsidRPr="008E6705">
        <w:rPr>
          <w:rStyle w:val="FootnoteReference"/>
        </w:rPr>
        <w:footnoteRef/>
      </w:r>
      <w:r w:rsidRPr="005D747E">
        <w:t xml:space="preserve"> </w:t>
      </w:r>
      <w:r w:rsidRPr="005D747E">
        <w:fldChar w:fldCharType="begin" w:fldLock="1"/>
      </w:r>
      <w:r w:rsidR="00F808BB">
        <w:instrText>ADDIN CSL_CITATION {"citationItems":[{"id":"ITEM-1","itemData":{"author":[{"dropping-particle":"","family":"Nugroho","given":"Binuko Edi","non-dropping-particle":"","parse-names":false,"suffix":""}],"container-title":"Bersemangat Menjadi Pengajar Pendidikan Agama Kristen","id":"ITEM-1","issued":{"date-parts":[["2024"]]},"publisher":"Lumina Media","publisher-place":"Yogyakarta","title":"Bersemangat Mengikuti Perkembangan Zaman","type":"chapter"},"uris":["http://www.mendeley.com/documents/?uuid=f6d0c806-f06d-4d32-8b36-4b4e4263107c","http://www.mendeley.com/documents/?uuid=4fda6b42-c946-4b16-a6b4-6db9cebd100c"]}],"mendeley":{"formattedCitation":"Binuko Edi Nugroho, “Bersemangat Mengikuti Perkembangan Zaman,” in &lt;i&gt;Bersemangat Menjadi Pengajar Pendidikan Agama Kristen&lt;/i&gt; (Yogyakarta: Lumina Media, 2024).","plainTextFormattedCitation":"Binuko Edi Nugroho, “Bersemangat Mengikuti Perkembangan Zaman,” in Bersemangat Menjadi Pengajar Pendidikan Agama Kristen (Yogyakarta: Lumina Media, 2024).","previouslyFormattedCitation":"Binuko Edi Nugroho, “Bersemangat Mengikuti Perkembangan Zaman,” in &lt;i&gt;Bersemangat Menjadi Pengajar Pendidikan Agama Kristen&lt;/i&gt; (Yogyakarta: Lumina Media, 2024)."},"properties":{"noteIndex":9},"schema":"https://github.com/citation-style-language/schema/raw/master/csl-citation.json"}</w:instrText>
      </w:r>
      <w:r w:rsidRPr="005D747E">
        <w:fldChar w:fldCharType="separate"/>
      </w:r>
      <w:r w:rsidRPr="005D747E">
        <w:rPr>
          <w:noProof/>
        </w:rPr>
        <w:t xml:space="preserve">Binuko Edi Nugroho, “Bersemangat Mengikuti Perkembangan Zaman,” in </w:t>
      </w:r>
      <w:r w:rsidRPr="005D747E">
        <w:rPr>
          <w:i/>
          <w:noProof/>
        </w:rPr>
        <w:t>Bersemangat Menjadi Pengajar Pendidikan Agama Kristen</w:t>
      </w:r>
      <w:r w:rsidRPr="005D747E">
        <w:rPr>
          <w:noProof/>
        </w:rPr>
        <w:t xml:space="preserve"> (Yogyakarta: Lumina Media, 2024).</w:t>
      </w:r>
      <w:r w:rsidRPr="005D747E">
        <w:fldChar w:fldCharType="end"/>
      </w:r>
    </w:p>
  </w:footnote>
  <w:footnote w:id="10">
    <w:p w14:paraId="6CF70B34" w14:textId="26A32461" w:rsidR="00E93E35" w:rsidRPr="008C0A96" w:rsidRDefault="00E93E35" w:rsidP="00FE358D">
      <w:pPr>
        <w:pStyle w:val="FootnoteText"/>
        <w:ind w:firstLine="720"/>
      </w:pPr>
      <w:r w:rsidRPr="008E6705">
        <w:rPr>
          <w:rStyle w:val="FootnoteReference"/>
        </w:rPr>
        <w:footnoteRef/>
      </w:r>
      <w:r w:rsidR="00CD7E58" w:rsidRPr="005D747E">
        <w:t xml:space="preserve">  </w:t>
      </w:r>
      <w:r w:rsidRPr="005D747E">
        <w:t>Putri, wawancara pribadi oleh peneliti, Yogyakarta, 28 Agustus 2025.</w:t>
      </w:r>
    </w:p>
  </w:footnote>
  <w:footnote w:id="11">
    <w:p w14:paraId="5C75A8F9" w14:textId="492EE20F" w:rsidR="00E93E35" w:rsidRPr="00A27EAD" w:rsidRDefault="00E93E35" w:rsidP="00FE358D">
      <w:pPr>
        <w:pStyle w:val="FootnoteText"/>
        <w:ind w:firstLine="720"/>
      </w:pPr>
      <w:r w:rsidRPr="008E6705">
        <w:rPr>
          <w:rStyle w:val="FootnoteReference"/>
        </w:rPr>
        <w:footnoteRef/>
      </w:r>
      <w:r w:rsidR="00CD7E58">
        <w:t xml:space="preserve"> </w:t>
      </w:r>
      <w:r w:rsidRPr="00A27EAD">
        <w:t>Kezia dan Tiara, wawancara pribadi oleh peneliti, daring (melalui panggilan telepon), 30 Agustus 2025.</w:t>
      </w:r>
    </w:p>
  </w:footnote>
  <w:footnote w:id="12">
    <w:p w14:paraId="4A204001" w14:textId="009D6538" w:rsidR="00112F91" w:rsidRPr="00112F91" w:rsidRDefault="00112F91" w:rsidP="00FE358D">
      <w:pPr>
        <w:pStyle w:val="FootnoteText"/>
        <w:ind w:firstLine="720"/>
        <w:rPr>
          <w:lang w:val="id-ID"/>
        </w:rPr>
      </w:pPr>
      <w:r w:rsidRPr="008E6705">
        <w:rPr>
          <w:rStyle w:val="FootnoteReference"/>
        </w:rPr>
        <w:footnoteRef/>
      </w:r>
      <w:r>
        <w:t xml:space="preserve"> </w:t>
      </w:r>
      <w:r>
        <w:fldChar w:fldCharType="begin" w:fldLock="1"/>
      </w:r>
      <w:r w:rsidR="00F808BB">
        <w:instrText>ADDIN CSL_CITATION {"citationItems":[{"id":"ITEM-1","itemData":{"author":[{"dropping-particle":"","family":"Warman","given":"Enjang","non-dropping-particle":"","parse-names":false,"suffix":""},{"dropping-particle":"","family":"Sajidin","given":"","non-dropping-particle":"","parse-names":false,"suffix":""},{"dropping-particle":"","family":"Setiawan","given":"Rachmat","non-dropping-particle":"","parse-names":false,"suffix":""},{"dropping-particle":"","family":"Gifary","given":"Arie","non-dropping-particle":"","parse-names":false,"suffix":""},{"dropping-particle":"","family":"Warta","given":"Waska","non-dropping-particle":"","parse-names":false,"suffix":""},{"dropping-particle":"","family":"Mulyanto","given":"Agus","non-dropping-particle":"","parse-names":false,"suffix":""},{"dropping-particle":"","family":"Hanafiah","given":"","non-dropping-particle":"","parse-names":false,"suffix":""}],"container-title":"Jurnal Pengabdian Masyarakat dan Riset Pendidikan","id":"ITEM-1","issue":"1","issued":{"date-parts":[["2025"]]},"title":"Pendekatan Deep Learning pada Pembelajaran di Sekolah Dasar Gekbrong","type":"article-journal","volume":"4"},"uris":["http://www.mendeley.com/documents/?uuid=518c7f51-3ded-4e40-ae51-c0ee281133fa","http://www.mendeley.com/documents/?uuid=e197edd7-340d-4916-8010-ca7ff50064cd"]}],"mendeley":{"formattedCitation":"Enjang Warman et al., “Pendekatan Deep Learning Pada Pembelajaran Di Sekolah Dasar Gekbrong,” &lt;i&gt;Jurnal Pengabdian Masyarakat Dan Riset Pendidikan&lt;/i&gt; 4, no. 1 (2025).","plainTextFormattedCitation":"Enjang Warman et al., “Pendekatan Deep Learning Pada Pembelajaran Di Sekolah Dasar Gekbrong,” Jurnal Pengabdian Masyarakat Dan Riset Pendidikan 4, no. 1 (2025).","previouslyFormattedCitation":"Enjang Warman et al., “Pendekatan Deep Learning Pada Pembelajaran Di Sekolah Dasar Gekbrong,” &lt;i&gt;Jurnal Pengabdian Masyarakat Dan Riset Pendidikan&lt;/i&gt; 4, no. 1 (2025)."},"properties":{"noteIndex":12},"schema":"https://github.com/citation-style-language/schema/raw/master/csl-citation.json"}</w:instrText>
      </w:r>
      <w:r>
        <w:fldChar w:fldCharType="separate"/>
      </w:r>
      <w:r w:rsidRPr="00112F91">
        <w:rPr>
          <w:noProof/>
        </w:rPr>
        <w:t xml:space="preserve">Enjang Warman et al., “Pendekatan Deep Learning Pada Pembelajaran Di Sekolah Dasar Gekbrong,” </w:t>
      </w:r>
      <w:r w:rsidRPr="00112F91">
        <w:rPr>
          <w:i/>
          <w:noProof/>
        </w:rPr>
        <w:t>Jurnal Pengabdian Masyarakat Dan Riset Pendidikan</w:t>
      </w:r>
      <w:r w:rsidRPr="00112F91">
        <w:rPr>
          <w:noProof/>
        </w:rPr>
        <w:t xml:space="preserve"> 4, no. 1 (2025).</w:t>
      </w:r>
      <w:r>
        <w:fldChar w:fldCharType="end"/>
      </w:r>
      <w:r w:rsidR="00DF6F71">
        <w:t xml:space="preserve"> </w:t>
      </w:r>
      <w:r w:rsidR="00DF6F71" w:rsidRPr="00DF6F71">
        <w:rPr>
          <w:color w:val="EE0000"/>
        </w:rPr>
        <w:t>Mana nomor halaman?</w:t>
      </w:r>
    </w:p>
  </w:footnote>
  <w:footnote w:id="13">
    <w:p w14:paraId="06A2B5B6" w14:textId="2AF21201" w:rsidR="00825737" w:rsidRPr="00825737" w:rsidRDefault="00825737" w:rsidP="00FE358D">
      <w:pPr>
        <w:pStyle w:val="FootnoteText"/>
        <w:ind w:firstLine="720"/>
        <w:rPr>
          <w:lang w:val="id-ID"/>
        </w:rPr>
      </w:pPr>
      <w:r w:rsidRPr="008E6705">
        <w:rPr>
          <w:rStyle w:val="FootnoteReference"/>
        </w:rPr>
        <w:footnoteRef/>
      </w:r>
      <w:r>
        <w:t xml:space="preserve"> </w:t>
      </w:r>
      <w:r>
        <w:fldChar w:fldCharType="begin" w:fldLock="1"/>
      </w:r>
      <w:r w:rsidR="00F808BB">
        <w:instrText>ADDIN CSL_CITATION {"citationItems":[{"id":"ITEM-1","itemData":{"author":[{"dropping-particle":"","family":"Amalia","given":"Rachmah","non-dropping-particle":"","parse-names":false,"suffix":""},{"dropping-particle":"","family":"Mulyanti","given":"Eneng","non-dropping-particle":"","parse-names":false,"suffix":""},{"dropping-particle":"","family":"Nurahma","given":"Siti Selvia","non-dropping-particle":"","parse-names":false,"suffix":""},{"dropping-particle":"","family":"Lathifah","given":"Zahra Khusnul","non-dropping-particle":"","parse-names":false,"suffix":""}],"container-title":"Jurnal Pengajaran Sekolah Dasar","id":"ITEM-1","issue":"1","issued":{"date-parts":[["2025"]]},"page":"180-191","title":"Analisis Dampak Pendekatan Deep Learning terhadap Peningkatan Kedisiplinan Siswa Sekolah Dasar","type":"article-journal","volume":"4"},"uris":["http://www.mendeley.com/documents/?uuid=b7312741-d868-4e09-904e-4734874b9c2e","http://www.mendeley.com/documents/?uuid=e2c3edae-acc4-41c1-8996-40592e26598d"]}],"mendeley":{"formattedCitation":"Rachmah Amalia et al., “Analisis Dampak Pendekatan Deep Learning Terhadap Peningkatan Kedisiplinan Siswa Sekolah Dasar,” &lt;i&gt;Jurnal Pengajaran Sekolah Dasar&lt;/i&gt; 4, no. 1 (2025): 180–91.","plainTextFormattedCitation":"Rachmah Amalia et al., “Analisis Dampak Pendekatan Deep Learning Terhadap Peningkatan Kedisiplinan Siswa Sekolah Dasar,” Jurnal Pengajaran Sekolah Dasar 4, no. 1 (2025): 180–91.","previouslyFormattedCitation":"Rachmah Amalia et al., “Analisis Dampak Pendekatan Deep Learning Terhadap Peningkatan Kedisiplinan Siswa Sekolah Dasar,” &lt;i&gt;Jurnal Pengajaran Sekolah Dasar&lt;/i&gt; 4, no. 1 (2025): 180–91."},"properties":{"noteIndex":13},"schema":"https://github.com/citation-style-language/schema/raw/master/csl-citation.json"}</w:instrText>
      </w:r>
      <w:r>
        <w:fldChar w:fldCharType="separate"/>
      </w:r>
      <w:r w:rsidRPr="00825737">
        <w:rPr>
          <w:noProof/>
        </w:rPr>
        <w:t xml:space="preserve">Rachmah Amalia et al., “Analisis Dampak Pendekatan Deep Learning Terhadap Peningkatan Kedisiplinan Siswa Sekolah Dasar,” </w:t>
      </w:r>
      <w:r w:rsidRPr="00825737">
        <w:rPr>
          <w:i/>
          <w:noProof/>
        </w:rPr>
        <w:t>Jurnal Pengajaran Sekolah Dasar</w:t>
      </w:r>
      <w:r w:rsidRPr="00825737">
        <w:rPr>
          <w:noProof/>
        </w:rPr>
        <w:t xml:space="preserve"> 4, no. 1 (2025): 180–91.</w:t>
      </w:r>
      <w:r>
        <w:fldChar w:fldCharType="end"/>
      </w:r>
    </w:p>
  </w:footnote>
  <w:footnote w:id="14">
    <w:p w14:paraId="467B414F" w14:textId="58E1B4DD" w:rsidR="00825737" w:rsidRPr="00825737" w:rsidRDefault="00825737" w:rsidP="00FE358D">
      <w:pPr>
        <w:pStyle w:val="FootnoteText"/>
        <w:ind w:firstLine="720"/>
        <w:rPr>
          <w:lang w:val="id-ID"/>
        </w:rPr>
      </w:pPr>
      <w:r w:rsidRPr="008E6705">
        <w:rPr>
          <w:rStyle w:val="FootnoteReference"/>
        </w:rPr>
        <w:footnoteRef/>
      </w:r>
      <w:r>
        <w:t xml:space="preserve"> </w:t>
      </w:r>
      <w:r>
        <w:fldChar w:fldCharType="begin" w:fldLock="1"/>
      </w:r>
      <w:r w:rsidR="00F808BB">
        <w:instrText>ADDIN CSL_CITATION {"citationItems":[{"id":"ITEM-1","itemData":{"author":[{"dropping-particle":"","family":"Tobeli","given":"Evi","non-dropping-particle":"","parse-names":false,"suffix":""},{"dropping-particle":"","family":"Colia","given":"Sandria Agita Br. S.","non-dropping-particle":"","parse-names":false,"suffix":""},{"dropping-particle":"","family":"Sugiarto","given":"Benny","non-dropping-particle":"","parse-names":false,"suffix":""},{"dropping-particle":"","family":"Waruwu","given":"Murahati","non-dropping-particle":"","parse-names":false,"suffix":""},{"dropping-particle":"","family":"Monely","given":"Billy Justin Emmanuely","non-dropping-particle":"","parse-names":false,"suffix":""},{"dropping-particle":"","family":"Basule","given":"Jhonatan Eka Sulistya","non-dropping-particle":"","parse-names":false,"suffix":""}],"container-title":"Jurnal (JUTEOLOG)","id":"ITEM-1","issue":"2","issued":{"date-parts":[["2025"]]},"title":"Mengembangkan Karakter Siswa yang Unggul dan Mandiri Melalui Pendekatan Deep Learning dalam Pembelajaran PAK","type":"article-journal","volume":"5"},"uris":["http://www.mendeley.com/documents/?uuid=e551129b-55ae-4dff-ad92-e550b9025011","http://www.mendeley.com/documents/?uuid=cf305ad3-2b4d-442d-b9cf-dbf15cb66ddb"]}],"mendeley":{"formattedCitation":"Evi Tobeli et al., “Mengembangkan Karakter Siswa Yang Unggul Dan Mandiri Melalui Pendekatan Deep Learning Dalam Pembelajaran PAK,” &lt;i&gt;Jurnal (JUTEOLOG)&lt;/i&gt; 5, no. 2 (2025).","plainTextFormattedCitation":"Evi Tobeli et al., “Mengembangkan Karakter Siswa Yang Unggul Dan Mandiri Melalui Pendekatan Deep Learning Dalam Pembelajaran PAK,” Jurnal (JUTEOLOG) 5, no. 2 (2025).","previouslyFormattedCitation":"Evi Tobeli et al., “Mengembangkan Karakter Siswa Yang Unggul Dan Mandiri Melalui Pendekatan Deep Learning Dalam Pembelajaran PAK,” &lt;i&gt;Jurnal (JUTEOLOG)&lt;/i&gt; 5, no. 2 (2025), http://www.jurnalteologi.net/04.01.Mei.2015/JT.04.01.Mei.2015-5.pdf."},"properties":{"noteIndex":14},"schema":"https://github.com/citation-style-language/schema/raw/master/csl-citation.json"}</w:instrText>
      </w:r>
      <w:r>
        <w:fldChar w:fldCharType="separate"/>
      </w:r>
      <w:r w:rsidR="00F808BB" w:rsidRPr="00F808BB">
        <w:rPr>
          <w:noProof/>
        </w:rPr>
        <w:t xml:space="preserve">Evi Tobeli et al., “Mengembangkan Karakter Siswa Yang Unggul Dan Mandiri Melalui Pendekatan Deep Learning Dalam Pembelajaran PAK,” </w:t>
      </w:r>
      <w:r w:rsidR="00F808BB" w:rsidRPr="00F808BB">
        <w:rPr>
          <w:i/>
          <w:noProof/>
        </w:rPr>
        <w:t>Jurnal (JUTEOLOG)</w:t>
      </w:r>
      <w:r w:rsidR="00F808BB" w:rsidRPr="00F808BB">
        <w:rPr>
          <w:noProof/>
        </w:rPr>
        <w:t xml:space="preserve"> 5, no. 2 (2025).</w:t>
      </w:r>
      <w:r>
        <w:fldChar w:fldCharType="end"/>
      </w:r>
    </w:p>
  </w:footnote>
  <w:footnote w:id="15">
    <w:p w14:paraId="7A26F5C9" w14:textId="4F298D5C" w:rsidR="00A85B3B" w:rsidRPr="00A85B3B" w:rsidRDefault="00A85B3B" w:rsidP="00FE358D">
      <w:pPr>
        <w:pStyle w:val="FootnoteText"/>
        <w:ind w:firstLine="720"/>
        <w:rPr>
          <w:lang w:val="id-ID"/>
        </w:rPr>
      </w:pPr>
      <w:r w:rsidRPr="008E6705">
        <w:rPr>
          <w:rStyle w:val="FootnoteReference"/>
        </w:rPr>
        <w:footnoteRef/>
      </w:r>
      <w:r>
        <w:t xml:space="preserve"> </w:t>
      </w:r>
      <w:r>
        <w:fldChar w:fldCharType="begin" w:fldLock="1"/>
      </w:r>
      <w:r w:rsidR="00F808BB">
        <w:instrText>ADDIN CSL_CITATION {"citationItems":[{"id":"ITEM-1","itemData":{"DOI":"10.55807/davar.v1i1.4","ISSN":"2722-9041","abstract":"Teaching is a science and an art. Where teachers are required to intentionally become professional workers who have a number of teaching competencies obtained through formal education. Teaching is also an art, where teachers who have the talent of a teacher will be able to apply a variety of environmental situations, the media, methods, conditions of students, become learning situations that are not boring and will continue to achieve the learner's goals. Teaching as an art causes each teacher to have an idea to create an effective learning phase according to him. From various sources found a variety of learning stages with diverse learning outcomes as well. This research uses a literature research approach, by specifically exposing the Gospel of John 4: 1-42. The results of the study found the stages of learning that Jesus did especially for the Samaritan woman were as follows: 1) introduction; 2) development; 3) presentation of material topics; 4) conclusion; 5) students' responses. Mengajar merupakan sebuah ilmu dan sebuah seni.  Dimana guru dituntut untuk secara sengaja menjadi tenaga professional yang memiliki sejumlah kompetensi mengajar yang diperoleh melalui pendidikan formal. Mengajar juga merupakan seni, dimana guru yang mempunyai bakat seorang guru akan mampu menerapkan berbagai situasi lingkungan, media, metode, kondisi peserta didik, menjadi situasi pembelajaran yang tidak membosankan dan tetap akan mencapai tujuan pembelajarnya. Mengajar sebagai seni mengakibatkan setiap guru memiliki ide untuk membuat sebuah tahapan pembelajaran yang efektif menurutnya. Dari berbagai sumber ditemukan tahapan pembelajaran yang bermacam-macam dengan hasil belajar yang bermacam-macam pula. Penelitian ini menggunakan pendekatan penelitian Pustaka, dengan mengekposisi secara khusus Injil Yohanes 4: 1-42. Hasil penelitian ditemukan tahapan pembelajaran yang dilakukan Yesus terutama untuk perempuan Samaria  adalah sebagai berikut: 1) pendahuluan; 2) pengembangan; 3) penyajian topik materi; 4) kesimpulan; 5) tanggapan peserta didik.","author":[{"dropping-particle":"","family":"Karnawati","given":"Karnawati","non-dropping-particle":"","parse-names":false,"suffix":""},{"dropping-particle":"","family":"Yahya","given":"Nanda Christiani Ayudea","non-dropping-particle":"","parse-names":false,"suffix":""},{"dropping-particle":"","family":"Darmawan","given":"I Putu Ayub","non-dropping-particle":"","parse-names":false,"suffix":""}],"container-title":"Davar : Jurnal Teologi","id":"ITEM-1","issue":"1","issued":{"date-parts":[["2020"]]},"page":"9-18","title":"Tahapan Pembelajaran Yesus pada Perempuan Samaria","type":"article-journal","volume":"1"},"uris":["http://www.mendeley.com/documents/?uuid=093b4d0c-d13d-43f3-8b0e-329dbf854a51","http://www.mendeley.com/documents/?uuid=79849964-c6a2-4c1a-9590-a2aa5613247a"]}],"mendeley":{"formattedCitation":"Karnawati Karnawati, Nanda Christiani Ayudea Yahya, and I Putu Ayub Darmawan, “Tahapan Pembelajaran Yesus Pada Perempuan Samaria,” &lt;i&gt;Davar : Jurnal Teologi&lt;/i&gt; 1, no. 1 (2020): 9–18, https://doi.org/10.55807/davar.v1i1.4.","plainTextFormattedCitation":"Karnawati Karnawati, Nanda Christiani Ayudea Yahya, and I Putu Ayub Darmawan, “Tahapan Pembelajaran Yesus Pada Perempuan Samaria,” Davar : Jurnal Teologi 1, no. 1 (2020): 9–18, https://doi.org/10.55807/davar.v1i1.4.","previouslyFormattedCitation":"Karnawati Karnawati, Nanda Christiani Ayudea Yahya, and I Putu Ayub Darmawan, “Tahapan Pembelajaran Yesus Pada Perempuan Samaria,” &lt;i&gt;Davar : Jurnal Teologi&lt;/i&gt; 1, no. 1 (2020): 9–18, https://doi.org/10.55807/davar.v1i1.4."},"properties":{"noteIndex":15},"schema":"https://github.com/citation-style-language/schema/raw/master/csl-citation.json"}</w:instrText>
      </w:r>
      <w:r>
        <w:fldChar w:fldCharType="separate"/>
      </w:r>
      <w:r w:rsidRPr="00A85B3B">
        <w:rPr>
          <w:noProof/>
        </w:rPr>
        <w:t xml:space="preserve">Karnawati Karnawati, Nanda Christiani Ayudea Yahya, and I Putu Ayub Darmawan, “Tahapan Pembelajaran Yesus Pada Perempuan Samaria,” </w:t>
      </w:r>
      <w:r w:rsidRPr="00A85B3B">
        <w:rPr>
          <w:i/>
          <w:noProof/>
        </w:rPr>
        <w:t>Davar : Jurnal Teologi</w:t>
      </w:r>
      <w:r w:rsidRPr="00A85B3B">
        <w:rPr>
          <w:noProof/>
        </w:rPr>
        <w:t xml:space="preserve"> 1, no. 1 (2020): 9–18, https://doi.org/10.55807/davar.v1i1.4.</w:t>
      </w:r>
      <w:r>
        <w:fldChar w:fldCharType="end"/>
      </w:r>
    </w:p>
  </w:footnote>
  <w:footnote w:id="16">
    <w:p w14:paraId="51DBB28A" w14:textId="002BBC0D" w:rsidR="00FD54D1" w:rsidRPr="00FD54D1" w:rsidRDefault="00FD54D1" w:rsidP="00FE358D">
      <w:pPr>
        <w:pStyle w:val="FootnoteText"/>
        <w:ind w:firstLine="720"/>
        <w:rPr>
          <w:lang w:val="id-ID"/>
        </w:rPr>
      </w:pPr>
      <w:r w:rsidRPr="008E6705">
        <w:rPr>
          <w:rStyle w:val="FootnoteReference"/>
        </w:rPr>
        <w:footnoteRef/>
      </w:r>
      <w:r>
        <w:t xml:space="preserve"> </w:t>
      </w:r>
      <w:r>
        <w:fldChar w:fldCharType="begin" w:fldLock="1"/>
      </w:r>
      <w:r w:rsidR="00F808BB">
        <w:instrText>ADDIN CSL_CITATION {"citationItems":[{"id":"ITEM-1","itemData":{"author":[{"dropping-particle":"","family":"Wilkinson","given":"Bruce H.","non-dropping-particle":"","parse-names":false,"suffix":""}],"id":"ITEM-1","issued":{"date-parts":[["1994"]]},"publisher":"World Teach Indonesia","publisher-place":"Atlanta, Georgia","title":"Teaching With Style","type":"book"},"uris":["http://www.mendeley.com/documents/?uuid=aac87282-ab88-4f58-9145-55664de4af2b","http://www.mendeley.com/documents/?uuid=05d27992-8829-4892-a2c0-5bef9da2a535"]}],"mendeley":{"formattedCitation":"Bruce H. Wilkinson, &lt;i&gt;Teaching With Style&lt;/i&gt; (Atlanta, Georgia: World Teach Indonesia, 1994).","plainTextFormattedCitation":"Bruce H. Wilkinson, Teaching With Style (Atlanta, Georgia: World Teach Indonesia, 1994).","previouslyFormattedCitation":"Bruce H. Wilkinson, &lt;i&gt;Teaching With Style&lt;/i&gt; (Atlanta, Georgia: World Teach Indonesia, 1994)."},"properties":{"noteIndex":16},"schema":"https://github.com/citation-style-language/schema/raw/master/csl-citation.json"}</w:instrText>
      </w:r>
      <w:r>
        <w:fldChar w:fldCharType="separate"/>
      </w:r>
      <w:r w:rsidR="00935F2B" w:rsidRPr="00935F2B">
        <w:rPr>
          <w:noProof/>
        </w:rPr>
        <w:t xml:space="preserve">Bruce H. Wilkinson, </w:t>
      </w:r>
      <w:r w:rsidR="00935F2B" w:rsidRPr="00935F2B">
        <w:rPr>
          <w:i/>
          <w:noProof/>
        </w:rPr>
        <w:t>Teaching With Style</w:t>
      </w:r>
      <w:r w:rsidR="00935F2B" w:rsidRPr="00935F2B">
        <w:rPr>
          <w:noProof/>
        </w:rPr>
        <w:t xml:space="preserve"> (Atlanta, Georgia: World Teach Indonesia, 1994).</w:t>
      </w:r>
      <w:r>
        <w:fldChar w:fldCharType="end"/>
      </w:r>
      <w:r w:rsidR="00DF6F71" w:rsidRPr="00DF6F71">
        <w:t xml:space="preserve"> </w:t>
      </w:r>
      <w:r w:rsidR="00DF6F71" w:rsidRPr="00DF6F71">
        <w:rPr>
          <w:color w:val="EE0000"/>
        </w:rPr>
        <w:t>Nomor halamannya mana?</w:t>
      </w:r>
    </w:p>
  </w:footnote>
  <w:footnote w:id="17">
    <w:p w14:paraId="697D9168" w14:textId="77021471" w:rsidR="00BF2A65" w:rsidRPr="00BF2A65" w:rsidRDefault="00BF2A65" w:rsidP="00FE358D">
      <w:pPr>
        <w:pStyle w:val="FootnoteText"/>
        <w:ind w:firstLine="720"/>
        <w:rPr>
          <w:lang w:val="id-ID"/>
        </w:rPr>
      </w:pPr>
      <w:r w:rsidRPr="008E6705">
        <w:rPr>
          <w:rStyle w:val="FootnoteReference"/>
        </w:rPr>
        <w:footnoteRef/>
      </w:r>
      <w:r>
        <w:t xml:space="preserve"> </w:t>
      </w:r>
      <w:r>
        <w:fldChar w:fldCharType="begin" w:fldLock="1"/>
      </w:r>
      <w:r w:rsidR="00F808BB">
        <w:instrText>ADDIN CSL_CITATION {"citationItems":[{"id":"ITEM-1","itemData":{"author":[{"dropping-particle":"","family":"Tung","given":"Khoe Yao","non-dropping-particle":"","parse-names":false,"suffix":""}],"id":"ITEM-1","issued":{"date-parts":[["2016"]]},"publisher":"Andi Offset","publisher-place":"Yogyakarta","title":"Terpanggil Menjadi Pendidik Kristen yang Berhati Gembala","type":"book"},"uris":["http://www.mendeley.com/documents/?uuid=a3c0ff0e-2e07-4bf0-bf26-17321d562fa9","http://www.mendeley.com/documents/?uuid=6829d8eb-b963-4c8a-92d1-7419c41e2aa1"]}],"mendeley":{"formattedCitation":"Khoe Yao Tung, &lt;i&gt;Terpanggil Menjadi Pendidik Kristen Yang Berhati Gembala&lt;/i&gt; (Yogyakarta: Andi Offset, 2016).","plainTextFormattedCitation":"Khoe Yao Tung, Terpanggil Menjadi Pendidik Kristen Yang Berhati Gembala (Yogyakarta: Andi Offset, 2016).","previouslyFormattedCitation":"Khoe Yao Tung, &lt;i&gt;Terpanggil Menjadi Pendidik Kristen Yang Berhati Gembala&lt;/i&gt; (Yogyakarta: Andi Offset, 2016)."},"properties":{"noteIndex":17},"schema":"https://github.com/citation-style-language/schema/raw/master/csl-citation.json"}</w:instrText>
      </w:r>
      <w:r>
        <w:fldChar w:fldCharType="separate"/>
      </w:r>
      <w:r w:rsidRPr="00BF2A65">
        <w:rPr>
          <w:noProof/>
        </w:rPr>
        <w:t xml:space="preserve">Khoe Yao Tung, </w:t>
      </w:r>
      <w:r w:rsidRPr="00BF2A65">
        <w:rPr>
          <w:i/>
          <w:noProof/>
        </w:rPr>
        <w:t>Terpanggil Menjadi Pendidik Kristen Yang Berhati Gembala</w:t>
      </w:r>
      <w:r w:rsidRPr="00BF2A65">
        <w:rPr>
          <w:noProof/>
        </w:rPr>
        <w:t xml:space="preserve"> (Yogyakarta: Andi Offset, 2016).</w:t>
      </w:r>
      <w:r>
        <w:fldChar w:fldCharType="end"/>
      </w:r>
      <w:r w:rsidR="00DF6F71" w:rsidRPr="00DF6F71">
        <w:t xml:space="preserve"> </w:t>
      </w:r>
      <w:r w:rsidR="00DF6F71" w:rsidRPr="00DF6F71">
        <w:rPr>
          <w:color w:val="EE0000"/>
        </w:rPr>
        <w:t>Nomor halamannya mana?</w:t>
      </w:r>
    </w:p>
  </w:footnote>
  <w:footnote w:id="18">
    <w:p w14:paraId="61F5EA1B" w14:textId="5EF53948" w:rsidR="00935F2B" w:rsidRPr="00935F2B" w:rsidRDefault="00935F2B" w:rsidP="00FE358D">
      <w:pPr>
        <w:pStyle w:val="FootnoteText"/>
        <w:ind w:firstLine="720"/>
        <w:rPr>
          <w:lang w:val="id-ID"/>
        </w:rPr>
      </w:pPr>
      <w:r w:rsidRPr="008E6705">
        <w:rPr>
          <w:rStyle w:val="FootnoteReference"/>
        </w:rPr>
        <w:footnoteRef/>
      </w:r>
      <w:r>
        <w:t xml:space="preserve"> </w:t>
      </w:r>
      <w:r>
        <w:fldChar w:fldCharType="begin" w:fldLock="1"/>
      </w:r>
      <w:r w:rsidR="00F808BB">
        <w:instrText>ADDIN CSL_CITATION {"citationItems":[{"id":"ITEM-1","itemData":{"author":[{"dropping-particle":"","family":"Suhardiman","given":"Budi","non-dropping-particle":"","parse-names":false,"suffix":""}],"id":"ITEM-1","issued":{"date-parts":[["2025"]]},"publisher":"Situ Pustaka","publisher-place":"Bandung","title":"Deep Learning Dan Implementasinya Dalam Pembelajaran","type":"book"},"uris":["http://www.mendeley.com/documents/?uuid=8e7049ad-7d24-4085-9933-c0ac12320056","http://www.mendeley.com/documents/?uuid=a9b76eb5-1ec0-492a-888a-1f9e78262bb4"]}],"mendeley":{"formattedCitation":"Budi Suhardiman, &lt;i&gt;Deep Learning Dan Implementasinya Dalam Pembelajaran&lt;/i&gt; (Bandung: Situ Pustaka, 2025).","plainTextFormattedCitation":"Budi Suhardiman, Deep Learning Dan Implementasinya Dalam Pembelajaran (Bandung: Situ Pustaka, 2025).","previouslyFormattedCitation":"Budi Suhardiman, &lt;i&gt;Deep Learning Dan Implementasinya Dalam Pembelajaran&lt;/i&gt; (Bandung: Situ Pustaka, 2025)."},"properties":{"noteIndex":18},"schema":"https://github.com/citation-style-language/schema/raw/master/csl-citation.json"}</w:instrText>
      </w:r>
      <w:r>
        <w:fldChar w:fldCharType="separate"/>
      </w:r>
      <w:r w:rsidRPr="00935F2B">
        <w:rPr>
          <w:noProof/>
        </w:rPr>
        <w:t xml:space="preserve">Budi Suhardiman, </w:t>
      </w:r>
      <w:r w:rsidRPr="00935F2B">
        <w:rPr>
          <w:i/>
          <w:noProof/>
        </w:rPr>
        <w:t>Deep Learning Dan Implementasinya Dalam Pembelajaran</w:t>
      </w:r>
      <w:r w:rsidRPr="00935F2B">
        <w:rPr>
          <w:noProof/>
        </w:rPr>
        <w:t xml:space="preserve"> (Bandung: Situ Pustaka, 2025).</w:t>
      </w:r>
      <w:r>
        <w:fldChar w:fldCharType="end"/>
      </w:r>
      <w:r w:rsidR="00DF6F71" w:rsidRPr="00DF6F71">
        <w:t xml:space="preserve"> </w:t>
      </w:r>
      <w:r w:rsidR="00DF6F71" w:rsidRPr="00DF6F71">
        <w:rPr>
          <w:color w:val="EE0000"/>
        </w:rPr>
        <w:t>Nomor halamannya mana?</w:t>
      </w:r>
    </w:p>
  </w:footnote>
  <w:footnote w:id="19">
    <w:p w14:paraId="0E7B5E1E" w14:textId="6303D3A9" w:rsidR="00D47126" w:rsidRPr="00D47126" w:rsidRDefault="00D47126" w:rsidP="00FE358D">
      <w:pPr>
        <w:pStyle w:val="FootnoteText"/>
        <w:ind w:firstLine="720"/>
        <w:rPr>
          <w:lang w:val="id-ID"/>
        </w:rPr>
      </w:pPr>
      <w:r w:rsidRPr="008E6705">
        <w:rPr>
          <w:rStyle w:val="FootnoteReference"/>
        </w:rPr>
        <w:footnoteRef/>
      </w:r>
      <w:r>
        <w:t xml:space="preserve"> </w:t>
      </w:r>
      <w:r>
        <w:fldChar w:fldCharType="begin" w:fldLock="1"/>
      </w:r>
      <w:r w:rsidR="00F808BB">
        <w:instrText>ADDIN CSL_CITATION {"citationItems":[{"id":"ITEM-1","itemData":{"ISBN":"9793292490","author":[{"dropping-particle":"","family":"Henry","given":"Matthew","non-dropping-particle":"","parse-names":false,"suffix":""}],"id":"ITEM-1","issued":{"date-parts":[["2010"]]},"publisher":"Momentum","publisher-place":"Suraba","title":"Tafsiran Matthew Henry: Injil Yohanes 1-11","type":"book"},"uris":["http://www.mendeley.com/documents/?uuid=f593a560-f4ec-467c-90a6-0378b0f72b9e","http://www.mendeley.com/documents/?uuid=76890c87-4541-4bcb-a5f3-0205bdc031d4"]}],"mendeley":{"formattedCitation":"Matthew Henry, &lt;i&gt;Tafsiran Matthew Henry: Injil Yohanes 1-11&lt;/i&gt; (Suraba: Momentum, 2010).","manualFormatting":"Matthew Henry, Tafsiran Matthew Henry: Injil Yohanes 1-11 (Surabaya: Momentum, 2010).","plainTextFormattedCitation":"Matthew Henry, Tafsiran Matthew Henry: Injil Yohanes 1-11 (Suraba: Momentum, 2010).","previouslyFormattedCitation":"Matthew Henry, &lt;i&gt;Tafsiran Matthew Henry: Injil Yohanes 1-11&lt;/i&gt; (Suraba: Momentum, 2010)."},"properties":{"noteIndex":19},"schema":"https://github.com/citation-style-language/schema/raw/master/csl-citation.json"}</w:instrText>
      </w:r>
      <w:r>
        <w:fldChar w:fldCharType="separate"/>
      </w:r>
      <w:r w:rsidRPr="00D47126">
        <w:rPr>
          <w:noProof/>
        </w:rPr>
        <w:t xml:space="preserve">Matthew Henry, </w:t>
      </w:r>
      <w:r w:rsidRPr="00D47126">
        <w:rPr>
          <w:i/>
          <w:noProof/>
        </w:rPr>
        <w:t>Tafsiran Matthew Henry: Injil Yohanes 1-11</w:t>
      </w:r>
      <w:r w:rsidRPr="00D47126">
        <w:rPr>
          <w:noProof/>
        </w:rPr>
        <w:t xml:space="preserve"> (Suraba</w:t>
      </w:r>
      <w:r w:rsidR="00544B5E">
        <w:rPr>
          <w:noProof/>
        </w:rPr>
        <w:t>ya</w:t>
      </w:r>
      <w:r w:rsidRPr="00D47126">
        <w:rPr>
          <w:noProof/>
        </w:rPr>
        <w:t>: Momentum, 2010).</w:t>
      </w:r>
      <w:r>
        <w:fldChar w:fldCharType="end"/>
      </w:r>
      <w:r w:rsidR="00DF6F71" w:rsidRPr="00DF6F71">
        <w:t xml:space="preserve"> </w:t>
      </w:r>
      <w:r w:rsidR="00DF6F71" w:rsidRPr="00DF6F71">
        <w:rPr>
          <w:color w:val="EE0000"/>
        </w:rPr>
        <w:t>Nomor halamannya mana?</w:t>
      </w:r>
    </w:p>
  </w:footnote>
  <w:footnote w:id="20">
    <w:p w14:paraId="328FB3A9" w14:textId="7A422804" w:rsidR="001D2102" w:rsidRPr="00D47126" w:rsidRDefault="001D2102" w:rsidP="00FE358D">
      <w:pPr>
        <w:pStyle w:val="FootnoteText"/>
        <w:ind w:firstLine="720"/>
        <w:rPr>
          <w:lang w:val="id-ID"/>
        </w:rPr>
      </w:pPr>
      <w:r w:rsidRPr="008E6705">
        <w:rPr>
          <w:rStyle w:val="FootnoteReference"/>
        </w:rPr>
        <w:footnoteRef/>
      </w:r>
      <w:r>
        <w:t xml:space="preserve"> </w:t>
      </w:r>
      <w:r>
        <w:fldChar w:fldCharType="begin" w:fldLock="1"/>
      </w:r>
      <w:r w:rsidR="00F808BB">
        <w:instrText>ADDIN CSL_CITATION {"citationItems":[{"id":"ITEM-1","itemData":{"author":[{"dropping-particle":"","family":"Guthrie","given":"D.","non-dropping-particle":"","parse-names":false,"suffix":""},{"dropping-particle":"","family":"Sijabat","given":"W.B","non-dropping-particle":"","parse-names":false,"suffix":""}],"container-title":"Tafsiran Alkitab Masa Kini 3","id":"ITEM-1","issued":{"date-parts":[["1981"]]},"publisher":"BPK Gunung Mulia","publisher-place":"Jakarta","title":"Tafsiran Alkitab Masa Kini: Injil Yohanes","type":"chapter"},"uris":["http://www.mendeley.com/documents/?uuid=f07a3d0c-9708-4409-b083-f8809f5d0655","http://www.mendeley.com/documents/?uuid=b070b037-912f-4b15-9389-a77201fd723f"]}],"mendeley":{"formattedCitation":"D. Guthrie and W.B Sijabat, “Tafsiran Alkitab Masa Kini: Injil Yohanes,” in &lt;i&gt;Tafsiran Alkitab Masa Kini 3&lt;/i&gt; (Jakarta: BPK Gunung Mulia, 1981).","plainTextFormattedCitation":"D. Guthrie and W.B Sijabat, “Tafsiran Alkitab Masa Kini: Injil Yohanes,” in Tafsiran Alkitab Masa Kini 3 (Jakarta: BPK Gunung Mulia, 1981).","previouslyFormattedCitation":"D. Guthrie and W.B Sijabat, “Tafsiran Alkitab Masa Kini: Injil Yohanes,” in &lt;i&gt;Tafsiran Alkitab Masa Kini 3&lt;/i&gt; (Jakarta: BPK Gunung Mulia, 1981)."},"properties":{"noteIndex":20},"schema":"https://github.com/citation-style-language/schema/raw/master/csl-citation.json"}</w:instrText>
      </w:r>
      <w:r>
        <w:fldChar w:fldCharType="separate"/>
      </w:r>
      <w:r w:rsidRPr="00D47126">
        <w:rPr>
          <w:noProof/>
        </w:rPr>
        <w:t xml:space="preserve">D. Guthrie and W.B Sijabat, “Tafsiran Alkitab Masa Kini: Injil Yohanes,” in </w:t>
      </w:r>
      <w:r w:rsidRPr="00D47126">
        <w:rPr>
          <w:i/>
          <w:noProof/>
        </w:rPr>
        <w:t>Tafsiran Alkitab Masa Kini 3</w:t>
      </w:r>
      <w:r w:rsidRPr="00D47126">
        <w:rPr>
          <w:noProof/>
        </w:rPr>
        <w:t xml:space="preserve"> (Jakarta: BPK Gunung Mulia, 1981).</w:t>
      </w:r>
      <w:r>
        <w:fldChar w:fldCharType="end"/>
      </w:r>
      <w:r w:rsidR="00DF6F71">
        <w:t xml:space="preserve"> </w:t>
      </w:r>
      <w:r w:rsidR="00DF6F71" w:rsidRPr="00DF6F71">
        <w:rPr>
          <w:color w:val="EE0000"/>
        </w:rPr>
        <w:t>Nomor halamannya mana?</w:t>
      </w:r>
      <w:r w:rsidR="00F808BB">
        <w:rPr>
          <w:color w:val="EE0000"/>
        </w:rPr>
        <w:t xml:space="preserve"> Lihat dan perbaiki yang lainnya juga</w:t>
      </w:r>
    </w:p>
  </w:footnote>
  <w:footnote w:id="21">
    <w:p w14:paraId="4834E8F5" w14:textId="3D844686" w:rsidR="00D25CE4" w:rsidRPr="00D25CE4" w:rsidRDefault="00465CCB" w:rsidP="00FE358D">
      <w:pPr>
        <w:pStyle w:val="FootnoteText"/>
        <w:ind w:firstLine="720"/>
      </w:pPr>
      <w:r w:rsidRPr="008E6705">
        <w:rPr>
          <w:rStyle w:val="FootnoteReference"/>
        </w:rPr>
        <w:footnoteRef/>
      </w:r>
      <w:r>
        <w:t xml:space="preserve"> </w:t>
      </w:r>
      <w:r>
        <w:fldChar w:fldCharType="begin" w:fldLock="1"/>
      </w:r>
      <w:r w:rsidR="00F808BB">
        <w:instrText>ADDIN CSL_CITATION {"citationItems":[{"id":"ITEM-1","itemData":{"author":[{"dropping-particle":"","family":"Guthrie","given":"D.","non-dropping-particle":"","parse-names":false,"suffix":""},{"dropping-particle":"","family":"Sijabat","given":"W.B","non-dropping-particle":"","parse-names":false,"suffix":""}],"container-title":"Tafsiran Alkitab Masa Kini 3","id":"ITEM-1","issued":{"date-parts":[["1981"]]},"publisher":"BPK Gunung Mulia","publisher-place":"Jakarta","title":"Tafsiran Alkitab Masa Kini: Injil Yohanes","type":"chapter"},"uris":["http://www.mendeley.com/documents/?uuid=b070b037-912f-4b15-9389-a77201fd723f","http://www.mendeley.com/documents/?uuid=f07a3d0c-9708-4409-b083-f8809f5d0655"]}],"mendeley":{"formattedCitation":"Guthrie and Sijabat.","plainTextFormattedCitation":"Guthrie and Sijabat.","previouslyFormattedCitation":"Guthrie and Sijabat."},"properties":{"noteIndex":21},"schema":"https://github.com/citation-style-language/schema/raw/master/csl-citation.json"}</w:instrText>
      </w:r>
      <w:r>
        <w:fldChar w:fldCharType="separate"/>
      </w:r>
      <w:r w:rsidR="00612474" w:rsidRPr="00612474">
        <w:rPr>
          <w:noProof/>
        </w:rPr>
        <w:t>Guthrie and Sijabat.</w:t>
      </w:r>
      <w:r>
        <w:fldChar w:fldCharType="end"/>
      </w:r>
      <w:r w:rsidR="00DF6F71" w:rsidRPr="00DF6F71">
        <w:t xml:space="preserve"> </w:t>
      </w:r>
      <w:r w:rsidR="00DF6F71" w:rsidRPr="00DF6F71">
        <w:rPr>
          <w:color w:val="EE0000"/>
        </w:rPr>
        <w:t>Nomor halamannya mana?</w:t>
      </w:r>
    </w:p>
  </w:footnote>
  <w:footnote w:id="22">
    <w:p w14:paraId="668102E4" w14:textId="2CD9A78E" w:rsidR="001257E5" w:rsidRPr="001257E5" w:rsidRDefault="001257E5" w:rsidP="00FE358D">
      <w:pPr>
        <w:pStyle w:val="FootnoteText"/>
        <w:ind w:firstLine="720"/>
        <w:rPr>
          <w:lang w:val="id-ID"/>
        </w:rPr>
      </w:pPr>
      <w:r w:rsidRPr="008E6705">
        <w:rPr>
          <w:rStyle w:val="FootnoteReference"/>
        </w:rPr>
        <w:footnoteRef/>
      </w:r>
      <w:r>
        <w:t xml:space="preserve"> </w:t>
      </w:r>
      <w:r>
        <w:fldChar w:fldCharType="begin" w:fldLock="1"/>
      </w:r>
      <w:r w:rsidR="00F808BB">
        <w:instrText>ADDIN CSL_CITATION {"citationItems":[{"id":"ITEM-1","itemData":{"author":[{"dropping-particle":"","family":"GP","given":"Herianto","non-dropping-particle":"","parse-names":false,"suffix":""}],"id":"ITEM-1","issued":{"date-parts":[["2017"]]},"number-of-pages":"314","publisher":"Penerbit ANDI","publisher-place":"Yogyakarta","title":"Teologi PAK","type":"book"},"uris":["http://www.mendeley.com/documents/?uuid=aac326df-8bed-4d2e-a472-e58319509ee9","http://www.mendeley.com/documents/?uuid=09494b0b-0b06-4710-a440-74c6cf98f7a2"]}],"mendeley":{"formattedCitation":"Herianto GP, &lt;i&gt;Teologi PAK&lt;/i&gt; (Yogyakarta: Penerbit ANDI, 2017).","plainTextFormattedCitation":"Herianto GP, Teologi PAK (Yogyakarta: Penerbit ANDI, 2017).","previouslyFormattedCitation":"Herianto GP, &lt;i&gt;Teologi PAK&lt;/i&gt; (Yogyakarta: Penerbit ANDI, 2017)."},"properties":{"noteIndex":22},"schema":"https://github.com/citation-style-language/schema/raw/master/csl-citation.json"}</w:instrText>
      </w:r>
      <w:r>
        <w:fldChar w:fldCharType="separate"/>
      </w:r>
      <w:r w:rsidRPr="001257E5">
        <w:rPr>
          <w:noProof/>
        </w:rPr>
        <w:t xml:space="preserve">Herianto GP, </w:t>
      </w:r>
      <w:r w:rsidRPr="001257E5">
        <w:rPr>
          <w:i/>
          <w:noProof/>
        </w:rPr>
        <w:t>Teologi PAK</w:t>
      </w:r>
      <w:r w:rsidRPr="001257E5">
        <w:rPr>
          <w:noProof/>
        </w:rPr>
        <w:t xml:space="preserve"> (Yogyakarta: Penerbit ANDI, 2017).</w:t>
      </w:r>
      <w:r>
        <w:fldChar w:fldCharType="end"/>
      </w:r>
      <w:r w:rsidR="00DF6F71">
        <w:t xml:space="preserve"> </w:t>
      </w:r>
      <w:r w:rsidR="00DF6F71" w:rsidRPr="00DF6F71">
        <w:rPr>
          <w:color w:val="EE0000"/>
        </w:rPr>
        <w:t>Mana nomor halamannya?</w:t>
      </w:r>
    </w:p>
  </w:footnote>
  <w:footnote w:id="23">
    <w:p w14:paraId="0E1C2FB1" w14:textId="28DE657F" w:rsidR="006A77BC" w:rsidRPr="006A77BC" w:rsidRDefault="006A77BC" w:rsidP="00FE358D">
      <w:pPr>
        <w:pStyle w:val="FootnoteText"/>
        <w:ind w:firstLine="720"/>
        <w:rPr>
          <w:lang w:val="id-ID"/>
        </w:rPr>
      </w:pPr>
      <w:r w:rsidRPr="008E6705">
        <w:rPr>
          <w:rStyle w:val="FootnoteReference"/>
        </w:rPr>
        <w:footnoteRef/>
      </w:r>
      <w:r>
        <w:t xml:space="preserve"> </w:t>
      </w:r>
      <w:r>
        <w:fldChar w:fldCharType="begin" w:fldLock="1"/>
      </w:r>
      <w:r w:rsidR="00F808BB">
        <w:instrText>ADDIN CSL_CITATION {"citationItems":[{"id":"ITEM-1","itemData":{"author":[{"dropping-particle":"","family":"GP","given":"Harianto","non-dropping-particle":"","parse-names":false,"suffix":""}],"id":"ITEM-1","issued":{"date-parts":[["2012"]]},"publisher":"ANDI","publisher-place":"Yogyakarta","title":"Pendidikan Agama Kristen dalam Alkitab &amp; Dunia Pendidikan Masa Kii","type":"book"},"uris":["http://www.mendeley.com/documents/?uuid=bd302e87-ffde-4809-a68c-0accfedadd6e","http://www.mendeley.com/documents/?uuid=895a2e44-0396-44d9-9f1c-6d3d45cddaf6"]}],"mendeley":{"formattedCitation":"Harianto GP, &lt;i&gt;Pendidikan Agama Kristen Dalam Alkitab &amp; Dunia Pendidikan Masa Kii&lt;/i&gt; (Yogyakarta: ANDI, 2012).","plainTextFormattedCitation":"Harianto GP, Pendidikan Agama Kristen Dalam Alkitab &amp; Dunia Pendidikan Masa Kii (Yogyakarta: ANDI, 2012).","previouslyFormattedCitation":"Harianto GP, &lt;i&gt;Pendidikan Agama Kristen Dalam Alkitab &amp; Dunia Pendidikan Masa Kii&lt;/i&gt; (Yogyakarta: ANDI, 2012)."},"properties":{"noteIndex":23},"schema":"https://github.com/citation-style-language/schema/raw/master/csl-citation.json"}</w:instrText>
      </w:r>
      <w:r>
        <w:fldChar w:fldCharType="separate"/>
      </w:r>
      <w:r w:rsidRPr="006A77BC">
        <w:rPr>
          <w:noProof/>
        </w:rPr>
        <w:t xml:space="preserve">Harianto GP, </w:t>
      </w:r>
      <w:r w:rsidRPr="006A77BC">
        <w:rPr>
          <w:i/>
          <w:noProof/>
        </w:rPr>
        <w:t>Pendidikan Agama Kristen Dalam Alkitab &amp; Dunia Pendidikan Masa Kii</w:t>
      </w:r>
      <w:r w:rsidRPr="006A77BC">
        <w:rPr>
          <w:noProof/>
        </w:rPr>
        <w:t xml:space="preserve"> (Yogyakarta: ANDI, 2012).</w:t>
      </w:r>
      <w:r>
        <w:fldChar w:fldCharType="end"/>
      </w:r>
      <w:r w:rsidR="00DF6F71" w:rsidRPr="00DF6F71">
        <w:t xml:space="preserve"> </w:t>
      </w:r>
      <w:r w:rsidR="00DF6F71" w:rsidRPr="00DF6F71">
        <w:rPr>
          <w:color w:val="EE0000"/>
        </w:rPr>
        <w:t>Nomor halamannya mana?</w:t>
      </w:r>
    </w:p>
  </w:footnote>
  <w:footnote w:id="24">
    <w:p w14:paraId="0DD33AFF" w14:textId="605427F7" w:rsidR="00F474B7" w:rsidRPr="00F474B7" w:rsidRDefault="00F474B7" w:rsidP="00FE358D">
      <w:pPr>
        <w:pStyle w:val="FootnoteText"/>
        <w:ind w:firstLine="720"/>
        <w:rPr>
          <w:lang w:val="id-ID"/>
        </w:rPr>
      </w:pPr>
      <w:r w:rsidRPr="008E6705">
        <w:rPr>
          <w:rStyle w:val="FootnoteReference"/>
        </w:rPr>
        <w:footnoteRef/>
      </w:r>
      <w:r>
        <w:t xml:space="preserve"> </w:t>
      </w:r>
      <w:r>
        <w:fldChar w:fldCharType="begin" w:fldLock="1"/>
      </w:r>
      <w:r w:rsidR="00F808BB">
        <w:instrText>ADDIN CSL_CITATION {"citationItems":[{"id":"ITEM-1","itemData":{"DOI":"10.55807/davar.v1i1.4","ISSN":"2722-9041","abstract":"Teaching is a science and an art. Where teachers are required to intentionally become professional workers who have a number of teaching competencies obtained through formal education. Teaching is also an art, where teachers who have the talent of a teacher will be able to apply a variety of environmental situations, the media, methods, conditions of students, become learning situations that are not boring and will continue to achieve the learner's goals. Teaching as an art causes each teacher to have an idea to create an effective learning phase according to him. From various sources found a variety of learning stages with diverse learning outcomes as well. This research uses a literature research approach, by specifically exposing the Gospel of John 4: 1-42. The results of the study found the stages of learning that Jesus did especially for the Samaritan woman were as follows: 1) introduction; 2) development; 3) presentation of material topics; 4) conclusion; 5) students' responses. Mengajar merupakan sebuah ilmu dan sebuah seni.  Dimana guru dituntut untuk secara sengaja menjadi tenaga professional yang memiliki sejumlah kompetensi mengajar yang diperoleh melalui pendidikan formal. Mengajar juga merupakan seni, dimana guru yang mempunyai bakat seorang guru akan mampu menerapkan berbagai situasi lingkungan, media, metode, kondisi peserta didik, menjadi situasi pembelajaran yang tidak membosankan dan tetap akan mencapai tujuan pembelajarnya. Mengajar sebagai seni mengakibatkan setiap guru memiliki ide untuk membuat sebuah tahapan pembelajaran yang efektif menurutnya. Dari berbagai sumber ditemukan tahapan pembelajaran yang bermacam-macam dengan hasil belajar yang bermacam-macam pula. Penelitian ini menggunakan pendekatan penelitian Pustaka, dengan mengekposisi secara khusus Injil Yohanes 4: 1-42. Hasil penelitian ditemukan tahapan pembelajaran yang dilakukan Yesus terutama untuk perempuan Samaria  adalah sebagai berikut: 1) pendahuluan; 2) pengembangan; 3) penyajian topik materi; 4) kesimpulan; 5) tanggapan peserta didik.","author":[{"dropping-particle":"","family":"Karnawati","given":"Karnawati","non-dropping-particle":"","parse-names":false,"suffix":""},{"dropping-particle":"","family":"Yahya","given":"Nanda Christiani Ayudea","non-dropping-particle":"","parse-names":false,"suffix":""},{"dropping-particle":"","family":"Darmawan","given":"I Putu Ayub","non-dropping-particle":"","parse-names":false,"suffix":""}],"container-title":"Davar : Jurnal Teologi","id":"ITEM-1","issue":"1","issued":{"date-parts":[["2020"]]},"page":"9-18","title":"Tahapan Pembelajaran Yesus pada Perempuan Samaria","type":"article-journal","volume":"1"},"uris":["http://www.mendeley.com/documents/?uuid=79849964-c6a2-4c1a-9590-a2aa5613247a","http://www.mendeley.com/documents/?uuid=093b4d0c-d13d-43f3-8b0e-329dbf854a51"]}],"mendeley":{"formattedCitation":"Karnawati, Yahya, and Darmawan, “Tahapan Pembelajaran Yesus Pada Perempuan Samaria.”","manualFormatting":"Karnawati Karnawati, Nanda Christiani Ayudea Yahya, and I Putu Ayub Darmawan, “Tahapan Pembelajaran Yesus Pada Perempuan Samaria,” Davar : Jurnal Teologi 1, no. 1 (2020): 9–18.","plainTextFormattedCitation":"Karnawati, Yahya, and Darmawan, “Tahapan Pembelajaran Yesus Pada Perempuan Samaria.”","previouslyFormattedCitation":"Karnawati, Yahya, and Darmawan, “Tahapan Pembelajaran Yesus Pada Perempuan Samaria.”"},"properties":{"noteIndex":24},"schema":"https://github.com/citation-style-language/schema/raw/master/csl-citation.json"}</w:instrText>
      </w:r>
      <w:r>
        <w:fldChar w:fldCharType="separate"/>
      </w:r>
      <w:r w:rsidRPr="00F474B7">
        <w:rPr>
          <w:noProof/>
        </w:rPr>
        <w:t xml:space="preserve">Karnawati Karnawati, Nanda Christiani Ayudea Yahya, and I Putu Ayub Darmawan, “Tahapan Pembelajaran Yesus Pada Perempuan Samaria,” </w:t>
      </w:r>
      <w:r w:rsidRPr="00F474B7">
        <w:rPr>
          <w:i/>
          <w:noProof/>
        </w:rPr>
        <w:t>Davar : Jurnal Teologi</w:t>
      </w:r>
      <w:r w:rsidRPr="00F474B7">
        <w:rPr>
          <w:noProof/>
        </w:rPr>
        <w:t xml:space="preserve"> 1, no. 1 (2020): 9–18.</w:t>
      </w:r>
      <w:r>
        <w:fldChar w:fldCharType="end"/>
      </w:r>
    </w:p>
  </w:footnote>
  <w:footnote w:id="25">
    <w:p w14:paraId="5442B2B1" w14:textId="18F0E454" w:rsidR="00C03E46" w:rsidRPr="00C03E46" w:rsidRDefault="00C03E46" w:rsidP="00FE358D">
      <w:pPr>
        <w:pStyle w:val="FootnoteText"/>
        <w:ind w:firstLine="720"/>
        <w:rPr>
          <w:lang w:val="id-ID"/>
        </w:rPr>
      </w:pPr>
      <w:r w:rsidRPr="008E6705">
        <w:rPr>
          <w:rStyle w:val="FootnoteReference"/>
        </w:rPr>
        <w:footnoteRef/>
      </w:r>
      <w:r>
        <w:t xml:space="preserve"> </w:t>
      </w:r>
      <w:r>
        <w:fldChar w:fldCharType="begin" w:fldLock="1"/>
      </w:r>
      <w:r w:rsidR="00F808BB">
        <w:instrText>ADDIN CSL_CITATION {"citationItems":[{"id":"ITEM-1","itemData":{"ISBN":"9793292490","author":[{"dropping-particle":"","family":"Henry","given":"Matthew","non-dropping-particle":"","parse-names":false,"suffix":""}],"id":"ITEM-1","issued":{"date-parts":[["2010"]]},"publisher":"Momentum","publisher-place":"Suraba","title":"Tafsiran Matthew Henry: Injil Yohanes 1-11","type":"book"},"uris":["http://www.mendeley.com/documents/?uuid=76890c87-4541-4bcb-a5f3-0205bdc031d4","http://www.mendeley.com/documents/?uuid=f593a560-f4ec-467c-90a6-0378b0f72b9e"]}],"mendeley":{"formattedCitation":"Henry, &lt;i&gt;Tafsiran Matthew Henry: Injil Yohanes 1-11&lt;/i&gt;.","plainTextFormattedCitation":"Henry, Tafsiran Matthew Henry: Injil Yohanes 1-11.","previouslyFormattedCitation":"Henry, &lt;i&gt;Tafsiran Matthew Henry: Injil Yohanes 1-11&lt;/i&gt;."},"properties":{"noteIndex":25},"schema":"https://github.com/citation-style-language/schema/raw/master/csl-citation.json"}</w:instrText>
      </w:r>
      <w:r>
        <w:fldChar w:fldCharType="separate"/>
      </w:r>
      <w:r w:rsidRPr="00C03E46">
        <w:rPr>
          <w:noProof/>
        </w:rPr>
        <w:t xml:space="preserve">Henry, </w:t>
      </w:r>
      <w:r w:rsidRPr="00C03E46">
        <w:rPr>
          <w:i/>
          <w:noProof/>
        </w:rPr>
        <w:t>Tafsiran Matthew Henry: Injil Yohanes 1-11</w:t>
      </w:r>
      <w:r w:rsidRPr="00C03E46">
        <w:rPr>
          <w:noProof/>
        </w:rPr>
        <w:t>.</w:t>
      </w:r>
      <w:r>
        <w:fldChar w:fldCharType="end"/>
      </w:r>
      <w:r w:rsidR="00DF6F71" w:rsidRPr="00DF6F71">
        <w:t xml:space="preserve"> </w:t>
      </w:r>
      <w:r w:rsidR="00DF6F71">
        <w:t>Nomor halamannya mana?</w:t>
      </w:r>
    </w:p>
  </w:footnote>
  <w:footnote w:id="26">
    <w:p w14:paraId="082AC827" w14:textId="10956286" w:rsidR="00A94772" w:rsidRPr="00A94772" w:rsidRDefault="00A94772" w:rsidP="00FE358D">
      <w:pPr>
        <w:pStyle w:val="FootnoteText"/>
        <w:ind w:firstLine="720"/>
        <w:rPr>
          <w:lang w:val="id-ID"/>
        </w:rPr>
      </w:pPr>
      <w:r w:rsidRPr="008E6705">
        <w:rPr>
          <w:rStyle w:val="FootnoteReference"/>
        </w:rPr>
        <w:footnoteRef/>
      </w:r>
      <w:r>
        <w:t xml:space="preserve"> </w:t>
      </w:r>
      <w:r>
        <w:fldChar w:fldCharType="begin" w:fldLock="1"/>
      </w:r>
      <w:r w:rsidR="00F808BB">
        <w:instrText>ADDIN CSL_CITATION {"citationItems":[{"id":"ITEM-1","itemData":{"author":[{"dropping-particle":"","family":"Carson","given":"D.A.","non-dropping-particle":"","parse-names":false,"suffix":""}],"id":"ITEM-1","issued":{"date-parts":[["1991"]]},"publisher":"Eerdmans","publisher-place":"Grand Rapids","title":"The Gospel According to John","type":"book"},"uris":["http://www.mendeley.com/documents/?uuid=f2fd3975-797e-48aa-948b-a20f32a847f4","http://www.mendeley.com/documents/?uuid=13c4b79a-46e2-4943-a81d-9f43f04cc790"]}],"mendeley":{"formattedCitation":"D.A. Carson, &lt;i&gt;The Gospel According to John&lt;/i&gt; (Grand Rapids: Eerdmans, 1991).","plainTextFormattedCitation":"D.A. Carson, The Gospel According to John (Grand Rapids: Eerdmans, 1991).","previouslyFormattedCitation":"D.A. Carson, &lt;i&gt;The Gospel According to John&lt;/i&gt; (Grand Rapids: Eerdmans, 1991)."},"properties":{"noteIndex":26},"schema":"https://github.com/citation-style-language/schema/raw/master/csl-citation.json"}</w:instrText>
      </w:r>
      <w:r>
        <w:fldChar w:fldCharType="separate"/>
      </w:r>
      <w:r w:rsidRPr="00A94772">
        <w:rPr>
          <w:noProof/>
        </w:rPr>
        <w:t xml:space="preserve">D.A. Carson, </w:t>
      </w:r>
      <w:r w:rsidRPr="00A94772">
        <w:rPr>
          <w:i/>
          <w:noProof/>
        </w:rPr>
        <w:t>The Gospel According to John</w:t>
      </w:r>
      <w:r w:rsidRPr="00A94772">
        <w:rPr>
          <w:noProof/>
        </w:rPr>
        <w:t xml:space="preserve"> (Grand Rapids: Eerdmans, 1991).</w:t>
      </w:r>
      <w:r>
        <w:fldChar w:fldCharType="end"/>
      </w:r>
      <w:r w:rsidR="00DF6F71" w:rsidRPr="00DF6F71">
        <w:t xml:space="preserve"> </w:t>
      </w:r>
      <w:r w:rsidR="00DF6F71">
        <w:t>Nomor halamannya mana?</w:t>
      </w:r>
    </w:p>
  </w:footnote>
  <w:footnote w:id="27">
    <w:p w14:paraId="0D13CC89" w14:textId="2BDC62F9" w:rsidR="00F8410E" w:rsidRPr="00F8410E" w:rsidRDefault="00F8410E" w:rsidP="00FE358D">
      <w:pPr>
        <w:pStyle w:val="FootnoteText"/>
        <w:ind w:firstLine="720"/>
        <w:rPr>
          <w:lang w:val="id-ID"/>
        </w:rPr>
      </w:pPr>
      <w:r w:rsidRPr="008E6705">
        <w:rPr>
          <w:rStyle w:val="FootnoteReference"/>
        </w:rPr>
        <w:footnoteRef/>
      </w:r>
      <w:r>
        <w:t xml:space="preserve"> </w:t>
      </w:r>
      <w:r>
        <w:fldChar w:fldCharType="begin" w:fldLock="1"/>
      </w:r>
      <w:r w:rsidR="00F808BB">
        <w:instrText>ADDIN CSL_CITATION {"citationItems":[{"id":"ITEM-1","itemData":{"DOI":"10.58344/jii.v4i8.6921","ISSN":"2828-1284","abstract":"Pelayanan pastoral konseling bertujuan untuk membantu konseli dalam memahami permasalahan yang dihadapi serta mencapai pemulihan melalui komunikasi yang efektif. Salah satu bentuk komunikasi yang efektif dalam pelayanan pastoral adalah komunikasi persuasif, yang bertujuan untuk mengubah pandangan, sikap, dan keyakinan konseli. Penelitian ini mengkaji penggunaan komunikasi persuasif oleh Yesus kepada perempuan Samaria dalam Yohanes 4:1-42, dengan fokus pada teknik-teknik komunikasi yang digunakan untuk membimbing perempuan tersebut menuju pemahaman dan pemulihan. Metode yang digunakan dalam penelitian ini adalah kualitatif deskriptif melalui studi literatur. Hasil penelitian menunjukkan bahwa Yesus menerapkan tiga teknik utama dalam komunikasi persuasif: teknik integrasi (empati), teknik ganjaran, dan teknik tataan. Melalui teknik ini, Yesus berhasil mengatasi hambatan sosial, psikologis, dan spiritual yang dialami perempuan Samaria, sehingga mengarah pada perubahan positif dalam sikap, pandangan, dan keyakinannya. Temuan ini memberikan kontribusi pada pemahaman tentang aplikasi komunikasi persuasif dalam pelayanan pastoral kontemporer, di mana teknik komunikasi yang tepat dapat membantu konseli dalam menghadapi permasalahan pribadi dan memperbaiki relasi mereka dengan Tuhan.","author":[{"dropping-particle":"","family":"Lumbaa","given":"Naysalmin","non-dropping-particle":"","parse-names":false,"suffix":""}],"container-title":"Jurnal Impresi Indonesia","id":"ITEM-1","issue":"8","issued":{"date-parts":[["2025"]]},"page":"2917-2928","title":"Teknik Komunikasi Persuasif Yesus dalam Konseling Pastoral: Studi pada Yohanes 4:1-42","type":"article-journal","volume":"4"},"uris":["http://www.mendeley.com/documents/?uuid=7835383c-b69b-4892-9c28-be01ebeba7ce","http://www.mendeley.com/documents/?uuid=37c56329-a93e-4b98-9916-87d6968d49b4"]}],"mendeley":{"formattedCitation":"Naysalmin Lumbaa, “Teknik Komunikasi Persuasif Yesus Dalam Konseling Pastoral: Studi Pada Yohanes 4:1-42,” &lt;i&gt;Jurnal Impresi Indonesia&lt;/i&gt; 4, no. 8 (2025): 2917–28, https://doi.org/10.58344/jii.v4i8.6921.","plainTextFormattedCitation":"Naysalmin Lumbaa, “Teknik Komunikasi Persuasif Yesus Dalam Konseling Pastoral: Studi Pada Yohanes 4:1-42,” Jurnal Impresi Indonesia 4, no. 8 (2025): 2917–28, https://doi.org/10.58344/jii.v4i8.6921.","previouslyFormattedCitation":"Naysalmin Lumbaa, “Teknik Komunikasi Persuasif Yesus Dalam Konseling Pastoral: Studi Pada Yohanes 4:1-42,” &lt;i&gt;Jurnal Impresi Indonesia&lt;/i&gt; 4, no. 8 (2025): 2917–28, https://doi.org/10.58344/jii.v4i8.6921."},"properties":{"noteIndex":27},"schema":"https://github.com/citation-style-language/schema/raw/master/csl-citation.json"}</w:instrText>
      </w:r>
      <w:r>
        <w:fldChar w:fldCharType="separate"/>
      </w:r>
      <w:r w:rsidRPr="00F8410E">
        <w:rPr>
          <w:noProof/>
        </w:rPr>
        <w:t xml:space="preserve">Naysalmin Lumbaa, “Teknik Komunikasi Persuasif Yesus Dalam Konseling Pastoral: Studi Pada Yohanes 4:1-42,” </w:t>
      </w:r>
      <w:r w:rsidRPr="00F8410E">
        <w:rPr>
          <w:i/>
          <w:noProof/>
        </w:rPr>
        <w:t>Jurnal Impresi Indonesia</w:t>
      </w:r>
      <w:r w:rsidRPr="00F8410E">
        <w:rPr>
          <w:noProof/>
        </w:rPr>
        <w:t xml:space="preserve"> 4, no. 8 (2025): 2917–28, https://doi.org/10.58344/jii.v4i8.6921.</w:t>
      </w:r>
      <w:r>
        <w:fldChar w:fldCharType="end"/>
      </w:r>
    </w:p>
  </w:footnote>
  <w:footnote w:id="28">
    <w:p w14:paraId="6D3CF345" w14:textId="18AA7DFD" w:rsidR="00717CE1" w:rsidRPr="00717CE1" w:rsidRDefault="00717CE1" w:rsidP="00FE358D">
      <w:pPr>
        <w:pStyle w:val="FootnoteText"/>
        <w:ind w:firstLine="720"/>
        <w:rPr>
          <w:lang w:val="id-ID"/>
        </w:rPr>
      </w:pPr>
      <w:r w:rsidRPr="008E6705">
        <w:rPr>
          <w:rStyle w:val="FootnoteReference"/>
        </w:rPr>
        <w:footnoteRef/>
      </w:r>
      <w:r>
        <w:t xml:space="preserve"> </w:t>
      </w:r>
      <w:r>
        <w:fldChar w:fldCharType="begin" w:fldLock="1"/>
      </w:r>
      <w:r w:rsidR="00F808BB">
        <w:instrText>ADDIN CSL_CITATION {"citationItems":[{"id":"ITEM-1","itemData":{"ISBN":"9793292490","author":[{"dropping-particle":"","family":"Henry","given":"Matthew","non-dropping-particle":"","parse-names":false,"suffix":""}],"id":"ITEM-1","issued":{"date-parts":[["2010"]]},"publisher":"Momentum","publisher-place":"Suraba","title":"Tafsiran Matthew Henry: Injil Yohanes 1-11","type":"book"},"uris":["http://www.mendeley.com/documents/?uuid=76890c87-4541-4bcb-a5f3-0205bdc031d4","http://www.mendeley.com/documents/?uuid=f593a560-f4ec-467c-90a6-0378b0f72b9e"]}],"mendeley":{"formattedCitation":"Henry, &lt;i&gt;Tafsiran Matthew Henry: Injil Yohanes 1-11&lt;/i&gt;.","plainTextFormattedCitation":"Henry, Tafsiran Matthew Henry: Injil Yohanes 1-11.","previouslyFormattedCitation":"Henry, &lt;i&gt;Tafsiran Matthew Henry: Injil Yohanes 1-11&lt;/i&gt;."},"properties":{"noteIndex":28},"schema":"https://github.com/citation-style-language/schema/raw/master/csl-citation.json"}</w:instrText>
      </w:r>
      <w:r>
        <w:fldChar w:fldCharType="separate"/>
      </w:r>
      <w:r w:rsidRPr="00717CE1">
        <w:rPr>
          <w:noProof/>
        </w:rPr>
        <w:t xml:space="preserve">Henry, </w:t>
      </w:r>
      <w:r w:rsidRPr="00717CE1">
        <w:rPr>
          <w:i/>
          <w:noProof/>
        </w:rPr>
        <w:t>Tafsiran Matthew Henry: Injil Yohanes 1-11</w:t>
      </w:r>
      <w:r w:rsidRPr="00717CE1">
        <w:rPr>
          <w:noProof/>
        </w:rPr>
        <w:t>.</w:t>
      </w:r>
      <w:r>
        <w:fldChar w:fldCharType="end"/>
      </w:r>
    </w:p>
  </w:footnote>
  <w:footnote w:id="29">
    <w:p w14:paraId="5E8D2676" w14:textId="08C42177" w:rsidR="00E45918" w:rsidRPr="00011AA1" w:rsidRDefault="00E45918" w:rsidP="00FE358D">
      <w:pPr>
        <w:pStyle w:val="FootnoteText"/>
        <w:ind w:firstLine="720"/>
      </w:pPr>
      <w:r w:rsidRPr="008E6705">
        <w:rPr>
          <w:rStyle w:val="FootnoteReference"/>
        </w:rPr>
        <w:footnoteRef/>
      </w:r>
      <w:r w:rsidR="00F8410E">
        <w:t xml:space="preserve"> </w:t>
      </w:r>
      <w:r w:rsidRPr="00011AA1">
        <w:fldChar w:fldCharType="begin" w:fldLock="1"/>
      </w:r>
      <w:r w:rsidR="00F808BB">
        <w:instrText>ADDIN CSL_CITATION {"citationItems":[{"id":"ITEM-1","itemData":{"author":[{"dropping-particle":"","family":"Baharuddin","given":"H.","non-dropping-particle":"","parse-names":false,"suffix":""},{"dropping-particle":"","family":"Wahyuni","given":"Esa Nur","non-dropping-particle":"","parse-names":false,"suffix":""}],"id":"ITEM-1","issued":{"date-parts":[["2015"]]},"publisher":"Ar-Ruzz Media","publisher-place":"Yogyakarta","title":"Teori Belajar &amp; Pembelajaran","type":"book"},"uris":["http://www.mendeley.com/documents/?uuid=95c89a10-6f4f-44bb-9765-8cb55d7a72a0","http://www.mendeley.com/documents/?uuid=a0d4d6bf-b4f0-4c85-b788-7b07b94cb61c"]}],"mendeley":{"formattedCitation":"H. Baharuddin and Esa Nur Wahyuni, &lt;i&gt;Teori Belajar &amp; Pembelajaran&lt;/i&gt; (Yogyakarta: Ar-Ruzz Media, 2015).","manualFormatting":"H. Baharuddin and Esa Nur Wahyuni, Teori Belajar &amp; Pembelajaran (Yogyakarta: Ar-Ruzz Media, 2015):165","plainTextFormattedCitation":"H. Baharuddin and Esa Nur Wahyuni, Teori Belajar &amp; Pembelajaran (Yogyakarta: Ar-Ruzz Media, 2015).","previouslyFormattedCitation":"H. Baharuddin and Esa Nur Wahyuni, &lt;i&gt;Teori Belajar &amp; Pembelajaran&lt;/i&gt; (Yogyakarta: Ar-Ruzz Media, 2015)."},"properties":{"noteIndex":29},"schema":"https://github.com/citation-style-language/schema/raw/master/csl-citation.json"}</w:instrText>
      </w:r>
      <w:r w:rsidRPr="00011AA1">
        <w:fldChar w:fldCharType="separate"/>
      </w:r>
      <w:r w:rsidRPr="00011AA1">
        <w:rPr>
          <w:noProof/>
        </w:rPr>
        <w:t xml:space="preserve">H. Baharuddin and Esa Nur Wahyuni, </w:t>
      </w:r>
      <w:r w:rsidRPr="00011AA1">
        <w:rPr>
          <w:i/>
          <w:noProof/>
        </w:rPr>
        <w:t>Teori Belajar &amp; Pembelajaran</w:t>
      </w:r>
      <w:r w:rsidRPr="00011AA1">
        <w:rPr>
          <w:noProof/>
        </w:rPr>
        <w:t xml:space="preserve"> (Yogyakarta: Ar-Ruzz Media, 2015):165</w:t>
      </w:r>
      <w:r w:rsidRPr="00011AA1">
        <w:fldChar w:fldCharType="end"/>
      </w:r>
    </w:p>
  </w:footnote>
  <w:footnote w:id="30">
    <w:p w14:paraId="257E2AA5" w14:textId="5D1FB358" w:rsidR="000B7085" w:rsidRPr="000B7085" w:rsidRDefault="000B7085" w:rsidP="00FE358D">
      <w:pPr>
        <w:pStyle w:val="FootnoteText"/>
        <w:ind w:firstLine="720"/>
        <w:rPr>
          <w:lang w:val="id-ID"/>
        </w:rPr>
      </w:pPr>
      <w:r w:rsidRPr="008E6705">
        <w:rPr>
          <w:rStyle w:val="FootnoteReference"/>
        </w:rPr>
        <w:footnoteRef/>
      </w:r>
      <w:r>
        <w:t xml:space="preserve"> </w:t>
      </w:r>
      <w:r>
        <w:fldChar w:fldCharType="begin" w:fldLock="1"/>
      </w:r>
      <w:r w:rsidR="00F808BB">
        <w:instrText>ADDIN CSL_CITATION {"citationItems":[{"id":"ITEM-1","itemData":{"DOI":"10.24114/jbrue.v10i2.67168","author":[{"dropping-particle":"","family":"Diputera","given":"Artha Mahindra","non-dropping-particle":"","parse-names":false,"suffix":""},{"dropping-particle":"","family":"Zulpan","given":"","non-dropping-particle":"","parse-names":false,"suffix":""},{"dropping-particle":"","family":"Eza","given":"Gita Noveri","non-dropping-particle":"","parse-names":false,"suffix":""}],"container-title":"Bunga Rampai Usia Emas (BRUE)","id":"ITEM-1","issue":"2","issued":{"date-parts":[["2024"]]},"title":"Memahami Konsep Pendekatan Deep Learning dalam Pembelajaran Anak Usia Dini Yang Meaningful , Mindful dan Joyful : Kajian Melalui Filsafat Pendidikan","type":"article-journal","volume":"10"},"uris":["http://www.mendeley.com/documents/?uuid=b67d7955-e892-490a-bd75-ffda67a4b302","http://www.mendeley.com/documents/?uuid=3bfff0a8-db42-4bdc-9b14-7180ade1effa"]}],"mendeley":{"formattedCitation":"Artha Mahindra Diputera, Zulpan, and Gita Noveri Eza, “Memahami Konsep Pendekatan Deep Learning Dalam Pembelajaran Anak Usia Dini Yang Meaningful , Mindful Dan Joyful : Kajian Melalui Filsafat Pendidikan,” &lt;i&gt;Bunga Rampai Usia Emas (BRUE)&lt;/i&gt; 10, no. 2 (2024), https://doi.org/10.24114/jbrue.v10i2.67168.","plainTextFormattedCitation":"Artha Mahindra Diputera, Zulpan, and Gita Noveri Eza, “Memahami Konsep Pendekatan Deep Learning Dalam Pembelajaran Anak Usia Dini Yang Meaningful , Mindful Dan Joyful : Kajian Melalui Filsafat Pendidikan,” Bunga Rampai Usia Emas (BRUE) 10, no. 2 (2024), https://doi.org/10.24114/jbrue.v10i2.67168.","previouslyFormattedCitation":"Artha Mahindra Diputera, Zulpan, and Gita Noveri Eza, “Memahami Konsep Pendekatan Deep Learning Dalam Pembelajaran Anak Usia Dini Yang Meaningful , Mindful Dan Joyful : Kajian Melalui Filsafat Pendidikan,” &lt;i&gt;Bunga Rampai Usia Emas (BRUE)&lt;/i&gt; 10, no. 2 (2024), https://doi.org/10.24114/jbrue.v10i2.67168."},"properties":{"noteIndex":30},"schema":"https://github.com/citation-style-language/schema/raw/master/csl-citation.json"}</w:instrText>
      </w:r>
      <w:r>
        <w:fldChar w:fldCharType="separate"/>
      </w:r>
      <w:r w:rsidRPr="000B7085">
        <w:rPr>
          <w:noProof/>
        </w:rPr>
        <w:t xml:space="preserve">Artha Mahindra Diputera, Zulpan, and Gita Noveri Eza, “Memahami Konsep Pendekatan Deep Learning Dalam Pembelajaran Anak Usia Dini Yang Meaningful , Mindful Dan Joyful : Kajian Melalui Filsafat Pendidikan,” </w:t>
      </w:r>
      <w:r w:rsidRPr="000B7085">
        <w:rPr>
          <w:i/>
          <w:noProof/>
        </w:rPr>
        <w:t>Bunga Rampai Usia Emas (BRUE)</w:t>
      </w:r>
      <w:r w:rsidRPr="000B7085">
        <w:rPr>
          <w:noProof/>
        </w:rPr>
        <w:t xml:space="preserve"> 10, no. 2 (2024), https://doi.org/10.24114/jbrue.v10i2.67168.</w:t>
      </w:r>
      <w:r>
        <w:fldChar w:fldCharType="end"/>
      </w:r>
    </w:p>
  </w:footnote>
  <w:footnote w:id="31">
    <w:p w14:paraId="3F3C4F13" w14:textId="0EC610C9" w:rsidR="00881789" w:rsidRPr="00881789" w:rsidRDefault="00881789" w:rsidP="00FE358D">
      <w:pPr>
        <w:pStyle w:val="FootnoteText"/>
        <w:ind w:firstLine="720"/>
        <w:rPr>
          <w:lang w:val="id-ID"/>
        </w:rPr>
      </w:pPr>
      <w:r w:rsidRPr="008E6705">
        <w:rPr>
          <w:rStyle w:val="FootnoteReference"/>
        </w:rPr>
        <w:footnoteRef/>
      </w:r>
      <w:r>
        <w:t xml:space="preserve"> </w:t>
      </w:r>
      <w:r>
        <w:fldChar w:fldCharType="begin" w:fldLock="1"/>
      </w:r>
      <w:r w:rsidR="00F808BB">
        <w:instrText>ADDIN CSL_CITATION {"citationItems":[{"id":"ITEM-1","itemData":{"DOI":"10.37368/ja.v5i2.291","author":[{"dropping-particle":"","family":"Abdillah","given":"Aldi","non-dropping-particle":"","parse-names":false,"suffix":""},{"dropping-particle":"","family":"Hasiholan","given":"Anggi Maringan","non-dropping-particle":"","parse-names":false,"suffix":""}],"container-title":"Jurnal Abdiel: Khazanah Pemikiran Teologi,Pendidikan Agama Kristen dan Musik Gereja","id":"ITEM-1","issue":"2","issued":{"date-parts":[["2021"]]},"page":"176-191","title":"‘ Beri aku Air Hidup, Tuhan! ’ : Seru Perempuan Samaria dan Gen-Z ( Suatu Tafsir Kontrapuntal Yohanes 4 : 14 sebagai Laku Spiritualitas Generasi Z Indonesia Era Postmodern )","type":"article-journal","volume":"5"},"uris":["http://www.mendeley.com/documents/?uuid=66398fe2-665c-475c-8397-5506246c3ae2","http://www.mendeley.com/documents/?uuid=3457e9ee-1ce0-4503-9a47-1962461aede9"]}],"mendeley":{"formattedCitation":"Aldi Abdillah and Anggi Maringan Hasiholan, “‘ Beri Aku Air Hidup, Tuhan! ’ : Seru Perempuan Samaria Dan Gen-Z ( Suatu Tafsir Kontrapuntal Yohanes 4 : 14 Sebagai Laku Spiritualitas Generasi Z Indonesia Era Postmodern ),” &lt;i&gt;Jurnal Abdiel: Khazanah Pemikiran Teologi,Pendidikan Agama Kristen Dan Musik Gereja&lt;/i&gt; 5, no. 2 (2021): 176–91, https://doi.org/10.37368/ja.v5i2.291.","plainTextFormattedCitation":"Aldi Abdillah and Anggi Maringan Hasiholan, “‘ Beri Aku Air Hidup, Tuhan! ’ : Seru Perempuan Samaria Dan Gen-Z ( Suatu Tafsir Kontrapuntal Yohanes 4 : 14 Sebagai Laku Spiritualitas Generasi Z Indonesia Era Postmodern ),” Jurnal Abdiel: Khazanah Pemikiran Teologi,Pendidikan Agama Kristen Dan Musik Gereja 5, no. 2 (2021): 176–91, https://doi.org/10.37368/ja.v5i2.291.","previouslyFormattedCitation":"Aldi Abdillah and Anggi Maringan Hasiholan, “‘ Beri Aku Air Hidup, Tuhan! ’ : Seru Perempuan Samaria Dan Gen-Z ( Suatu Tafsir Kontrapuntal Yohanes 4 : 14 Sebagai Laku Spiritualitas Generasi Z Indonesia Era Postmodern ),” &lt;i&gt;Jurnal Abdiel: Khazanah Pemikiran Teologi,Pendidikan Agama Kristen Dan Musik Gereja&lt;/i&gt; 5, no. 2 (2021): 176–91, https://doi.org/10.37368/ja.v5i2.291."},"properties":{"noteIndex":31},"schema":"https://github.com/citation-style-language/schema/raw/master/csl-citation.json"}</w:instrText>
      </w:r>
      <w:r>
        <w:fldChar w:fldCharType="separate"/>
      </w:r>
      <w:r w:rsidRPr="00881789">
        <w:rPr>
          <w:noProof/>
        </w:rPr>
        <w:t xml:space="preserve">Aldi Abdillah and Anggi Maringan Hasiholan, “‘ Beri Aku Air Hidup, Tuhan! ’ : Seru Perempuan Samaria Dan Gen-Z ( Suatu Tafsir Kontrapuntal Yohanes 4 : 14 Sebagai Laku Spiritualitas Generasi Z Indonesia Era Postmodern ),” </w:t>
      </w:r>
      <w:r w:rsidRPr="00881789">
        <w:rPr>
          <w:i/>
          <w:noProof/>
        </w:rPr>
        <w:t>Jurnal Abdiel: Khazanah Pemikiran Teologi,Pendidikan Agama Kristen Dan Musik Gereja</w:t>
      </w:r>
      <w:r w:rsidRPr="00881789">
        <w:rPr>
          <w:noProof/>
        </w:rPr>
        <w:t xml:space="preserve"> 5, no. 2 (2021): 176–91, https://doi.org/10.37368/ja.v5i2.291.</w:t>
      </w:r>
      <w:r>
        <w:fldChar w:fldCharType="end"/>
      </w:r>
    </w:p>
  </w:footnote>
  <w:footnote w:id="32">
    <w:p w14:paraId="1F97E779" w14:textId="4421D977" w:rsidR="003013E2" w:rsidRPr="003013E2" w:rsidRDefault="003013E2" w:rsidP="00FE358D">
      <w:pPr>
        <w:pStyle w:val="FootnoteText"/>
        <w:ind w:firstLine="720"/>
        <w:rPr>
          <w:lang w:val="id-ID"/>
        </w:rPr>
      </w:pPr>
      <w:r w:rsidRPr="008E6705">
        <w:rPr>
          <w:rStyle w:val="FootnoteReference"/>
        </w:rPr>
        <w:footnoteRef/>
      </w:r>
      <w:r>
        <w:t xml:space="preserve"> </w:t>
      </w:r>
      <w:r>
        <w:fldChar w:fldCharType="begin" w:fldLock="1"/>
      </w:r>
      <w:r w:rsidR="00F808BB">
        <w:instrText>ADDIN CSL_CITATION {"citationItems":[{"id":"ITEM-1","itemData":{"DOI":"10.37368/ja.v5i2.291","author":[{"dropping-particle":"","family":"Abdillah","given":"Aldi","non-dropping-particle":"","parse-names":false,"suffix":""},{"dropping-particle":"","family":"Hasiholan","given":"Anggi Maringan","non-dropping-particle":"","parse-names":false,"suffix":""}],"container-title":"Jurnal Abdiel: Khazanah Pemikiran Teologi,Pendidikan Agama Kristen dan Musik Gereja","id":"ITEM-1","issue":"2","issued":{"date-parts":[["2021"]]},"page":"176-191","title":"‘ Beri aku Air Hidup, Tuhan! ’ : Seru Perempuan Samaria dan Gen-Z ( Suatu Tafsir Kontrapuntal Yohanes 4 : 14 sebagai Laku Spiritualitas Generasi Z Indonesia Era Postmodern )","type":"article-journal","volume":"5"},"uris":["http://www.mendeley.com/documents/?uuid=3457e9ee-1ce0-4503-9a47-1962461aede9","http://www.mendeley.com/documents/?uuid=66398fe2-665c-475c-8397-5506246c3ae2"]}],"mendeley":{"formattedCitation":"Abdillah and Hasiholan.","plainTextFormattedCitation":"Abdillah and Hasiholan.","previouslyFormattedCitation":"Abdillah and Hasiholan."},"properties":{"noteIndex":32},"schema":"https://github.com/citation-style-language/schema/raw/master/csl-citation.json"}</w:instrText>
      </w:r>
      <w:r>
        <w:fldChar w:fldCharType="separate"/>
      </w:r>
      <w:r w:rsidRPr="003013E2">
        <w:rPr>
          <w:noProof/>
        </w:rPr>
        <w:t>Abdillah and Hasiholan.</w:t>
      </w:r>
      <w:r>
        <w:fldChar w:fldCharType="end"/>
      </w:r>
    </w:p>
  </w:footnote>
  <w:footnote w:id="33">
    <w:p w14:paraId="7F85AAC6" w14:textId="6C5A3E3F" w:rsidR="00AC17CF" w:rsidRPr="00AC17CF" w:rsidRDefault="00AC17CF" w:rsidP="00FE358D">
      <w:pPr>
        <w:pStyle w:val="FootnoteText"/>
        <w:ind w:firstLine="720"/>
        <w:rPr>
          <w:lang w:val="id-ID"/>
        </w:rPr>
      </w:pPr>
      <w:r w:rsidRPr="008E6705">
        <w:rPr>
          <w:rStyle w:val="FootnoteReference"/>
        </w:rPr>
        <w:footnoteRef/>
      </w:r>
      <w:r>
        <w:t xml:space="preserve"> </w:t>
      </w:r>
      <w:r>
        <w:fldChar w:fldCharType="begin" w:fldLock="1"/>
      </w:r>
      <w:r w:rsidR="00F808BB">
        <w:instrText>ADDIN CSL_CITATION {"citationItems":[{"id":"ITEM-1","itemData":{"ISBN":"9793292490","author":[{"dropping-particle":"","family":"Henry","given":"Matthew","non-dropping-particle":"","parse-names":false,"suffix":""}],"id":"ITEM-1","issued":{"date-parts":[["2010"]]},"publisher":"Momentum","publisher-place":"Suraba","title":"Tafsiran Matthew Henry: Injil Yohanes 1-11","type":"book"},"uris":["http://www.mendeley.com/documents/?uuid=76890c87-4541-4bcb-a5f3-0205bdc031d4","http://www.mendeley.com/documents/?uuid=f593a560-f4ec-467c-90a6-0378b0f72b9e"]}],"mendeley":{"formattedCitation":"Henry, &lt;i&gt;Tafsiran Matthew Henry: Injil Yohanes 1-11&lt;/i&gt;.","plainTextFormattedCitation":"Henry, Tafsiran Matthew Henry: Injil Yohanes 1-11.","previouslyFormattedCitation":"Henry, &lt;i&gt;Tafsiran Matthew Henry: Injil Yohanes 1-11&lt;/i&gt;."},"properties":{"noteIndex":33},"schema":"https://github.com/citation-style-language/schema/raw/master/csl-citation.json"}</w:instrText>
      </w:r>
      <w:r>
        <w:fldChar w:fldCharType="separate"/>
      </w:r>
      <w:r w:rsidRPr="00AC17CF">
        <w:rPr>
          <w:noProof/>
        </w:rPr>
        <w:t xml:space="preserve">Henry, </w:t>
      </w:r>
      <w:r w:rsidRPr="00AC17CF">
        <w:rPr>
          <w:i/>
          <w:noProof/>
        </w:rPr>
        <w:t>Tafsiran Matthew Henry: Injil Yohanes 1-11</w:t>
      </w:r>
      <w:r w:rsidRPr="00AC17CF">
        <w:rPr>
          <w:noProof/>
        </w:rPr>
        <w:t>.</w:t>
      </w:r>
      <w:r>
        <w:fldChar w:fldCharType="end"/>
      </w:r>
      <w:r w:rsidR="00DF6F71">
        <w:t xml:space="preserve"> Nomor halamannya mana?</w:t>
      </w:r>
    </w:p>
  </w:footnote>
  <w:footnote w:id="34">
    <w:p w14:paraId="671F56EF" w14:textId="1E75B797" w:rsidR="00AC17CF" w:rsidRPr="00AC17CF" w:rsidRDefault="00AC17CF" w:rsidP="00FE358D">
      <w:pPr>
        <w:pStyle w:val="FootnoteText"/>
        <w:ind w:firstLine="720"/>
        <w:rPr>
          <w:lang w:val="id-ID"/>
        </w:rPr>
      </w:pPr>
      <w:r w:rsidRPr="008E6705">
        <w:rPr>
          <w:rStyle w:val="FootnoteReference"/>
        </w:rPr>
        <w:footnoteRef/>
      </w:r>
      <w:r>
        <w:t xml:space="preserve"> </w:t>
      </w:r>
      <w:r>
        <w:fldChar w:fldCharType="begin" w:fldLock="1"/>
      </w:r>
      <w:r w:rsidR="00F808BB">
        <w:instrText>ADDIN CSL_CITATION {"citationItems":[{"id":"ITEM-1","itemData":{"abstract":"BPK gunung mulia","id":"ITEM-1","issued":{"date-parts":[["2024"]]},"publisher":"Good News Productions International and College Press Publishing","title":"Perempuan-Perempuan Dalam Alkitab: Nasihat Pastoral Matthew Henry","type":"book"},"uris":["http://www.mendeley.com/documents/?uuid=9bb65a7a-78fb-4ce6-b327-210ddcb50744","http://www.mendeley.com/documents/?uuid=6131d573-3f84-470c-a104-78b95a6198f5"]}],"mendeley":{"formattedCitation":"&lt;i&gt;Perempuan-Perempuan Dalam Alkitab: Nasihat Pastoral Matthew Henry&lt;/i&gt; (Good News Productions International and College Press Publishing, 2024).","plainTextFormattedCitation":"Perempuan-Perempuan Dalam Alkitab: Nasihat Pastoral Matthew Henry (Good News Productions International and College Press Publishing, 2024).","previouslyFormattedCitation":"&lt;i&gt;Perempuan-Perempuan Dalam Alkitab: Nasihat Pastoral Matthew Henry&lt;/i&gt; (Good News Productions International and College Press Publishing, 2024)."},"properties":{"noteIndex":34},"schema":"https://github.com/citation-style-language/schema/raw/master/csl-citation.json"}</w:instrText>
      </w:r>
      <w:r>
        <w:fldChar w:fldCharType="separate"/>
      </w:r>
      <w:r w:rsidRPr="00AC17CF">
        <w:rPr>
          <w:i/>
          <w:noProof/>
        </w:rPr>
        <w:t>Perempuan-Perempuan Dalam Alkitab: Nasihat Pastoral Matthew Henry</w:t>
      </w:r>
      <w:r w:rsidRPr="00AC17CF">
        <w:rPr>
          <w:noProof/>
        </w:rPr>
        <w:t xml:space="preserve"> (Good News Productions International and College Press Publishing, 2024).</w:t>
      </w:r>
      <w:r>
        <w:fldChar w:fldCharType="end"/>
      </w:r>
    </w:p>
  </w:footnote>
  <w:footnote w:id="35">
    <w:p w14:paraId="06A56EC0" w14:textId="1CF1B1F6" w:rsidR="00E06755" w:rsidRPr="00011AA1" w:rsidRDefault="00E06755" w:rsidP="00FE358D">
      <w:pPr>
        <w:pStyle w:val="FootnoteText"/>
        <w:ind w:firstLine="720"/>
      </w:pPr>
      <w:r w:rsidRPr="008E6705">
        <w:rPr>
          <w:rStyle w:val="FootnoteReference"/>
        </w:rPr>
        <w:footnoteRef/>
      </w:r>
      <w:r w:rsidR="00D14A2E">
        <w:t xml:space="preserve"> </w:t>
      </w:r>
      <w:r w:rsidRPr="00011AA1">
        <w:fldChar w:fldCharType="begin" w:fldLock="1"/>
      </w:r>
      <w:r w:rsidR="00F808BB">
        <w:instrText>ADDIN CSL_CITATION {"citationItems":[{"id":"ITEM-1","itemData":{"author":[{"dropping-particle":"","family":"Mustakim","given":"Zaenal","non-dropping-particle":"","parse-names":false,"suffix":""},{"dropping-particle":"","family":"Kamal","given":"Rahmat","non-dropping-particle":"","parse-names":false,"suffix":""}],"id":"ITEM-1","issued":{"date-parts":[["2024"]]},"publisher":"Penerbit NEM","publisher-place":"Jawa Tengah","title":"Manajemen Kelas Berbasis Edutainment","type":"book"},"uris":["http://www.mendeley.com/documents/?uuid=0ee2819b-2db7-4113-8951-2fc07e9b9ec1","http://www.mendeley.com/documents/?uuid=9e285c69-0e77-4b09-8634-5cac35eedf45"]}],"mendeley":{"formattedCitation":"Zaenal Mustakim and Rahmat Kamal, &lt;i&gt;Manajemen Kelas Berbasis Edutainment&lt;/i&gt; (Jawa Tengah: Penerbit NEM, 2024).","manualFormatting":"Zaenal Mustakim and Rahmat Kamal, Manajemen Kelas Berbasis Edutainment (Jawa Tengah: Penerbit NEM, 2024):1","plainTextFormattedCitation":"Zaenal Mustakim and Rahmat Kamal, Manajemen Kelas Berbasis Edutainment (Jawa Tengah: Penerbit NEM, 2024).","previouslyFormattedCitation":"Zaenal Mustakim and Rahmat Kamal, &lt;i&gt;Manajemen Kelas Berbasis Edutainment&lt;/i&gt; (Jawa Tengah: Penerbit NEM, 2024)."},"properties":{"noteIndex":35},"schema":"https://github.com/citation-style-language/schema/raw/master/csl-citation.json"}</w:instrText>
      </w:r>
      <w:r w:rsidRPr="00011AA1">
        <w:fldChar w:fldCharType="separate"/>
      </w:r>
      <w:r w:rsidRPr="00011AA1">
        <w:rPr>
          <w:noProof/>
        </w:rPr>
        <w:t xml:space="preserve">Zaenal Mustakim and Rahmat Kamal, </w:t>
      </w:r>
      <w:r w:rsidRPr="00011AA1">
        <w:rPr>
          <w:i/>
          <w:noProof/>
        </w:rPr>
        <w:t>Manajemen Kelas Berbasis Edutainment</w:t>
      </w:r>
      <w:r w:rsidRPr="00011AA1">
        <w:rPr>
          <w:noProof/>
        </w:rPr>
        <w:t xml:space="preserve"> (Jawa Tengah: Penerbit NEM, 2024):1</w:t>
      </w:r>
      <w:r w:rsidRPr="00011AA1">
        <w:fldChar w:fldCharType="end"/>
      </w:r>
    </w:p>
  </w:footnote>
  <w:footnote w:id="36">
    <w:p w14:paraId="1215F03A" w14:textId="4BD5FEBC" w:rsidR="007848E9" w:rsidRPr="007848E9" w:rsidRDefault="007848E9" w:rsidP="00FE358D">
      <w:pPr>
        <w:pStyle w:val="FootnoteText"/>
        <w:ind w:firstLine="720"/>
        <w:rPr>
          <w:lang w:val="id-ID"/>
        </w:rPr>
      </w:pPr>
      <w:r w:rsidRPr="008E6705">
        <w:rPr>
          <w:rStyle w:val="FootnoteReference"/>
        </w:rPr>
        <w:footnoteRef/>
      </w:r>
      <w:r>
        <w:t xml:space="preserve"> </w:t>
      </w:r>
      <w:r>
        <w:fldChar w:fldCharType="begin" w:fldLock="1"/>
      </w:r>
      <w:r w:rsidR="00F808BB">
        <w:instrText>ADDIN CSL_CITATION {"citationItems":[{"id":"ITEM-1","itemData":{"author":[{"dropping-particle":"","family":"Beriang","given":"Senan","non-dropping-particle":"","parse-names":false,"suffix":""},{"dropping-particle":"","family":"Budiman","given":"Sabda","non-dropping-particle":"","parse-names":false,"suffix":""}],"container-title":"Integritas: Jurnal Teologi","id":"ITEM-1","issue":"1","issued":{"date-parts":[["2023"]]},"page":"49-65","title":"Komunikasi Persuasif Yesus sebagai Model Komunikasi dalam Pelayanan Pastoral","type":"article-journal","volume":"5"},"uris":["http://www.mendeley.com/documents/?uuid=8aca8b42-7e66-48a4-ba4a-7be6baf00ebd","http://www.mendeley.com/documents/?uuid=5b1c2d9a-a8b9-46a7-82eb-e17dbb89fde4"]}],"mendeley":{"formattedCitation":"Senan Beriang and Sabda Budiman, “Komunikasi Persuasif Yesus Sebagai Model Komunikasi Dalam Pelayanan Pastoral,” &lt;i&gt;Integritas: Jurnal Teologi&lt;/i&gt; 5, no. 1 (2023): 49–65.","plainTextFormattedCitation":"Senan Beriang and Sabda Budiman, “Komunikasi Persuasif Yesus Sebagai Model Komunikasi Dalam Pelayanan Pastoral,” Integritas: Jurnal Teologi 5, no. 1 (2023): 49–65.","previouslyFormattedCitation":"Senan Beriang and Sabda Budiman, “Komunikasi Persuasif Yesus Sebagai Model Komunikasi Dalam Pelayanan Pastoral,” &lt;i&gt;Integritas: Jurnal Teologi&lt;/i&gt; 5, no. 1 (2023): 49–65."},"properties":{"noteIndex":36},"schema":"https://github.com/citation-style-language/schema/raw/master/csl-citation.json"}</w:instrText>
      </w:r>
      <w:r>
        <w:fldChar w:fldCharType="separate"/>
      </w:r>
      <w:r w:rsidRPr="007848E9">
        <w:rPr>
          <w:noProof/>
        </w:rPr>
        <w:t xml:space="preserve">Senan Beriang and Sabda Budiman, “Komunikasi Persuasif Yesus Sebagai Model Komunikasi Dalam Pelayanan Pastoral,” </w:t>
      </w:r>
      <w:r w:rsidRPr="007848E9">
        <w:rPr>
          <w:i/>
          <w:noProof/>
        </w:rPr>
        <w:t>Integritas: Jurnal Teologi</w:t>
      </w:r>
      <w:r w:rsidRPr="007848E9">
        <w:rPr>
          <w:noProof/>
        </w:rPr>
        <w:t xml:space="preserve"> 5, no. 1 (2023): 49–65.</w:t>
      </w:r>
      <w:r>
        <w:fldChar w:fldCharType="end"/>
      </w:r>
    </w:p>
  </w:footnote>
  <w:footnote w:id="37">
    <w:p w14:paraId="2FB271EC" w14:textId="5F636B53" w:rsidR="006D7E15" w:rsidRPr="006D7E15" w:rsidRDefault="006D7E15" w:rsidP="00FE358D">
      <w:pPr>
        <w:pStyle w:val="FootnoteText"/>
        <w:ind w:firstLine="720"/>
        <w:rPr>
          <w:lang w:val="id-ID"/>
        </w:rPr>
      </w:pPr>
      <w:r w:rsidRPr="008E6705">
        <w:rPr>
          <w:rStyle w:val="FootnoteReference"/>
        </w:rPr>
        <w:footnoteRef/>
      </w:r>
      <w:r>
        <w:t xml:space="preserve"> </w:t>
      </w:r>
      <w:r>
        <w:fldChar w:fldCharType="begin" w:fldLock="1"/>
      </w:r>
      <w:r w:rsidR="00F808BB">
        <w:instrText>ADDIN CSL_CITATION {"citationItems":[{"id":"ITEM-1","itemData":{"author":[{"dropping-particle":"","family":"Beriang","given":"Senan","non-dropping-particle":"","parse-names":false,"suffix":""},{"dropping-particle":"","family":"Budiman","given":"Sabda","non-dropping-particle":"","parse-names":false,"suffix":""}],"container-title":"Integritas: Jurnal Teologi","id":"ITEM-1","issue":"1","issued":{"date-parts":[["2023"]]},"page":"49-65","title":"Komunikasi Persuasif Yesus sebagai Model Komunikasi dalam Pelayanan Pastoral","type":"article-journal","volume":"5"},"uris":["http://www.mendeley.com/documents/?uuid=5b1c2d9a-a8b9-46a7-82eb-e17dbb89fde4","http://www.mendeley.com/documents/?uuid=8aca8b42-7e66-48a4-ba4a-7be6baf00ebd"]}],"mendeley":{"formattedCitation":"Beriang and Budiman.","plainTextFormattedCitation":"Beriang and Budiman.","previouslyFormattedCitation":"Beriang and Budiman."},"properties":{"noteIndex":37},"schema":"https://github.com/citation-style-language/schema/raw/master/csl-citation.json"}</w:instrText>
      </w:r>
      <w:r>
        <w:fldChar w:fldCharType="separate"/>
      </w:r>
      <w:r w:rsidRPr="006D7E15">
        <w:rPr>
          <w:noProof/>
        </w:rPr>
        <w:t>Beriang and Budiman.</w:t>
      </w:r>
      <w:r>
        <w:fldChar w:fldCharType="end"/>
      </w:r>
    </w:p>
  </w:footnote>
  <w:footnote w:id="38">
    <w:p w14:paraId="372BE79F" w14:textId="49A37DED" w:rsidR="00B77D38" w:rsidRPr="00354941" w:rsidRDefault="00B77D38" w:rsidP="00FE358D">
      <w:pPr>
        <w:pStyle w:val="FootnoteText"/>
        <w:ind w:firstLine="720"/>
        <w:rPr>
          <w:lang w:val="id-ID"/>
        </w:rPr>
      </w:pPr>
      <w:r w:rsidRPr="008E6705">
        <w:rPr>
          <w:rStyle w:val="FootnoteReference"/>
        </w:rPr>
        <w:footnoteRef/>
      </w:r>
      <w:r>
        <w:t xml:space="preserve"> </w:t>
      </w:r>
      <w:r>
        <w:fldChar w:fldCharType="begin" w:fldLock="1"/>
      </w:r>
      <w:r w:rsidR="00F808BB">
        <w:instrText>ADDIN CSL_CITATION {"citationItems":[{"id":"ITEM-1","itemData":{"author":[{"dropping-particle":"","family":"Spangler","given":"Ann","non-dropping-particle":"","parse-names":false,"suffix":""},{"dropping-particle":"","family":"Syswerda","given":"Jean E.","non-dropping-particle":"","parse-names":false,"suffix":""}],"id":"ITEM-1","issued":{"date-parts":[["1999"]]},"publisher":"Zondervan Publishing House","publisher-place":"Michigan","title":"Woman of the Bible","type":"book"},"uris":["http://www.mendeley.com/documents/?uuid=86294474-20be-41d1-a5e7-13fe5ed60911","http://www.mendeley.com/documents/?uuid=37924f59-9f55-4c30-8ef4-aff615ec56a5"]}],"mendeley":{"formattedCitation":"Ann Spangler and Jean E. Syswerda, &lt;i&gt;Woman of the Bible&lt;/i&gt; (Michigan: Zondervan Publishing House, 1999).","plainTextFormattedCitation":"Ann Spangler and Jean E. Syswerda, Woman of the Bible (Michigan: Zondervan Publishing House, 1999).","previouslyFormattedCitation":"Ann Spangler and Jean E. Syswerda, &lt;i&gt;Woman of the Bible&lt;/i&gt; (Michigan: Zondervan Publishing House, 1999)."},"properties":{"noteIndex":38},"schema":"https://github.com/citation-style-language/schema/raw/master/csl-citation.json"}</w:instrText>
      </w:r>
      <w:r>
        <w:fldChar w:fldCharType="separate"/>
      </w:r>
      <w:r w:rsidRPr="00354941">
        <w:rPr>
          <w:noProof/>
        </w:rPr>
        <w:t xml:space="preserve">Ann Spangler and Jean E. Syswerda, </w:t>
      </w:r>
      <w:r w:rsidRPr="00354941">
        <w:rPr>
          <w:i/>
          <w:noProof/>
        </w:rPr>
        <w:t>Woman of the Bible</w:t>
      </w:r>
      <w:r w:rsidRPr="00354941">
        <w:rPr>
          <w:noProof/>
        </w:rPr>
        <w:t xml:space="preserve"> (Michigan: Zondervan Publishing House, 1999).</w:t>
      </w:r>
      <w:r>
        <w:fldChar w:fldCharType="end"/>
      </w:r>
    </w:p>
  </w:footnote>
  <w:footnote w:id="39">
    <w:p w14:paraId="68D17DEC" w14:textId="6512219E" w:rsidR="00003F82" w:rsidRPr="00E34D2F" w:rsidRDefault="00003F82" w:rsidP="00FE358D">
      <w:pPr>
        <w:pStyle w:val="FootnoteText"/>
        <w:ind w:firstLine="720"/>
        <w:rPr>
          <w:lang w:val="id-ID"/>
        </w:rPr>
      </w:pPr>
      <w:r w:rsidRPr="008E6705">
        <w:rPr>
          <w:rStyle w:val="FootnoteReference"/>
        </w:rPr>
        <w:footnoteRef/>
      </w:r>
      <w:r>
        <w:t xml:space="preserve"> </w:t>
      </w:r>
      <w:r>
        <w:fldChar w:fldCharType="begin" w:fldLock="1"/>
      </w:r>
      <w:r w:rsidR="00F808BB">
        <w:instrText>ADDIN CSL_CITATION {"citationItems":[{"id":"ITEM-1","itemData":{"abstract":"BPK gunung mulia","id":"ITEM-1","issued":{"date-parts":[["2024"]]},"publisher":"Good News Productions International and College Press Publishing","title":"Perempuan-Perempuan Dalam Alkitab: Nasihat Pastoral Matthew Henry","type":"book"},"uris":["http://www.mendeley.com/documents/?uuid=6131d573-3f84-470c-a104-78b95a6198f5","http://www.mendeley.com/documents/?uuid=9bb65a7a-78fb-4ce6-b327-210ddcb50744"]}],"mendeley":{"formattedCitation":"&lt;i&gt;Perempuan-Perempuan Dalam Alkitab: Nasihat Pastoral Matthew Henry&lt;/i&gt;.","plainTextFormattedCitation":"Perempuan-Perempuan Dalam Alkitab: Nasihat Pastoral Matthew Henry.","previouslyFormattedCitation":"&lt;i&gt;Perempuan-Perempuan Dalam Alkitab: Nasihat Pastoral Matthew Henry&lt;/i&gt;."},"properties":{"noteIndex":39},"schema":"https://github.com/citation-style-language/schema/raw/master/csl-citation.json"}</w:instrText>
      </w:r>
      <w:r>
        <w:fldChar w:fldCharType="separate"/>
      </w:r>
      <w:r w:rsidRPr="00E34D2F">
        <w:rPr>
          <w:i/>
          <w:noProof/>
        </w:rPr>
        <w:t>Perempuan-Perempuan Dalam Alkitab: Nasihat Pastoral Matthew Henry</w:t>
      </w:r>
      <w:r w:rsidRPr="00E34D2F">
        <w:rPr>
          <w:noProof/>
        </w:rPr>
        <w:t>.</w:t>
      </w:r>
      <w:r>
        <w:fldChar w:fldCharType="end"/>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187FAD" w14:textId="578E4452" w:rsidR="00C30472" w:rsidRDefault="007F7AC8">
    <w:pPr>
      <w:pBdr>
        <w:top w:val="nil"/>
        <w:left w:val="nil"/>
        <w:bottom w:val="single" w:sz="4" w:space="1" w:color="000000"/>
        <w:right w:val="nil"/>
        <w:between w:val="nil"/>
      </w:pBdr>
      <w:tabs>
        <w:tab w:val="center" w:pos="4513"/>
        <w:tab w:val="right" w:pos="9026"/>
      </w:tabs>
      <w:jc w:val="center"/>
      <w:rPr>
        <w:rFonts w:ascii="Garamond" w:eastAsia="Garamond" w:hAnsi="Garamond" w:cs="Garamond"/>
        <w:color w:val="000000"/>
        <w:sz w:val="22"/>
        <w:szCs w:val="22"/>
      </w:rPr>
    </w:pPr>
    <w:r>
      <w:rPr>
        <w:rFonts w:ascii="Cambria" w:eastAsia="Cambria" w:hAnsi="Cambria" w:cs="Cambria"/>
        <w:b/>
        <w:i/>
        <w:color w:val="000000"/>
      </w:rPr>
      <w:t>Jurnal Arrabona</w:t>
    </w:r>
    <w:r>
      <w:rPr>
        <w:rFonts w:ascii="Garamond" w:eastAsia="Garamond" w:hAnsi="Garamond" w:cs="Garamond"/>
        <w:color w:val="000000"/>
        <w:sz w:val="22"/>
        <w:szCs w:val="22"/>
      </w:rPr>
      <w:t xml:space="preserve">| Volume </w:t>
    </w:r>
    <w:r w:rsidR="00273E5A">
      <w:rPr>
        <w:rFonts w:ascii="Garamond" w:eastAsia="Garamond" w:hAnsi="Garamond" w:cs="Garamond"/>
        <w:color w:val="000000"/>
        <w:sz w:val="22"/>
        <w:szCs w:val="22"/>
      </w:rPr>
      <w:t>8</w:t>
    </w:r>
    <w:r>
      <w:rPr>
        <w:rFonts w:ascii="Garamond" w:eastAsia="Garamond" w:hAnsi="Garamond" w:cs="Garamond"/>
        <w:color w:val="000000"/>
        <w:sz w:val="22"/>
        <w:szCs w:val="22"/>
      </w:rPr>
      <w:t xml:space="preserve">, Nomor </w:t>
    </w:r>
    <w:r w:rsidR="00273E5A">
      <w:rPr>
        <w:rFonts w:ascii="Garamond" w:eastAsia="Garamond" w:hAnsi="Garamond" w:cs="Garamond"/>
        <w:color w:val="000000"/>
        <w:sz w:val="22"/>
        <w:szCs w:val="22"/>
      </w:rPr>
      <w:t>2</w:t>
    </w:r>
    <w:r>
      <w:rPr>
        <w:rFonts w:ascii="Garamond" w:eastAsia="Garamond" w:hAnsi="Garamond" w:cs="Garamond"/>
        <w:color w:val="000000"/>
        <w:sz w:val="22"/>
        <w:szCs w:val="22"/>
      </w:rPr>
      <w:t>, (</w:t>
    </w:r>
    <w:r w:rsidR="00273E5A">
      <w:rPr>
        <w:rFonts w:ascii="Garamond" w:eastAsia="Garamond" w:hAnsi="Garamond" w:cs="Garamond"/>
        <w:color w:val="000000"/>
        <w:sz w:val="22"/>
        <w:szCs w:val="22"/>
      </w:rPr>
      <w:t>Februari</w:t>
    </w:r>
    <w:r>
      <w:rPr>
        <w:rFonts w:ascii="Garamond" w:eastAsia="Garamond" w:hAnsi="Garamond" w:cs="Garamond"/>
        <w:color w:val="000000"/>
        <w:sz w:val="22"/>
        <w:szCs w:val="22"/>
      </w:rPr>
      <w:t>, 202</w:t>
    </w:r>
    <w:r w:rsidR="00273E5A">
      <w:rPr>
        <w:rFonts w:ascii="Garamond" w:eastAsia="Garamond" w:hAnsi="Garamond" w:cs="Garamond"/>
        <w:color w:val="000000"/>
        <w:sz w:val="22"/>
        <w:szCs w:val="22"/>
      </w:rPr>
      <w:t>6</w:t>
    </w:r>
    <w:r>
      <w:rPr>
        <w:rFonts w:ascii="Garamond" w:eastAsia="Garamond" w:hAnsi="Garamond" w:cs="Garamond"/>
        <w:color w:val="000000"/>
        <w:sz w:val="22"/>
        <w:szCs w:val="22"/>
      </w:rPr>
      <w:t>)</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2ED8A0" w14:textId="77777777" w:rsidR="00C30472" w:rsidRDefault="00C30472">
    <w:pPr>
      <w:pBdr>
        <w:top w:val="nil"/>
        <w:left w:val="nil"/>
        <w:bottom w:val="nil"/>
        <w:right w:val="nil"/>
        <w:between w:val="nil"/>
      </w:pBdr>
      <w:tabs>
        <w:tab w:val="center" w:pos="4513"/>
        <w:tab w:val="right" w:pos="9026"/>
      </w:tabs>
      <w:rPr>
        <w:rFonts w:ascii="Cambria" w:eastAsia="Cambria" w:hAnsi="Cambria" w:cs="Cambria"/>
        <w:color w:val="000000"/>
        <w:sz w:val="22"/>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0F50C5"/>
    <w:multiLevelType w:val="hybridMultilevel"/>
    <w:tmpl w:val="37980B70"/>
    <w:lvl w:ilvl="0" w:tplc="EA86BFBC">
      <w:start w:val="1"/>
      <w:numFmt w:val="bullet"/>
      <w:lvlText w:val="-"/>
      <w:lvlJc w:val="left"/>
      <w:pPr>
        <w:ind w:left="1080" w:hanging="360"/>
      </w:pPr>
      <w:rPr>
        <w:rFonts w:ascii="Times New Roman" w:eastAsiaTheme="minorHAnsi" w:hAnsi="Times New Roman" w:cs="Times New Roman" w:hint="default"/>
      </w:rPr>
    </w:lvl>
    <w:lvl w:ilvl="1" w:tplc="38090003" w:tentative="1">
      <w:start w:val="1"/>
      <w:numFmt w:val="bullet"/>
      <w:lvlText w:val="o"/>
      <w:lvlJc w:val="left"/>
      <w:pPr>
        <w:ind w:left="1800" w:hanging="360"/>
      </w:pPr>
      <w:rPr>
        <w:rFonts w:ascii="Courier New" w:hAnsi="Courier New" w:cs="Courier New" w:hint="default"/>
      </w:rPr>
    </w:lvl>
    <w:lvl w:ilvl="2" w:tplc="38090005" w:tentative="1">
      <w:start w:val="1"/>
      <w:numFmt w:val="bullet"/>
      <w:lvlText w:val=""/>
      <w:lvlJc w:val="left"/>
      <w:pPr>
        <w:ind w:left="2520" w:hanging="360"/>
      </w:pPr>
      <w:rPr>
        <w:rFonts w:ascii="Wingdings" w:hAnsi="Wingdings" w:hint="default"/>
      </w:rPr>
    </w:lvl>
    <w:lvl w:ilvl="3" w:tplc="38090001" w:tentative="1">
      <w:start w:val="1"/>
      <w:numFmt w:val="bullet"/>
      <w:lvlText w:val=""/>
      <w:lvlJc w:val="left"/>
      <w:pPr>
        <w:ind w:left="3240" w:hanging="360"/>
      </w:pPr>
      <w:rPr>
        <w:rFonts w:ascii="Symbol" w:hAnsi="Symbol" w:hint="default"/>
      </w:rPr>
    </w:lvl>
    <w:lvl w:ilvl="4" w:tplc="38090003" w:tentative="1">
      <w:start w:val="1"/>
      <w:numFmt w:val="bullet"/>
      <w:lvlText w:val="o"/>
      <w:lvlJc w:val="left"/>
      <w:pPr>
        <w:ind w:left="3960" w:hanging="360"/>
      </w:pPr>
      <w:rPr>
        <w:rFonts w:ascii="Courier New" w:hAnsi="Courier New" w:cs="Courier New" w:hint="default"/>
      </w:rPr>
    </w:lvl>
    <w:lvl w:ilvl="5" w:tplc="38090005" w:tentative="1">
      <w:start w:val="1"/>
      <w:numFmt w:val="bullet"/>
      <w:lvlText w:val=""/>
      <w:lvlJc w:val="left"/>
      <w:pPr>
        <w:ind w:left="4680" w:hanging="360"/>
      </w:pPr>
      <w:rPr>
        <w:rFonts w:ascii="Wingdings" w:hAnsi="Wingdings" w:hint="default"/>
      </w:rPr>
    </w:lvl>
    <w:lvl w:ilvl="6" w:tplc="38090001" w:tentative="1">
      <w:start w:val="1"/>
      <w:numFmt w:val="bullet"/>
      <w:lvlText w:val=""/>
      <w:lvlJc w:val="left"/>
      <w:pPr>
        <w:ind w:left="5400" w:hanging="360"/>
      </w:pPr>
      <w:rPr>
        <w:rFonts w:ascii="Symbol" w:hAnsi="Symbol" w:hint="default"/>
      </w:rPr>
    </w:lvl>
    <w:lvl w:ilvl="7" w:tplc="38090003" w:tentative="1">
      <w:start w:val="1"/>
      <w:numFmt w:val="bullet"/>
      <w:lvlText w:val="o"/>
      <w:lvlJc w:val="left"/>
      <w:pPr>
        <w:ind w:left="6120" w:hanging="360"/>
      </w:pPr>
      <w:rPr>
        <w:rFonts w:ascii="Courier New" w:hAnsi="Courier New" w:cs="Courier New" w:hint="default"/>
      </w:rPr>
    </w:lvl>
    <w:lvl w:ilvl="8" w:tplc="38090005" w:tentative="1">
      <w:start w:val="1"/>
      <w:numFmt w:val="bullet"/>
      <w:lvlText w:val=""/>
      <w:lvlJc w:val="left"/>
      <w:pPr>
        <w:ind w:left="6840" w:hanging="360"/>
      </w:pPr>
      <w:rPr>
        <w:rFonts w:ascii="Wingdings" w:hAnsi="Wingdings" w:hint="default"/>
      </w:rPr>
    </w:lvl>
  </w:abstractNum>
  <w:abstractNum w:abstractNumId="1" w15:restartNumberingAfterBreak="0">
    <w:nsid w:val="0F167616"/>
    <w:multiLevelType w:val="multilevel"/>
    <w:tmpl w:val="DF4CEB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2A05C54"/>
    <w:multiLevelType w:val="multilevel"/>
    <w:tmpl w:val="A32C68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7B77FE7"/>
    <w:multiLevelType w:val="multilevel"/>
    <w:tmpl w:val="D1A077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4B84E6F"/>
    <w:multiLevelType w:val="hybridMultilevel"/>
    <w:tmpl w:val="75DE491A"/>
    <w:lvl w:ilvl="0" w:tplc="634E3E60">
      <w:numFmt w:val="bullet"/>
      <w:lvlText w:val="-"/>
      <w:lvlJc w:val="left"/>
      <w:pPr>
        <w:ind w:left="1080" w:hanging="360"/>
      </w:pPr>
      <w:rPr>
        <w:rFonts w:ascii="Times New Roman" w:eastAsia="SimSun" w:hAnsi="Times New Roman" w:cs="Times New Roman" w:hint="default"/>
      </w:rPr>
    </w:lvl>
    <w:lvl w:ilvl="1" w:tplc="38090003" w:tentative="1">
      <w:start w:val="1"/>
      <w:numFmt w:val="bullet"/>
      <w:lvlText w:val="o"/>
      <w:lvlJc w:val="left"/>
      <w:pPr>
        <w:ind w:left="1800" w:hanging="360"/>
      </w:pPr>
      <w:rPr>
        <w:rFonts w:ascii="Courier New" w:hAnsi="Courier New" w:cs="Courier New" w:hint="default"/>
      </w:rPr>
    </w:lvl>
    <w:lvl w:ilvl="2" w:tplc="38090005" w:tentative="1">
      <w:start w:val="1"/>
      <w:numFmt w:val="bullet"/>
      <w:lvlText w:val=""/>
      <w:lvlJc w:val="left"/>
      <w:pPr>
        <w:ind w:left="2520" w:hanging="360"/>
      </w:pPr>
      <w:rPr>
        <w:rFonts w:ascii="Wingdings" w:hAnsi="Wingdings" w:hint="default"/>
      </w:rPr>
    </w:lvl>
    <w:lvl w:ilvl="3" w:tplc="38090001" w:tentative="1">
      <w:start w:val="1"/>
      <w:numFmt w:val="bullet"/>
      <w:lvlText w:val=""/>
      <w:lvlJc w:val="left"/>
      <w:pPr>
        <w:ind w:left="3240" w:hanging="360"/>
      </w:pPr>
      <w:rPr>
        <w:rFonts w:ascii="Symbol" w:hAnsi="Symbol" w:hint="default"/>
      </w:rPr>
    </w:lvl>
    <w:lvl w:ilvl="4" w:tplc="38090003" w:tentative="1">
      <w:start w:val="1"/>
      <w:numFmt w:val="bullet"/>
      <w:lvlText w:val="o"/>
      <w:lvlJc w:val="left"/>
      <w:pPr>
        <w:ind w:left="3960" w:hanging="360"/>
      </w:pPr>
      <w:rPr>
        <w:rFonts w:ascii="Courier New" w:hAnsi="Courier New" w:cs="Courier New" w:hint="default"/>
      </w:rPr>
    </w:lvl>
    <w:lvl w:ilvl="5" w:tplc="38090005" w:tentative="1">
      <w:start w:val="1"/>
      <w:numFmt w:val="bullet"/>
      <w:lvlText w:val=""/>
      <w:lvlJc w:val="left"/>
      <w:pPr>
        <w:ind w:left="4680" w:hanging="360"/>
      </w:pPr>
      <w:rPr>
        <w:rFonts w:ascii="Wingdings" w:hAnsi="Wingdings" w:hint="default"/>
      </w:rPr>
    </w:lvl>
    <w:lvl w:ilvl="6" w:tplc="38090001" w:tentative="1">
      <w:start w:val="1"/>
      <w:numFmt w:val="bullet"/>
      <w:lvlText w:val=""/>
      <w:lvlJc w:val="left"/>
      <w:pPr>
        <w:ind w:left="5400" w:hanging="360"/>
      </w:pPr>
      <w:rPr>
        <w:rFonts w:ascii="Symbol" w:hAnsi="Symbol" w:hint="default"/>
      </w:rPr>
    </w:lvl>
    <w:lvl w:ilvl="7" w:tplc="38090003" w:tentative="1">
      <w:start w:val="1"/>
      <w:numFmt w:val="bullet"/>
      <w:lvlText w:val="o"/>
      <w:lvlJc w:val="left"/>
      <w:pPr>
        <w:ind w:left="6120" w:hanging="360"/>
      </w:pPr>
      <w:rPr>
        <w:rFonts w:ascii="Courier New" w:hAnsi="Courier New" w:cs="Courier New" w:hint="default"/>
      </w:rPr>
    </w:lvl>
    <w:lvl w:ilvl="8" w:tplc="38090005" w:tentative="1">
      <w:start w:val="1"/>
      <w:numFmt w:val="bullet"/>
      <w:lvlText w:val=""/>
      <w:lvlJc w:val="left"/>
      <w:pPr>
        <w:ind w:left="6840" w:hanging="360"/>
      </w:pPr>
      <w:rPr>
        <w:rFonts w:ascii="Wingdings" w:hAnsi="Wingdings" w:hint="default"/>
      </w:rPr>
    </w:lvl>
  </w:abstractNum>
  <w:abstractNum w:abstractNumId="5" w15:restartNumberingAfterBreak="0">
    <w:nsid w:val="73805299"/>
    <w:multiLevelType w:val="multilevel"/>
    <w:tmpl w:val="201ADF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38427780">
    <w:abstractNumId w:val="0"/>
  </w:num>
  <w:num w:numId="2" w16cid:durableId="2031907118">
    <w:abstractNumId w:val="4"/>
  </w:num>
  <w:num w:numId="3" w16cid:durableId="1404572417">
    <w:abstractNumId w:val="1"/>
  </w:num>
  <w:num w:numId="4" w16cid:durableId="1428817508">
    <w:abstractNumId w:val="5"/>
  </w:num>
  <w:num w:numId="5" w16cid:durableId="1810704856">
    <w:abstractNumId w:val="2"/>
  </w:num>
  <w:num w:numId="6" w16cid:durableId="363485822">
    <w:abstractNumId w:val="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Reviewer">
    <w15:presenceInfo w15:providerId="None" w15:userId="Reviewe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TrueTypeFonts/>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30472"/>
    <w:rsid w:val="00000311"/>
    <w:rsid w:val="00003F82"/>
    <w:rsid w:val="00006FE1"/>
    <w:rsid w:val="000120AB"/>
    <w:rsid w:val="0002206A"/>
    <w:rsid w:val="000306C2"/>
    <w:rsid w:val="000322CD"/>
    <w:rsid w:val="000343A4"/>
    <w:rsid w:val="0003518D"/>
    <w:rsid w:val="0004225B"/>
    <w:rsid w:val="0005672A"/>
    <w:rsid w:val="000667EE"/>
    <w:rsid w:val="00071849"/>
    <w:rsid w:val="00073E3B"/>
    <w:rsid w:val="00076C47"/>
    <w:rsid w:val="00077B78"/>
    <w:rsid w:val="00085055"/>
    <w:rsid w:val="000949B4"/>
    <w:rsid w:val="00095018"/>
    <w:rsid w:val="00095F10"/>
    <w:rsid w:val="000A0932"/>
    <w:rsid w:val="000A350B"/>
    <w:rsid w:val="000A3E72"/>
    <w:rsid w:val="000A5F37"/>
    <w:rsid w:val="000A6D0D"/>
    <w:rsid w:val="000B0FFC"/>
    <w:rsid w:val="000B167D"/>
    <w:rsid w:val="000B2F0F"/>
    <w:rsid w:val="000B7085"/>
    <w:rsid w:val="000C2B27"/>
    <w:rsid w:val="000D40B1"/>
    <w:rsid w:val="000D58B1"/>
    <w:rsid w:val="000E121A"/>
    <w:rsid w:val="000E1F43"/>
    <w:rsid w:val="000F0485"/>
    <w:rsid w:val="000F0A1D"/>
    <w:rsid w:val="000F264F"/>
    <w:rsid w:val="00104BDF"/>
    <w:rsid w:val="0011106C"/>
    <w:rsid w:val="00112F91"/>
    <w:rsid w:val="00122B71"/>
    <w:rsid w:val="00124FF8"/>
    <w:rsid w:val="001257E5"/>
    <w:rsid w:val="00125FEB"/>
    <w:rsid w:val="00126E91"/>
    <w:rsid w:val="00133DD0"/>
    <w:rsid w:val="00137EE5"/>
    <w:rsid w:val="00140A73"/>
    <w:rsid w:val="00142AFD"/>
    <w:rsid w:val="0014384D"/>
    <w:rsid w:val="001438C2"/>
    <w:rsid w:val="001439DE"/>
    <w:rsid w:val="00150A6D"/>
    <w:rsid w:val="00152453"/>
    <w:rsid w:val="00167065"/>
    <w:rsid w:val="001741C4"/>
    <w:rsid w:val="00174726"/>
    <w:rsid w:val="00177CAE"/>
    <w:rsid w:val="00180EAC"/>
    <w:rsid w:val="00181762"/>
    <w:rsid w:val="00183853"/>
    <w:rsid w:val="001900D9"/>
    <w:rsid w:val="001912D7"/>
    <w:rsid w:val="001914D1"/>
    <w:rsid w:val="001948E4"/>
    <w:rsid w:val="0019641C"/>
    <w:rsid w:val="001A2D81"/>
    <w:rsid w:val="001A6A90"/>
    <w:rsid w:val="001A7412"/>
    <w:rsid w:val="001B16C7"/>
    <w:rsid w:val="001B57DF"/>
    <w:rsid w:val="001C124D"/>
    <w:rsid w:val="001C601D"/>
    <w:rsid w:val="001C7CA5"/>
    <w:rsid w:val="001D2102"/>
    <w:rsid w:val="001D22C7"/>
    <w:rsid w:val="001D40AF"/>
    <w:rsid w:val="001D48D6"/>
    <w:rsid w:val="001E0BB7"/>
    <w:rsid w:val="001E1222"/>
    <w:rsid w:val="001F0C6F"/>
    <w:rsid w:val="001F13A5"/>
    <w:rsid w:val="001F319C"/>
    <w:rsid w:val="00203E8F"/>
    <w:rsid w:val="0020435C"/>
    <w:rsid w:val="00204D19"/>
    <w:rsid w:val="002058D6"/>
    <w:rsid w:val="00210972"/>
    <w:rsid w:val="00215ED9"/>
    <w:rsid w:val="00231910"/>
    <w:rsid w:val="0023236E"/>
    <w:rsid w:val="00244699"/>
    <w:rsid w:val="00255F7A"/>
    <w:rsid w:val="00256BB6"/>
    <w:rsid w:val="00261E38"/>
    <w:rsid w:val="002707AB"/>
    <w:rsid w:val="00272433"/>
    <w:rsid w:val="00273E5A"/>
    <w:rsid w:val="00275AC9"/>
    <w:rsid w:val="00280DAB"/>
    <w:rsid w:val="002829BF"/>
    <w:rsid w:val="00282EEF"/>
    <w:rsid w:val="002847D0"/>
    <w:rsid w:val="0029241F"/>
    <w:rsid w:val="0029697D"/>
    <w:rsid w:val="00296FBE"/>
    <w:rsid w:val="002A3278"/>
    <w:rsid w:val="002A4F89"/>
    <w:rsid w:val="002A5A29"/>
    <w:rsid w:val="002B10A4"/>
    <w:rsid w:val="002C19BE"/>
    <w:rsid w:val="002C1FA1"/>
    <w:rsid w:val="002C34D9"/>
    <w:rsid w:val="002D1E0D"/>
    <w:rsid w:val="002D7E59"/>
    <w:rsid w:val="002E301B"/>
    <w:rsid w:val="002F059B"/>
    <w:rsid w:val="002F4D68"/>
    <w:rsid w:val="002F61CA"/>
    <w:rsid w:val="002F6781"/>
    <w:rsid w:val="00301009"/>
    <w:rsid w:val="003013E2"/>
    <w:rsid w:val="003064A5"/>
    <w:rsid w:val="003077E2"/>
    <w:rsid w:val="00311098"/>
    <w:rsid w:val="00320E43"/>
    <w:rsid w:val="003223E2"/>
    <w:rsid w:val="0033054E"/>
    <w:rsid w:val="00333B73"/>
    <w:rsid w:val="00336503"/>
    <w:rsid w:val="00336A19"/>
    <w:rsid w:val="0034447D"/>
    <w:rsid w:val="00344ECB"/>
    <w:rsid w:val="00353B3F"/>
    <w:rsid w:val="00353E95"/>
    <w:rsid w:val="00354941"/>
    <w:rsid w:val="0036155E"/>
    <w:rsid w:val="00370408"/>
    <w:rsid w:val="00370EBC"/>
    <w:rsid w:val="00370FC8"/>
    <w:rsid w:val="003747DD"/>
    <w:rsid w:val="00377525"/>
    <w:rsid w:val="003820C6"/>
    <w:rsid w:val="003A32E0"/>
    <w:rsid w:val="003A3EDA"/>
    <w:rsid w:val="003A4350"/>
    <w:rsid w:val="003A46F7"/>
    <w:rsid w:val="003A5366"/>
    <w:rsid w:val="003A78BF"/>
    <w:rsid w:val="003B0628"/>
    <w:rsid w:val="003B19B1"/>
    <w:rsid w:val="003B74E5"/>
    <w:rsid w:val="003C7798"/>
    <w:rsid w:val="003D0E33"/>
    <w:rsid w:val="003E0949"/>
    <w:rsid w:val="003E4425"/>
    <w:rsid w:val="00402BDE"/>
    <w:rsid w:val="004036D8"/>
    <w:rsid w:val="00403F0A"/>
    <w:rsid w:val="00417A8B"/>
    <w:rsid w:val="00422FE8"/>
    <w:rsid w:val="00430E4B"/>
    <w:rsid w:val="0043126A"/>
    <w:rsid w:val="004324B7"/>
    <w:rsid w:val="00436CCF"/>
    <w:rsid w:val="00441031"/>
    <w:rsid w:val="00445AC0"/>
    <w:rsid w:val="00460C1A"/>
    <w:rsid w:val="00464C7E"/>
    <w:rsid w:val="00465CCB"/>
    <w:rsid w:val="00467553"/>
    <w:rsid w:val="00483359"/>
    <w:rsid w:val="00484544"/>
    <w:rsid w:val="0048667D"/>
    <w:rsid w:val="00487932"/>
    <w:rsid w:val="00494A73"/>
    <w:rsid w:val="00496BD2"/>
    <w:rsid w:val="004A148B"/>
    <w:rsid w:val="004A40A1"/>
    <w:rsid w:val="004B028C"/>
    <w:rsid w:val="004B4855"/>
    <w:rsid w:val="004C62ED"/>
    <w:rsid w:val="004D1624"/>
    <w:rsid w:val="004D1C55"/>
    <w:rsid w:val="004E11ED"/>
    <w:rsid w:val="004E17BF"/>
    <w:rsid w:val="004E23AF"/>
    <w:rsid w:val="004E3254"/>
    <w:rsid w:val="005065CD"/>
    <w:rsid w:val="00506A0E"/>
    <w:rsid w:val="0051066A"/>
    <w:rsid w:val="00510AF9"/>
    <w:rsid w:val="005136F2"/>
    <w:rsid w:val="005144BA"/>
    <w:rsid w:val="005207A5"/>
    <w:rsid w:val="00526C0F"/>
    <w:rsid w:val="005279B1"/>
    <w:rsid w:val="00527E8E"/>
    <w:rsid w:val="0053012A"/>
    <w:rsid w:val="005316EE"/>
    <w:rsid w:val="00534891"/>
    <w:rsid w:val="00544B5E"/>
    <w:rsid w:val="0055542C"/>
    <w:rsid w:val="0055618C"/>
    <w:rsid w:val="00557578"/>
    <w:rsid w:val="00560F18"/>
    <w:rsid w:val="00562247"/>
    <w:rsid w:val="0056396A"/>
    <w:rsid w:val="00566163"/>
    <w:rsid w:val="00567525"/>
    <w:rsid w:val="0056795C"/>
    <w:rsid w:val="005713CA"/>
    <w:rsid w:val="00582144"/>
    <w:rsid w:val="0058408F"/>
    <w:rsid w:val="00593E23"/>
    <w:rsid w:val="00594BE2"/>
    <w:rsid w:val="00595B00"/>
    <w:rsid w:val="0059669E"/>
    <w:rsid w:val="005975FF"/>
    <w:rsid w:val="00597F43"/>
    <w:rsid w:val="005A1B18"/>
    <w:rsid w:val="005C63EE"/>
    <w:rsid w:val="005C6CE6"/>
    <w:rsid w:val="005D0DF9"/>
    <w:rsid w:val="005D1B01"/>
    <w:rsid w:val="005D747E"/>
    <w:rsid w:val="005D79C3"/>
    <w:rsid w:val="005F2C44"/>
    <w:rsid w:val="005F54AE"/>
    <w:rsid w:val="005F5989"/>
    <w:rsid w:val="00605701"/>
    <w:rsid w:val="0060605F"/>
    <w:rsid w:val="006066DF"/>
    <w:rsid w:val="00607F09"/>
    <w:rsid w:val="00612474"/>
    <w:rsid w:val="006130C9"/>
    <w:rsid w:val="006343E1"/>
    <w:rsid w:val="00636BB0"/>
    <w:rsid w:val="00642D36"/>
    <w:rsid w:val="006477F7"/>
    <w:rsid w:val="00651313"/>
    <w:rsid w:val="00652BE4"/>
    <w:rsid w:val="00665A8F"/>
    <w:rsid w:val="006662B6"/>
    <w:rsid w:val="00667265"/>
    <w:rsid w:val="006716B8"/>
    <w:rsid w:val="006726BE"/>
    <w:rsid w:val="00672D8C"/>
    <w:rsid w:val="006734E5"/>
    <w:rsid w:val="00674C71"/>
    <w:rsid w:val="0068327E"/>
    <w:rsid w:val="00683779"/>
    <w:rsid w:val="00685ACB"/>
    <w:rsid w:val="00685EA8"/>
    <w:rsid w:val="00686064"/>
    <w:rsid w:val="0068721D"/>
    <w:rsid w:val="006939B7"/>
    <w:rsid w:val="006A77BC"/>
    <w:rsid w:val="006B3785"/>
    <w:rsid w:val="006C3234"/>
    <w:rsid w:val="006C6F1A"/>
    <w:rsid w:val="006D56D4"/>
    <w:rsid w:val="006D7E15"/>
    <w:rsid w:val="006E4F4F"/>
    <w:rsid w:val="006F215B"/>
    <w:rsid w:val="006F3C3F"/>
    <w:rsid w:val="006F4448"/>
    <w:rsid w:val="00700782"/>
    <w:rsid w:val="00705281"/>
    <w:rsid w:val="00714DF7"/>
    <w:rsid w:val="00715123"/>
    <w:rsid w:val="00717CE1"/>
    <w:rsid w:val="007225AD"/>
    <w:rsid w:val="0073071E"/>
    <w:rsid w:val="0074109D"/>
    <w:rsid w:val="007423B8"/>
    <w:rsid w:val="00742FA2"/>
    <w:rsid w:val="007574D8"/>
    <w:rsid w:val="00760860"/>
    <w:rsid w:val="0076142B"/>
    <w:rsid w:val="00762745"/>
    <w:rsid w:val="00775847"/>
    <w:rsid w:val="00775EBE"/>
    <w:rsid w:val="00782BDB"/>
    <w:rsid w:val="007848E9"/>
    <w:rsid w:val="00786984"/>
    <w:rsid w:val="00795446"/>
    <w:rsid w:val="00795CA8"/>
    <w:rsid w:val="007960E0"/>
    <w:rsid w:val="00797AB0"/>
    <w:rsid w:val="007A40F4"/>
    <w:rsid w:val="007A678B"/>
    <w:rsid w:val="007B47A3"/>
    <w:rsid w:val="007B612A"/>
    <w:rsid w:val="007B6C22"/>
    <w:rsid w:val="007B6C5C"/>
    <w:rsid w:val="007C36A1"/>
    <w:rsid w:val="007D4A9E"/>
    <w:rsid w:val="007E0D35"/>
    <w:rsid w:val="007E475B"/>
    <w:rsid w:val="007F140A"/>
    <w:rsid w:val="007F20D0"/>
    <w:rsid w:val="007F7AC8"/>
    <w:rsid w:val="00810892"/>
    <w:rsid w:val="008168DA"/>
    <w:rsid w:val="00823E1F"/>
    <w:rsid w:val="008243D9"/>
    <w:rsid w:val="00825737"/>
    <w:rsid w:val="008318B4"/>
    <w:rsid w:val="00835927"/>
    <w:rsid w:val="0083654D"/>
    <w:rsid w:val="00837183"/>
    <w:rsid w:val="00846D57"/>
    <w:rsid w:val="00860F14"/>
    <w:rsid w:val="008624FF"/>
    <w:rsid w:val="00867F8A"/>
    <w:rsid w:val="00875BD3"/>
    <w:rsid w:val="00877C0C"/>
    <w:rsid w:val="00881789"/>
    <w:rsid w:val="00885EA7"/>
    <w:rsid w:val="0089023F"/>
    <w:rsid w:val="00895B48"/>
    <w:rsid w:val="008965B4"/>
    <w:rsid w:val="008A26E9"/>
    <w:rsid w:val="008B0CD3"/>
    <w:rsid w:val="008B4994"/>
    <w:rsid w:val="008B61C3"/>
    <w:rsid w:val="008C145C"/>
    <w:rsid w:val="008C233C"/>
    <w:rsid w:val="008C5A87"/>
    <w:rsid w:val="008C7D95"/>
    <w:rsid w:val="008D3708"/>
    <w:rsid w:val="008D5B34"/>
    <w:rsid w:val="008E6705"/>
    <w:rsid w:val="008E76D5"/>
    <w:rsid w:val="008F0860"/>
    <w:rsid w:val="008F76C1"/>
    <w:rsid w:val="00901FA1"/>
    <w:rsid w:val="009250CB"/>
    <w:rsid w:val="00925184"/>
    <w:rsid w:val="0092554A"/>
    <w:rsid w:val="00934162"/>
    <w:rsid w:val="00935F2B"/>
    <w:rsid w:val="00940A00"/>
    <w:rsid w:val="00951108"/>
    <w:rsid w:val="009607D0"/>
    <w:rsid w:val="009649C8"/>
    <w:rsid w:val="009722BB"/>
    <w:rsid w:val="00981B21"/>
    <w:rsid w:val="0098695A"/>
    <w:rsid w:val="009930B6"/>
    <w:rsid w:val="00997357"/>
    <w:rsid w:val="009A704E"/>
    <w:rsid w:val="009B1F46"/>
    <w:rsid w:val="009B232F"/>
    <w:rsid w:val="009B2942"/>
    <w:rsid w:val="009C0C8B"/>
    <w:rsid w:val="009C0E2C"/>
    <w:rsid w:val="009C7268"/>
    <w:rsid w:val="009D583F"/>
    <w:rsid w:val="009D7C52"/>
    <w:rsid w:val="009E0939"/>
    <w:rsid w:val="009E6666"/>
    <w:rsid w:val="009F3CB8"/>
    <w:rsid w:val="009F4195"/>
    <w:rsid w:val="009F7313"/>
    <w:rsid w:val="00A01273"/>
    <w:rsid w:val="00A05802"/>
    <w:rsid w:val="00A06C3A"/>
    <w:rsid w:val="00A06CC7"/>
    <w:rsid w:val="00A10940"/>
    <w:rsid w:val="00A1465D"/>
    <w:rsid w:val="00A167EA"/>
    <w:rsid w:val="00A331B5"/>
    <w:rsid w:val="00A4173E"/>
    <w:rsid w:val="00A41D93"/>
    <w:rsid w:val="00A45E9A"/>
    <w:rsid w:val="00A5601E"/>
    <w:rsid w:val="00A7016C"/>
    <w:rsid w:val="00A70379"/>
    <w:rsid w:val="00A77EEB"/>
    <w:rsid w:val="00A85B3B"/>
    <w:rsid w:val="00A87BC8"/>
    <w:rsid w:val="00A94772"/>
    <w:rsid w:val="00A94BC5"/>
    <w:rsid w:val="00A9611C"/>
    <w:rsid w:val="00A97386"/>
    <w:rsid w:val="00AB7202"/>
    <w:rsid w:val="00AC0172"/>
    <w:rsid w:val="00AC087A"/>
    <w:rsid w:val="00AC1202"/>
    <w:rsid w:val="00AC17CF"/>
    <w:rsid w:val="00AC692A"/>
    <w:rsid w:val="00AC7860"/>
    <w:rsid w:val="00AD3F50"/>
    <w:rsid w:val="00AD6588"/>
    <w:rsid w:val="00AE0702"/>
    <w:rsid w:val="00AE35FD"/>
    <w:rsid w:val="00AE3641"/>
    <w:rsid w:val="00AE6E2B"/>
    <w:rsid w:val="00AF208D"/>
    <w:rsid w:val="00AF2F68"/>
    <w:rsid w:val="00AF3811"/>
    <w:rsid w:val="00B00F4D"/>
    <w:rsid w:val="00B01CB9"/>
    <w:rsid w:val="00B01F73"/>
    <w:rsid w:val="00B14DEC"/>
    <w:rsid w:val="00B162C4"/>
    <w:rsid w:val="00B166AE"/>
    <w:rsid w:val="00B214F6"/>
    <w:rsid w:val="00B236B2"/>
    <w:rsid w:val="00B315E2"/>
    <w:rsid w:val="00B32239"/>
    <w:rsid w:val="00B3434E"/>
    <w:rsid w:val="00B3562C"/>
    <w:rsid w:val="00B35E68"/>
    <w:rsid w:val="00B42160"/>
    <w:rsid w:val="00B44247"/>
    <w:rsid w:val="00B45457"/>
    <w:rsid w:val="00B463F8"/>
    <w:rsid w:val="00B61A36"/>
    <w:rsid w:val="00B66877"/>
    <w:rsid w:val="00B67397"/>
    <w:rsid w:val="00B73135"/>
    <w:rsid w:val="00B73D7E"/>
    <w:rsid w:val="00B74C25"/>
    <w:rsid w:val="00B77D38"/>
    <w:rsid w:val="00B952FF"/>
    <w:rsid w:val="00BB0C02"/>
    <w:rsid w:val="00BB4212"/>
    <w:rsid w:val="00BC155C"/>
    <w:rsid w:val="00BC50D3"/>
    <w:rsid w:val="00BC7E89"/>
    <w:rsid w:val="00BD01D3"/>
    <w:rsid w:val="00BD5CE6"/>
    <w:rsid w:val="00BD6FC0"/>
    <w:rsid w:val="00BE03D0"/>
    <w:rsid w:val="00BF2A65"/>
    <w:rsid w:val="00C00862"/>
    <w:rsid w:val="00C03A28"/>
    <w:rsid w:val="00C03E46"/>
    <w:rsid w:val="00C15F8A"/>
    <w:rsid w:val="00C251E8"/>
    <w:rsid w:val="00C26AA3"/>
    <w:rsid w:val="00C30472"/>
    <w:rsid w:val="00C35AB8"/>
    <w:rsid w:val="00C362AF"/>
    <w:rsid w:val="00C36E8A"/>
    <w:rsid w:val="00C40D9F"/>
    <w:rsid w:val="00C46781"/>
    <w:rsid w:val="00C4704C"/>
    <w:rsid w:val="00C57F7C"/>
    <w:rsid w:val="00C65598"/>
    <w:rsid w:val="00C65E12"/>
    <w:rsid w:val="00C65F4D"/>
    <w:rsid w:val="00C82BA2"/>
    <w:rsid w:val="00C90BBA"/>
    <w:rsid w:val="00C90F69"/>
    <w:rsid w:val="00C912E6"/>
    <w:rsid w:val="00C939B4"/>
    <w:rsid w:val="00C95947"/>
    <w:rsid w:val="00C97D73"/>
    <w:rsid w:val="00CA40E0"/>
    <w:rsid w:val="00CA5433"/>
    <w:rsid w:val="00CB197E"/>
    <w:rsid w:val="00CD4C91"/>
    <w:rsid w:val="00CD5A02"/>
    <w:rsid w:val="00CD7161"/>
    <w:rsid w:val="00CD7E58"/>
    <w:rsid w:val="00CD7FE0"/>
    <w:rsid w:val="00CE2B12"/>
    <w:rsid w:val="00CE5287"/>
    <w:rsid w:val="00CE5528"/>
    <w:rsid w:val="00CE5A7A"/>
    <w:rsid w:val="00CF0513"/>
    <w:rsid w:val="00CF79D3"/>
    <w:rsid w:val="00CF7C9E"/>
    <w:rsid w:val="00D0577B"/>
    <w:rsid w:val="00D14A2E"/>
    <w:rsid w:val="00D14F14"/>
    <w:rsid w:val="00D1765F"/>
    <w:rsid w:val="00D176DE"/>
    <w:rsid w:val="00D228B2"/>
    <w:rsid w:val="00D25CE4"/>
    <w:rsid w:val="00D2724A"/>
    <w:rsid w:val="00D27372"/>
    <w:rsid w:val="00D35BB3"/>
    <w:rsid w:val="00D3649C"/>
    <w:rsid w:val="00D37C53"/>
    <w:rsid w:val="00D410FC"/>
    <w:rsid w:val="00D43D59"/>
    <w:rsid w:val="00D46ABE"/>
    <w:rsid w:val="00D47126"/>
    <w:rsid w:val="00D532BC"/>
    <w:rsid w:val="00D6131B"/>
    <w:rsid w:val="00D67D75"/>
    <w:rsid w:val="00D73FA8"/>
    <w:rsid w:val="00D83C7F"/>
    <w:rsid w:val="00D84905"/>
    <w:rsid w:val="00D8770F"/>
    <w:rsid w:val="00D968A5"/>
    <w:rsid w:val="00D96DF4"/>
    <w:rsid w:val="00DA7207"/>
    <w:rsid w:val="00DB0B95"/>
    <w:rsid w:val="00DB47C7"/>
    <w:rsid w:val="00DB58E1"/>
    <w:rsid w:val="00DB77BB"/>
    <w:rsid w:val="00DC30F1"/>
    <w:rsid w:val="00DD1B87"/>
    <w:rsid w:val="00DD2A81"/>
    <w:rsid w:val="00DD5553"/>
    <w:rsid w:val="00DD685B"/>
    <w:rsid w:val="00DD6F3C"/>
    <w:rsid w:val="00DD74A8"/>
    <w:rsid w:val="00DE55BD"/>
    <w:rsid w:val="00DF28C9"/>
    <w:rsid w:val="00DF3D85"/>
    <w:rsid w:val="00DF3DDE"/>
    <w:rsid w:val="00DF419C"/>
    <w:rsid w:val="00DF4EEA"/>
    <w:rsid w:val="00DF6F71"/>
    <w:rsid w:val="00E02BAC"/>
    <w:rsid w:val="00E048E7"/>
    <w:rsid w:val="00E04B5A"/>
    <w:rsid w:val="00E05CDB"/>
    <w:rsid w:val="00E05CE2"/>
    <w:rsid w:val="00E06755"/>
    <w:rsid w:val="00E07989"/>
    <w:rsid w:val="00E106BD"/>
    <w:rsid w:val="00E208A0"/>
    <w:rsid w:val="00E22100"/>
    <w:rsid w:val="00E34D2F"/>
    <w:rsid w:val="00E374B7"/>
    <w:rsid w:val="00E37B73"/>
    <w:rsid w:val="00E41BFF"/>
    <w:rsid w:val="00E424CF"/>
    <w:rsid w:val="00E45918"/>
    <w:rsid w:val="00E50D13"/>
    <w:rsid w:val="00E61D33"/>
    <w:rsid w:val="00E63778"/>
    <w:rsid w:val="00E63F66"/>
    <w:rsid w:val="00E67991"/>
    <w:rsid w:val="00E73841"/>
    <w:rsid w:val="00E77F1B"/>
    <w:rsid w:val="00E8236B"/>
    <w:rsid w:val="00E87930"/>
    <w:rsid w:val="00E90B68"/>
    <w:rsid w:val="00E90CAD"/>
    <w:rsid w:val="00E93E35"/>
    <w:rsid w:val="00EB7EC6"/>
    <w:rsid w:val="00EC0908"/>
    <w:rsid w:val="00EC6B76"/>
    <w:rsid w:val="00EC75A1"/>
    <w:rsid w:val="00EC7C51"/>
    <w:rsid w:val="00ED18E2"/>
    <w:rsid w:val="00ED7486"/>
    <w:rsid w:val="00EE0605"/>
    <w:rsid w:val="00EE0DAD"/>
    <w:rsid w:val="00EE772F"/>
    <w:rsid w:val="00F01461"/>
    <w:rsid w:val="00F02DFC"/>
    <w:rsid w:val="00F2295B"/>
    <w:rsid w:val="00F306B0"/>
    <w:rsid w:val="00F36C57"/>
    <w:rsid w:val="00F474B7"/>
    <w:rsid w:val="00F55765"/>
    <w:rsid w:val="00F56DF6"/>
    <w:rsid w:val="00F708A4"/>
    <w:rsid w:val="00F7204B"/>
    <w:rsid w:val="00F720A8"/>
    <w:rsid w:val="00F74DC7"/>
    <w:rsid w:val="00F808BB"/>
    <w:rsid w:val="00F83A02"/>
    <w:rsid w:val="00F8410E"/>
    <w:rsid w:val="00F903B5"/>
    <w:rsid w:val="00F91049"/>
    <w:rsid w:val="00F91329"/>
    <w:rsid w:val="00F92F8C"/>
    <w:rsid w:val="00F971F7"/>
    <w:rsid w:val="00FB4A0B"/>
    <w:rsid w:val="00FC6EEE"/>
    <w:rsid w:val="00FD311E"/>
    <w:rsid w:val="00FD54D1"/>
    <w:rsid w:val="00FD6F77"/>
    <w:rsid w:val="00FD76D4"/>
    <w:rsid w:val="00FE17E4"/>
    <w:rsid w:val="00FE358D"/>
    <w:rsid w:val="00FE6786"/>
    <w:rsid w:val="00FE748D"/>
    <w:rsid w:val="00FF367A"/>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9A6FB39"/>
  <w15:docId w15:val="{8C4C995F-4C54-462A-A6E4-6A3F12ACB4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US" w:eastAsia="en-ID"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57A13"/>
    <w:rPr>
      <w:rFonts w:eastAsia="SimSun"/>
      <w:lang w:eastAsia="zh-CN"/>
    </w:rPr>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link w:val="Heading2Char"/>
    <w:uiPriority w:val="9"/>
    <w:semiHidden/>
    <w:unhideWhenUsed/>
    <w:qFormat/>
    <w:rsid w:val="00BF11F1"/>
    <w:pPr>
      <w:spacing w:before="100" w:beforeAutospacing="1" w:after="100" w:afterAutospacing="1"/>
      <w:outlineLvl w:val="1"/>
    </w:pPr>
    <w:rPr>
      <w:rFonts w:eastAsia="Times New Roman"/>
      <w:b/>
      <w:bCs/>
      <w:sz w:val="36"/>
      <w:szCs w:val="36"/>
      <w:lang w:val="id-ID" w:eastAsia="id-ID"/>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1">
    <w:name w:val="Table Normal1"/>
    <w:tblPr>
      <w:tblCellMar>
        <w:top w:w="0" w:type="dxa"/>
        <w:left w:w="0" w:type="dxa"/>
        <w:bottom w:w="0" w:type="dxa"/>
        <w:right w:w="0" w:type="dxa"/>
      </w:tblCellMar>
    </w:tblPr>
  </w:style>
  <w:style w:type="paragraph" w:styleId="Title">
    <w:name w:val="Title"/>
    <w:basedOn w:val="Normal"/>
    <w:link w:val="TitleChar"/>
    <w:uiPriority w:val="10"/>
    <w:qFormat/>
    <w:rsid w:val="00AE42B6"/>
    <w:pPr>
      <w:spacing w:line="480" w:lineRule="auto"/>
      <w:jc w:val="center"/>
    </w:pPr>
    <w:rPr>
      <w:rFonts w:ascii="Tahoma" w:eastAsia="Times New Roman" w:hAnsi="Tahoma" w:cs="Tahoma"/>
      <w:b/>
      <w:bCs/>
      <w:sz w:val="22"/>
      <w:szCs w:val="20"/>
      <w:lang w:eastAsia="en-US"/>
    </w:rPr>
  </w:style>
  <w:style w:type="paragraph" w:styleId="ListParagraph">
    <w:name w:val="List Paragraph"/>
    <w:basedOn w:val="Normal"/>
    <w:link w:val="ListParagraphChar"/>
    <w:uiPriority w:val="34"/>
    <w:qFormat/>
    <w:rsid w:val="00257A13"/>
    <w:pPr>
      <w:spacing w:after="200" w:line="276" w:lineRule="auto"/>
      <w:ind w:left="720"/>
      <w:contextualSpacing/>
    </w:pPr>
    <w:rPr>
      <w:rFonts w:ascii="Calibri" w:eastAsia="Calibri" w:hAnsi="Calibri"/>
      <w:sz w:val="22"/>
      <w:szCs w:val="22"/>
      <w:lang w:val="id-ID" w:eastAsia="en-US"/>
    </w:rPr>
  </w:style>
  <w:style w:type="character" w:customStyle="1" w:styleId="ListParagraphChar">
    <w:name w:val="List Paragraph Char"/>
    <w:basedOn w:val="DefaultParagraphFont"/>
    <w:link w:val="ListParagraph"/>
    <w:uiPriority w:val="34"/>
    <w:rsid w:val="00B67183"/>
    <w:rPr>
      <w:rFonts w:ascii="Calibri" w:eastAsia="Calibri" w:hAnsi="Calibri" w:cs="Times New Roman"/>
    </w:rPr>
  </w:style>
  <w:style w:type="paragraph" w:customStyle="1" w:styleId="msolistparagraphcxspmiddle">
    <w:name w:val="msolistparagraphcxspmiddle"/>
    <w:basedOn w:val="Normal"/>
    <w:rsid w:val="00540B57"/>
    <w:pPr>
      <w:spacing w:before="100" w:beforeAutospacing="1" w:after="100" w:afterAutospacing="1"/>
    </w:pPr>
    <w:rPr>
      <w:rFonts w:eastAsia="Times New Roman"/>
      <w:lang w:eastAsia="en-US"/>
    </w:rPr>
  </w:style>
  <w:style w:type="paragraph" w:styleId="BodyTextIndent2">
    <w:name w:val="Body Text Indent 2"/>
    <w:basedOn w:val="Normal"/>
    <w:link w:val="BodyTextIndent2Char"/>
    <w:uiPriority w:val="99"/>
    <w:unhideWhenUsed/>
    <w:rsid w:val="00540B57"/>
    <w:pPr>
      <w:spacing w:after="120" w:line="480" w:lineRule="auto"/>
      <w:ind w:left="283"/>
    </w:pPr>
    <w:rPr>
      <w:rFonts w:asciiTheme="minorHAnsi" w:eastAsiaTheme="minorHAnsi" w:hAnsiTheme="minorHAnsi" w:cstheme="minorBidi"/>
      <w:sz w:val="22"/>
      <w:szCs w:val="22"/>
      <w:lang w:val="id-ID" w:eastAsia="en-US"/>
    </w:rPr>
  </w:style>
  <w:style w:type="character" w:customStyle="1" w:styleId="BodyTextIndent2Char">
    <w:name w:val="Body Text Indent 2 Char"/>
    <w:basedOn w:val="DefaultParagraphFont"/>
    <w:link w:val="BodyTextIndent2"/>
    <w:uiPriority w:val="99"/>
    <w:rsid w:val="00540B57"/>
  </w:style>
  <w:style w:type="table" w:styleId="TableGrid">
    <w:name w:val="Table Grid"/>
    <w:basedOn w:val="TableNormal"/>
    <w:uiPriority w:val="59"/>
    <w:rsid w:val="008A45FB"/>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Hyperlink">
    <w:name w:val="Hyperlink"/>
    <w:basedOn w:val="DefaultParagraphFont"/>
    <w:uiPriority w:val="99"/>
    <w:unhideWhenUsed/>
    <w:rsid w:val="008A45FB"/>
    <w:rPr>
      <w:color w:val="0000FF" w:themeColor="hyperlink"/>
      <w:u w:val="single"/>
    </w:rPr>
  </w:style>
  <w:style w:type="paragraph" w:styleId="BalloonText">
    <w:name w:val="Balloon Text"/>
    <w:basedOn w:val="Normal"/>
    <w:link w:val="BalloonTextChar"/>
    <w:uiPriority w:val="99"/>
    <w:semiHidden/>
    <w:unhideWhenUsed/>
    <w:rsid w:val="008A45FB"/>
    <w:rPr>
      <w:rFonts w:ascii="Tahoma" w:hAnsi="Tahoma" w:cs="Tahoma"/>
      <w:sz w:val="16"/>
      <w:szCs w:val="16"/>
    </w:rPr>
  </w:style>
  <w:style w:type="character" w:customStyle="1" w:styleId="BalloonTextChar">
    <w:name w:val="Balloon Text Char"/>
    <w:basedOn w:val="DefaultParagraphFont"/>
    <w:link w:val="BalloonText"/>
    <w:uiPriority w:val="99"/>
    <w:semiHidden/>
    <w:rsid w:val="008A45FB"/>
    <w:rPr>
      <w:rFonts w:ascii="Tahoma" w:eastAsia="SimSun" w:hAnsi="Tahoma" w:cs="Tahoma"/>
      <w:sz w:val="16"/>
      <w:szCs w:val="16"/>
      <w:lang w:val="en-US" w:eastAsia="zh-CN"/>
    </w:rPr>
  </w:style>
  <w:style w:type="paragraph" w:styleId="BodyTextIndent">
    <w:name w:val="Body Text Indent"/>
    <w:basedOn w:val="Normal"/>
    <w:link w:val="BodyTextIndentChar"/>
    <w:uiPriority w:val="99"/>
    <w:unhideWhenUsed/>
    <w:rsid w:val="00782892"/>
    <w:pPr>
      <w:spacing w:after="120"/>
      <w:ind w:left="283"/>
    </w:pPr>
  </w:style>
  <w:style w:type="character" w:customStyle="1" w:styleId="BodyTextIndentChar">
    <w:name w:val="Body Text Indent Char"/>
    <w:basedOn w:val="DefaultParagraphFont"/>
    <w:link w:val="BodyTextIndent"/>
    <w:uiPriority w:val="99"/>
    <w:rsid w:val="00782892"/>
    <w:rPr>
      <w:rFonts w:ascii="Times New Roman" w:eastAsia="SimSun" w:hAnsi="Times New Roman" w:cs="Times New Roman"/>
      <w:sz w:val="24"/>
      <w:szCs w:val="24"/>
      <w:lang w:val="en-US" w:eastAsia="zh-CN"/>
    </w:rPr>
  </w:style>
  <w:style w:type="paragraph" w:styleId="Header">
    <w:name w:val="header"/>
    <w:basedOn w:val="Normal"/>
    <w:link w:val="HeaderChar"/>
    <w:uiPriority w:val="99"/>
    <w:unhideWhenUsed/>
    <w:rsid w:val="00CD4722"/>
    <w:pPr>
      <w:tabs>
        <w:tab w:val="center" w:pos="4513"/>
        <w:tab w:val="right" w:pos="9026"/>
      </w:tabs>
    </w:pPr>
    <w:rPr>
      <w:rFonts w:asciiTheme="minorHAnsi" w:eastAsiaTheme="minorHAnsi" w:hAnsiTheme="minorHAnsi" w:cstheme="minorBidi"/>
      <w:sz w:val="22"/>
      <w:szCs w:val="22"/>
      <w:lang w:val="id-ID" w:eastAsia="en-US"/>
    </w:rPr>
  </w:style>
  <w:style w:type="character" w:customStyle="1" w:styleId="HeaderChar">
    <w:name w:val="Header Char"/>
    <w:basedOn w:val="DefaultParagraphFont"/>
    <w:link w:val="Header"/>
    <w:uiPriority w:val="99"/>
    <w:rsid w:val="00CD4722"/>
  </w:style>
  <w:style w:type="paragraph" w:styleId="BodyTextIndent3">
    <w:name w:val="Body Text Indent 3"/>
    <w:basedOn w:val="Normal"/>
    <w:link w:val="BodyTextIndent3Char"/>
    <w:uiPriority w:val="99"/>
    <w:unhideWhenUsed/>
    <w:rsid w:val="00AE42B6"/>
    <w:pPr>
      <w:spacing w:after="120" w:line="276" w:lineRule="auto"/>
      <w:ind w:left="283"/>
    </w:pPr>
    <w:rPr>
      <w:rFonts w:asciiTheme="minorHAnsi" w:eastAsiaTheme="minorHAnsi" w:hAnsiTheme="minorHAnsi" w:cstheme="minorBidi"/>
      <w:sz w:val="16"/>
      <w:szCs w:val="16"/>
      <w:lang w:val="id-ID" w:eastAsia="en-US"/>
    </w:rPr>
  </w:style>
  <w:style w:type="character" w:customStyle="1" w:styleId="BodyTextIndent3Char">
    <w:name w:val="Body Text Indent 3 Char"/>
    <w:basedOn w:val="DefaultParagraphFont"/>
    <w:link w:val="BodyTextIndent3"/>
    <w:uiPriority w:val="99"/>
    <w:rsid w:val="00AE42B6"/>
    <w:rPr>
      <w:sz w:val="16"/>
      <w:szCs w:val="16"/>
    </w:rPr>
  </w:style>
  <w:style w:type="character" w:customStyle="1" w:styleId="TitleChar">
    <w:name w:val="Title Char"/>
    <w:basedOn w:val="DefaultParagraphFont"/>
    <w:link w:val="Title"/>
    <w:rsid w:val="00AE42B6"/>
    <w:rPr>
      <w:rFonts w:ascii="Tahoma" w:eastAsia="Times New Roman" w:hAnsi="Tahoma" w:cs="Tahoma"/>
      <w:b/>
      <w:bCs/>
      <w:szCs w:val="20"/>
      <w:lang w:val="en-US"/>
    </w:rPr>
  </w:style>
  <w:style w:type="paragraph" w:styleId="Footer">
    <w:name w:val="footer"/>
    <w:basedOn w:val="Normal"/>
    <w:link w:val="FooterChar"/>
    <w:uiPriority w:val="99"/>
    <w:unhideWhenUsed/>
    <w:rsid w:val="0064743E"/>
    <w:pPr>
      <w:tabs>
        <w:tab w:val="center" w:pos="4513"/>
        <w:tab w:val="right" w:pos="9026"/>
      </w:tabs>
    </w:pPr>
  </w:style>
  <w:style w:type="character" w:customStyle="1" w:styleId="FooterChar">
    <w:name w:val="Footer Char"/>
    <w:basedOn w:val="DefaultParagraphFont"/>
    <w:link w:val="Footer"/>
    <w:uiPriority w:val="99"/>
    <w:rsid w:val="0064743E"/>
    <w:rPr>
      <w:rFonts w:ascii="Times New Roman" w:eastAsia="SimSun" w:hAnsi="Times New Roman" w:cs="Times New Roman"/>
      <w:sz w:val="24"/>
      <w:szCs w:val="24"/>
      <w:lang w:val="en-US" w:eastAsia="zh-CN"/>
    </w:rPr>
  </w:style>
  <w:style w:type="character" w:customStyle="1" w:styleId="shorttext">
    <w:name w:val="short_text"/>
    <w:basedOn w:val="DefaultParagraphFont"/>
    <w:rsid w:val="00C841D6"/>
  </w:style>
  <w:style w:type="character" w:customStyle="1" w:styleId="UnresolvedMention1">
    <w:name w:val="Unresolved Mention1"/>
    <w:basedOn w:val="DefaultParagraphFont"/>
    <w:uiPriority w:val="99"/>
    <w:semiHidden/>
    <w:unhideWhenUsed/>
    <w:rsid w:val="008B0F05"/>
    <w:rPr>
      <w:color w:val="808080"/>
      <w:shd w:val="clear" w:color="auto" w:fill="E6E6E6"/>
    </w:rPr>
  </w:style>
  <w:style w:type="character" w:customStyle="1" w:styleId="UnresolvedMention2">
    <w:name w:val="Unresolved Mention2"/>
    <w:basedOn w:val="DefaultParagraphFont"/>
    <w:uiPriority w:val="99"/>
    <w:semiHidden/>
    <w:unhideWhenUsed/>
    <w:rsid w:val="00E52CC9"/>
    <w:rPr>
      <w:color w:val="808080"/>
      <w:shd w:val="clear" w:color="auto" w:fill="E6E6E6"/>
    </w:rPr>
  </w:style>
  <w:style w:type="paragraph" w:customStyle="1" w:styleId="BasicParagraph">
    <w:name w:val="[Basic Paragraph]"/>
    <w:basedOn w:val="Normal"/>
    <w:uiPriority w:val="99"/>
    <w:rsid w:val="00507968"/>
    <w:pPr>
      <w:autoSpaceDE w:val="0"/>
      <w:autoSpaceDN w:val="0"/>
      <w:adjustRightInd w:val="0"/>
      <w:spacing w:line="288" w:lineRule="auto"/>
      <w:textAlignment w:val="center"/>
    </w:pPr>
    <w:rPr>
      <w:rFonts w:ascii="Calisto MT" w:eastAsiaTheme="minorHAnsi" w:hAnsi="Calisto MT" w:cs="Calisto MT"/>
      <w:color w:val="000000"/>
      <w:sz w:val="20"/>
      <w:szCs w:val="20"/>
      <w:lang w:val="en-GB" w:eastAsia="en-US"/>
    </w:rPr>
  </w:style>
  <w:style w:type="paragraph" w:customStyle="1" w:styleId="Judul1">
    <w:name w:val="Judul1"/>
    <w:basedOn w:val="Normal"/>
    <w:uiPriority w:val="99"/>
    <w:rsid w:val="00507968"/>
    <w:pPr>
      <w:autoSpaceDE w:val="0"/>
      <w:autoSpaceDN w:val="0"/>
      <w:adjustRightInd w:val="0"/>
      <w:spacing w:line="288" w:lineRule="auto"/>
      <w:textAlignment w:val="center"/>
    </w:pPr>
    <w:rPr>
      <w:rFonts w:ascii="Minion Pro" w:eastAsiaTheme="minorHAnsi" w:hAnsi="Minion Pro" w:cs="Minion Pro"/>
      <w:b/>
      <w:bCs/>
      <w:color w:val="000000"/>
      <w:lang w:val="en-GB" w:eastAsia="en-US"/>
    </w:rPr>
  </w:style>
  <w:style w:type="paragraph" w:customStyle="1" w:styleId="SekolahDiterima">
    <w:name w:val="Sekolah &amp; Diterima"/>
    <w:basedOn w:val="Normal"/>
    <w:uiPriority w:val="99"/>
    <w:rsid w:val="00507968"/>
    <w:pPr>
      <w:autoSpaceDE w:val="0"/>
      <w:autoSpaceDN w:val="0"/>
      <w:adjustRightInd w:val="0"/>
      <w:spacing w:line="288" w:lineRule="auto"/>
      <w:jc w:val="center"/>
      <w:textAlignment w:val="center"/>
    </w:pPr>
    <w:rPr>
      <w:rFonts w:ascii="Calisto MT" w:eastAsiaTheme="minorHAnsi" w:hAnsi="Calisto MT" w:cs="Calisto MT"/>
      <w:color w:val="000000"/>
      <w:sz w:val="18"/>
      <w:szCs w:val="18"/>
      <w:lang w:val="fi-FI" w:eastAsia="en-US"/>
    </w:rPr>
  </w:style>
  <w:style w:type="paragraph" w:customStyle="1" w:styleId="Disetujui">
    <w:name w:val="Disetujui"/>
    <w:aliases w:val="diterima,dipublikasikan"/>
    <w:basedOn w:val="Normal"/>
    <w:uiPriority w:val="99"/>
    <w:rsid w:val="00507968"/>
    <w:pPr>
      <w:autoSpaceDE w:val="0"/>
      <w:autoSpaceDN w:val="0"/>
      <w:adjustRightInd w:val="0"/>
      <w:spacing w:line="288" w:lineRule="auto"/>
      <w:textAlignment w:val="center"/>
    </w:pPr>
    <w:rPr>
      <w:rFonts w:ascii="Minion Pro" w:eastAsiaTheme="minorHAnsi" w:hAnsi="Minion Pro" w:cs="Minion Pro"/>
      <w:color w:val="000000"/>
      <w:sz w:val="16"/>
      <w:szCs w:val="16"/>
      <w:lang w:val="en-GB" w:eastAsia="en-US"/>
    </w:rPr>
  </w:style>
  <w:style w:type="paragraph" w:customStyle="1" w:styleId="AbstakIndo">
    <w:name w:val="Abstak Indo"/>
    <w:basedOn w:val="Normal"/>
    <w:uiPriority w:val="99"/>
    <w:rsid w:val="00507968"/>
    <w:pPr>
      <w:autoSpaceDE w:val="0"/>
      <w:autoSpaceDN w:val="0"/>
      <w:adjustRightInd w:val="0"/>
      <w:spacing w:line="288" w:lineRule="auto"/>
      <w:jc w:val="both"/>
      <w:textAlignment w:val="center"/>
    </w:pPr>
    <w:rPr>
      <w:rFonts w:ascii="Minion Pro" w:eastAsiaTheme="minorHAnsi" w:hAnsi="Minion Pro" w:cs="Minion Pro"/>
      <w:color w:val="000000"/>
      <w:sz w:val="20"/>
      <w:szCs w:val="20"/>
      <w:lang w:val="en-GB" w:eastAsia="en-US"/>
    </w:rPr>
  </w:style>
  <w:style w:type="paragraph" w:customStyle="1" w:styleId="IsiAbstrakIndo">
    <w:name w:val="Isi Abstrak Indo"/>
    <w:basedOn w:val="Normal"/>
    <w:uiPriority w:val="99"/>
    <w:rsid w:val="00507968"/>
    <w:pPr>
      <w:autoSpaceDE w:val="0"/>
      <w:autoSpaceDN w:val="0"/>
      <w:adjustRightInd w:val="0"/>
      <w:spacing w:line="288" w:lineRule="auto"/>
      <w:jc w:val="both"/>
      <w:textAlignment w:val="center"/>
    </w:pPr>
    <w:rPr>
      <w:rFonts w:ascii="Calisto MT" w:eastAsiaTheme="minorHAnsi" w:hAnsi="Calisto MT" w:cs="Calisto MT"/>
      <w:b/>
      <w:bCs/>
      <w:color w:val="000000"/>
      <w:sz w:val="18"/>
      <w:szCs w:val="18"/>
      <w:lang w:val="en-GB" w:eastAsia="en-US"/>
    </w:rPr>
  </w:style>
  <w:style w:type="paragraph" w:customStyle="1" w:styleId="Els-Author">
    <w:name w:val="Els-Author"/>
    <w:next w:val="Normal"/>
    <w:autoRedefine/>
    <w:rsid w:val="003A5A4B"/>
    <w:pPr>
      <w:keepNext/>
      <w:tabs>
        <w:tab w:val="center" w:pos="5189"/>
        <w:tab w:val="left" w:pos="9525"/>
      </w:tabs>
      <w:suppressAutoHyphens/>
      <w:jc w:val="center"/>
    </w:pPr>
    <w:rPr>
      <w:rFonts w:eastAsia="SimSun"/>
      <w:b/>
      <w:i/>
      <w:noProof/>
      <w:sz w:val="28"/>
      <w:szCs w:val="28"/>
    </w:rPr>
  </w:style>
  <w:style w:type="character" w:customStyle="1" w:styleId="Heading2Char">
    <w:name w:val="Heading 2 Char"/>
    <w:basedOn w:val="DefaultParagraphFont"/>
    <w:link w:val="Heading2"/>
    <w:uiPriority w:val="9"/>
    <w:rsid w:val="00BF11F1"/>
    <w:rPr>
      <w:rFonts w:ascii="Times New Roman" w:eastAsia="Times New Roman" w:hAnsi="Times New Roman" w:cs="Times New Roman"/>
      <w:b/>
      <w:bCs/>
      <w:sz w:val="36"/>
      <w:szCs w:val="36"/>
      <w:lang w:eastAsia="id-ID"/>
    </w:rPr>
  </w:style>
  <w:style w:type="paragraph" w:styleId="NormalWeb">
    <w:name w:val="Normal (Web)"/>
    <w:basedOn w:val="Normal"/>
    <w:uiPriority w:val="99"/>
    <w:unhideWhenUsed/>
    <w:rsid w:val="00BF11F1"/>
    <w:pPr>
      <w:spacing w:before="100" w:beforeAutospacing="1" w:after="100" w:afterAutospacing="1"/>
    </w:pPr>
    <w:rPr>
      <w:rFonts w:eastAsia="Times New Roman"/>
      <w:lang w:val="id-ID" w:eastAsia="id-ID"/>
    </w:rPr>
  </w:style>
  <w:style w:type="character" w:styleId="Emphasis">
    <w:name w:val="Emphasis"/>
    <w:basedOn w:val="DefaultParagraphFont"/>
    <w:uiPriority w:val="20"/>
    <w:qFormat/>
    <w:rsid w:val="009B0BA2"/>
    <w:rPr>
      <w:i/>
      <w:iCs/>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0" w:type="dxa"/>
        <w:right w:w="0" w:type="dxa"/>
      </w:tblCellMar>
    </w:tblPr>
  </w:style>
  <w:style w:type="table" w:customStyle="1" w:styleId="a0">
    <w:basedOn w:val="TableNormal"/>
    <w:tblPr>
      <w:tblStyleRowBandSize w:val="1"/>
      <w:tblStyleColBandSize w:val="1"/>
      <w:tblCellMar>
        <w:left w:w="0" w:type="dxa"/>
        <w:right w:w="0" w:type="dxa"/>
      </w:tblCellMar>
    </w:tblPr>
  </w:style>
  <w:style w:type="character" w:styleId="UnresolvedMention">
    <w:name w:val="Unresolved Mention"/>
    <w:basedOn w:val="DefaultParagraphFont"/>
    <w:uiPriority w:val="99"/>
    <w:semiHidden/>
    <w:unhideWhenUsed/>
    <w:rsid w:val="00AF3811"/>
    <w:rPr>
      <w:color w:val="605E5C"/>
      <w:shd w:val="clear" w:color="auto" w:fill="E1DFDD"/>
    </w:rPr>
  </w:style>
  <w:style w:type="paragraph" w:styleId="FootnoteText">
    <w:name w:val="footnote text"/>
    <w:basedOn w:val="Normal"/>
    <w:link w:val="FootnoteTextChar"/>
    <w:uiPriority w:val="99"/>
    <w:semiHidden/>
    <w:unhideWhenUsed/>
    <w:rsid w:val="00CE5528"/>
    <w:rPr>
      <w:sz w:val="20"/>
      <w:szCs w:val="20"/>
    </w:rPr>
  </w:style>
  <w:style w:type="character" w:customStyle="1" w:styleId="FootnoteTextChar">
    <w:name w:val="Footnote Text Char"/>
    <w:basedOn w:val="DefaultParagraphFont"/>
    <w:link w:val="FootnoteText"/>
    <w:uiPriority w:val="99"/>
    <w:semiHidden/>
    <w:rsid w:val="00CE5528"/>
    <w:rPr>
      <w:rFonts w:eastAsia="SimSun"/>
      <w:sz w:val="20"/>
      <w:szCs w:val="20"/>
      <w:lang w:eastAsia="zh-CN"/>
    </w:rPr>
  </w:style>
  <w:style w:type="character" w:styleId="FootnoteReference">
    <w:name w:val="footnote reference"/>
    <w:basedOn w:val="DefaultParagraphFont"/>
    <w:uiPriority w:val="99"/>
    <w:semiHidden/>
    <w:unhideWhenUsed/>
    <w:rsid w:val="00CE5528"/>
    <w:rPr>
      <w:vertAlign w:val="superscript"/>
    </w:rPr>
  </w:style>
  <w:style w:type="character" w:styleId="EndnoteReference">
    <w:name w:val="endnote reference"/>
    <w:basedOn w:val="DefaultParagraphFont"/>
    <w:uiPriority w:val="99"/>
    <w:semiHidden/>
    <w:unhideWhenUsed/>
    <w:rsid w:val="008E6705"/>
    <w:rPr>
      <w:vertAlign w:val="superscript"/>
    </w:rPr>
  </w:style>
  <w:style w:type="character" w:styleId="CommentReference">
    <w:name w:val="annotation reference"/>
    <w:basedOn w:val="DefaultParagraphFont"/>
    <w:uiPriority w:val="99"/>
    <w:semiHidden/>
    <w:unhideWhenUsed/>
    <w:rsid w:val="008B4994"/>
    <w:rPr>
      <w:sz w:val="16"/>
      <w:szCs w:val="16"/>
    </w:rPr>
  </w:style>
  <w:style w:type="paragraph" w:styleId="CommentText">
    <w:name w:val="annotation text"/>
    <w:basedOn w:val="Normal"/>
    <w:link w:val="CommentTextChar"/>
    <w:uiPriority w:val="99"/>
    <w:semiHidden/>
    <w:unhideWhenUsed/>
    <w:rsid w:val="008B4994"/>
    <w:rPr>
      <w:sz w:val="20"/>
      <w:szCs w:val="20"/>
    </w:rPr>
  </w:style>
  <w:style w:type="character" w:customStyle="1" w:styleId="CommentTextChar">
    <w:name w:val="Comment Text Char"/>
    <w:basedOn w:val="DefaultParagraphFont"/>
    <w:link w:val="CommentText"/>
    <w:uiPriority w:val="99"/>
    <w:semiHidden/>
    <w:rsid w:val="008B4994"/>
    <w:rPr>
      <w:rFonts w:eastAsia="SimSun"/>
      <w:sz w:val="20"/>
      <w:szCs w:val="20"/>
      <w:lang w:eastAsia="zh-CN"/>
    </w:rPr>
  </w:style>
  <w:style w:type="paragraph" w:styleId="CommentSubject">
    <w:name w:val="annotation subject"/>
    <w:basedOn w:val="CommentText"/>
    <w:next w:val="CommentText"/>
    <w:link w:val="CommentSubjectChar"/>
    <w:uiPriority w:val="99"/>
    <w:semiHidden/>
    <w:unhideWhenUsed/>
    <w:rsid w:val="008B4994"/>
    <w:rPr>
      <w:b/>
      <w:bCs/>
    </w:rPr>
  </w:style>
  <w:style w:type="character" w:customStyle="1" w:styleId="CommentSubjectChar">
    <w:name w:val="Comment Subject Char"/>
    <w:basedOn w:val="CommentTextChar"/>
    <w:link w:val="CommentSubject"/>
    <w:uiPriority w:val="99"/>
    <w:semiHidden/>
    <w:rsid w:val="008B4994"/>
    <w:rPr>
      <w:rFonts w:eastAsia="SimSun"/>
      <w:b/>
      <w:bCs/>
      <w:sz w:val="20"/>
      <w:szCs w:val="20"/>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microsoft.com/office/2016/09/relationships/commentsIds" Target="commentsIds.xml"/><Relationship Id="rId18" Type="http://schemas.openxmlformats.org/officeDocument/2006/relationships/header" Target="header2.xml"/><Relationship Id="rId3" Type="http://schemas.openxmlformats.org/officeDocument/2006/relationships/numbering" Target="numbering.xml"/><Relationship Id="rId21" Type="http://schemas.microsoft.com/office/2011/relationships/people" Target="people.xml"/><Relationship Id="rId7" Type="http://schemas.openxmlformats.org/officeDocument/2006/relationships/footnotes" Target="footnotes.xml"/><Relationship Id="rId12" Type="http://schemas.microsoft.com/office/2011/relationships/commentsExtended" Target="commentsExtended.xm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comments" Target="comments.xml"/><Relationship Id="rId5" Type="http://schemas.openxmlformats.org/officeDocument/2006/relationships/settings" Target="settings.xml"/><Relationship Id="rId15" Type="http://schemas.openxmlformats.org/officeDocument/2006/relationships/header" Target="header1.xml"/><Relationship Id="rId10" Type="http://schemas.openxmlformats.org/officeDocument/2006/relationships/hyperlink" Target="https://jurnal.sttarrabona.ac.id/JurnalSTTA/" TargetMode="External"/><Relationship Id="rId19" Type="http://schemas.openxmlformats.org/officeDocument/2006/relationships/footer" Target="footer3.xml"/><Relationship Id="rId4" Type="http://schemas.openxmlformats.org/officeDocument/2006/relationships/styles" Target="styles.xml"/><Relationship Id="rId9" Type="http://schemas.openxmlformats.org/officeDocument/2006/relationships/image" Target="media/image1.png"/><Relationship Id="rId14" Type="http://schemas.microsoft.com/office/2018/08/relationships/commentsExtensible" Target="commentsExtensible.xml"/><Relationship Id="rId22"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 Type="http://schemas.openxmlformats.org/officeDocument/2006/relationships/font" Target="fonts/font2.odttf"/><Relationship Id="rId16" Type="http://schemas.openxmlformats.org/officeDocument/2006/relationships/font" Target="fonts/font16.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EgmzQYUwcDi8S9516DJahNaqDEw==">CgMxLjAyCGguZ2pkZ3hzOAByITFKTUFXcVA2bDZrc1R1NTJ4aG9DNGpvYzdlNzQ1ZWgxNA==</go:docsCustomData>
</go:gDocsCustomXmlDataStorage>
</file>

<file path=customXml/item2.xml><?xml version="1.0" encoding="utf-8"?>
<b:Sources xmlns:b="http://schemas.openxmlformats.org/officeDocument/2006/bibliography" xmlns="http://schemas.openxmlformats.org/officeDocument/2006/bibliography" SelectedStyle="\CHICAGO.XSL" StyleName="Chicago" Version="1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F6C6706B-B642-4B5B-AA5E-9BD677652D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66</TotalTime>
  <Pages>14</Pages>
  <Words>5799</Words>
  <Characters>33059</Characters>
  <Application>Microsoft Office Word</Application>
  <DocSecurity>0</DocSecurity>
  <Lines>275</Lines>
  <Paragraphs>77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38781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ribka</dc:creator>
  <cp:lastModifiedBy>Reviewer</cp:lastModifiedBy>
  <cp:revision>6</cp:revision>
  <cp:lastPrinted>2025-11-09T14:33:00Z</cp:lastPrinted>
  <dcterms:created xsi:type="dcterms:W3CDTF">2025-11-09T15:21:00Z</dcterms:created>
  <dcterms:modified xsi:type="dcterms:W3CDTF">2025-12-09T21:06:00Z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http://www.zotero.org/styles/american-political-science-association</vt:lpwstr>
  </property>
  <property fmtid="{D5CDD505-2E9C-101B-9397-08002B2CF9AE}" pid="3" name="Mendeley Recent Style Name 0_1">
    <vt:lpwstr>American Political Science Association</vt:lpwstr>
  </property>
  <property fmtid="{D5CDD505-2E9C-101B-9397-08002B2CF9AE}" pid="4" name="Mendeley Recent Style Id 1_1">
    <vt:lpwstr>http://www.zotero.org/styles/apa</vt:lpwstr>
  </property>
  <property fmtid="{D5CDD505-2E9C-101B-9397-08002B2CF9AE}" pid="5" name="Mendeley Recent Style Name 1_1">
    <vt:lpwstr>American Psychological Association 7th edition</vt:lpwstr>
  </property>
  <property fmtid="{D5CDD505-2E9C-101B-9397-08002B2CF9AE}" pid="6" name="Mendeley Recent Style Id 2_1">
    <vt:lpwstr>http://www.zotero.org/styles/american-sociological-association</vt:lpwstr>
  </property>
  <property fmtid="{D5CDD505-2E9C-101B-9397-08002B2CF9AE}" pid="7" name="Mendeley Recent Style Name 2_1">
    <vt:lpwstr>American Sociological Association 6th edition</vt:lpwstr>
  </property>
  <property fmtid="{D5CDD505-2E9C-101B-9397-08002B2CF9AE}" pid="8" name="Mendeley Recent Style Id 3_1">
    <vt:lpwstr>http://www.zotero.org/styles/chicago-author-date</vt:lpwstr>
  </property>
  <property fmtid="{D5CDD505-2E9C-101B-9397-08002B2CF9AE}" pid="9" name="Mendeley Recent Style Name 3_1">
    <vt:lpwstr>Chicago Manual of Style 17th edition (author-date)</vt:lpwstr>
  </property>
  <property fmtid="{D5CDD505-2E9C-101B-9397-08002B2CF9AE}" pid="10" name="Mendeley Recent Style Id 4_1">
    <vt:lpwstr>http://www.zotero.org/styles/chicago-fullnote-bibliography</vt:lpwstr>
  </property>
  <property fmtid="{D5CDD505-2E9C-101B-9397-08002B2CF9AE}" pid="11" name="Mendeley Recent Style Name 4_1">
    <vt:lpwstr>Chicago Manual of Style 17th edition (full note)</vt:lpwstr>
  </property>
  <property fmtid="{D5CDD505-2E9C-101B-9397-08002B2CF9AE}" pid="12" name="Mendeley Recent Style Id 5_1">
    <vt:lpwstr>http://www.zotero.org/styles/harvard-cite-them-right</vt:lpwstr>
  </property>
  <property fmtid="{D5CDD505-2E9C-101B-9397-08002B2CF9AE}" pid="13" name="Mendeley Recent Style Name 5_1">
    <vt:lpwstr>Cite Them Right 12th edition - Harvard</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9th edition</vt:lpwstr>
  </property>
  <property fmtid="{D5CDD505-2E9C-101B-9397-08002B2CF9AE}" pid="20" name="Mendeley Recent Style Id 9_1">
    <vt:lpwstr>http://www.zotero.org/styles/turabian-fullnote-bibliography-8th-edition</vt:lpwstr>
  </property>
  <property fmtid="{D5CDD505-2E9C-101B-9397-08002B2CF9AE}" pid="21" name="Mendeley Recent Style Name 9_1">
    <vt:lpwstr>Turabian 8th edition (full note)</vt:lpwstr>
  </property>
  <property fmtid="{D5CDD505-2E9C-101B-9397-08002B2CF9AE}" pid="22" name="GrammarlyDocumentId">
    <vt:lpwstr>8e537000-3e40-45e3-a816-43d0325e79d8</vt:lpwstr>
  </property>
  <property fmtid="{D5CDD505-2E9C-101B-9397-08002B2CF9AE}" pid="23" name="Mendeley Document_1">
    <vt:lpwstr>True</vt:lpwstr>
  </property>
  <property fmtid="{D5CDD505-2E9C-101B-9397-08002B2CF9AE}" pid="24" name="Mendeley Citation Style_1">
    <vt:lpwstr>http://www.zotero.org/styles/chicago-fullnote-bibliography</vt:lpwstr>
  </property>
  <property fmtid="{D5CDD505-2E9C-101B-9397-08002B2CF9AE}" pid="25" name="Mendeley Unique User Id_1">
    <vt:lpwstr>23fdd577-6f6c-3908-892b-73c9d7084426</vt:lpwstr>
  </property>
</Properties>
</file>