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8F9A" w14:textId="77777777" w:rsidR="00134127" w:rsidRDefault="00134127">
      <w:pPr>
        <w:pStyle w:val="BodyText"/>
        <w:spacing w:before="9"/>
        <w:rPr>
          <w:sz w:val="4"/>
        </w:rPr>
      </w:pPr>
    </w:p>
    <w:p w14:paraId="297ED94B" w14:textId="77777777" w:rsidR="00134127" w:rsidRDefault="00000000">
      <w:pPr>
        <w:pStyle w:val="BodyText"/>
        <w:spacing w:line="20" w:lineRule="exact"/>
        <w:ind w:left="426"/>
        <w:rPr>
          <w:sz w:val="2"/>
        </w:rPr>
      </w:pPr>
      <w:r>
        <w:rPr>
          <w:noProof/>
          <w:sz w:val="2"/>
        </w:rPr>
        <mc:AlternateContent>
          <mc:Choice Requires="wpg">
            <w:drawing>
              <wp:inline distT="0" distB="0" distL="0" distR="0" wp14:anchorId="44824B22" wp14:editId="55892C18">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w:pict>
              <v:group id="_x0000_s1026" o:spid="_x0000_s1026" o:spt="203" style="height:0.5pt;width:440.45pt;" coordsize="5593715,6350" o:gfxdata="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U&#10;gpOS0wAAAAMBAAAPAAAAAAAAAAEAIAAAACIAAABkcnMvZG93bnJldi54bWxQSwECFAAUAAAACACH&#10;TuJAl2GnkWICAACnBQAADgAAAAAAAAABACAAAAAiAQAAZHJzL2Uyb0RvYy54bWxQSwUGAAAAAAYA&#10;BgBZAQAA9gUAAAAA&#10;">
                <o:lock v:ext="edit" aspectratio="f"/>
                <v:shape id="Graphic 5" o:spid="_x0000_s1026" o:spt="100" style="position:absolute;left:0;top:3047;height:1270;width:5593715;" filled="f" stroked="t" coordsize="5593715,1" o:gfxdata="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j3G6ugAAANoA&#10;AAAPAAAAAAAAAAEAIAAAACIAAABkcnMvZG93bnJldi54bWxQSwECFAAUAAAACACHTuJAMy8FnjsA&#10;AAA5AAAAEAAAAAAAAAABACAAAAAJAQAAZHJzL3NoYXBleG1sLnhtbFBLBQYAAAAABgAGAFsBAACz&#10;AwAAAAA=&#10;" path="m0,0l5593715,0e">
                  <v:fill on="f" focussize="0,0"/>
                  <v:stroke weight="0.48pt" color="#000000" joinstyle="round"/>
                  <v:imagedata o:title=""/>
                  <o:lock v:ext="edit" aspectratio="f"/>
                  <v:textbox inset="0mm,0mm,0mm,0mm"/>
                </v:shape>
                <w10:wrap type="none"/>
                <w10:anchorlock/>
              </v:group>
            </w:pict>
          </mc:Fallback>
        </mc:AlternateContent>
      </w:r>
    </w:p>
    <w:p w14:paraId="0262DDA1" w14:textId="77777777" w:rsidR="00134127" w:rsidRDefault="00000000">
      <w:pPr>
        <w:pStyle w:val="Title"/>
      </w:pPr>
      <w:r>
        <w:rPr>
          <w:noProof/>
        </w:rPr>
        <w:drawing>
          <wp:anchor distT="0" distB="0" distL="0" distR="0" simplePos="0" relativeHeight="251677696" behindDoc="0" locked="0" layoutInCell="1" allowOverlap="1" wp14:anchorId="0A6D7F45" wp14:editId="25B838C9">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25DD12A0" w14:textId="77777777" w:rsidR="00134127" w:rsidRDefault="00000000">
      <w:pPr>
        <w:pStyle w:val="BodyText"/>
        <w:spacing w:before="46" w:line="170" w:lineRule="exact"/>
        <w:ind w:left="5104"/>
      </w:pPr>
      <w:r>
        <w:rPr>
          <w:noProof/>
        </w:rPr>
        <mc:AlternateContent>
          <mc:Choice Requires="wps">
            <w:drawing>
              <wp:anchor distT="0" distB="0" distL="0" distR="0" simplePos="0" relativeHeight="251675648" behindDoc="0" locked="0" layoutInCell="1" allowOverlap="1" wp14:anchorId="27672BC5" wp14:editId="3C06F99C">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7" o:spid="_x0000_s1026" o:spt="100" style="position:absolute;left:0pt;margin-left:434.25pt;margin-top:2.35pt;height:13.8pt;width:0.25pt;mso-position-horizontal-relative:page;z-index:251675648;mso-width-relative:page;mso-height-relative:page;" fillcolor="#000000" filled="t" stroked="f" coordsize="3175,175260" o:gfxdata="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LcNnF1gAAAAgBAAAP&#10;AAAAAAAAAAEAIAAAACIAAABkcnMvZG93bnJldi54bWxQSwECFAAUAAAACACHTuJAa7ypfBoCAADa&#10;BAAADgAAAAAAAAABACAAAAAlAQAAZHJzL2Uyb0RvYy54bWxQSwUGAAAAAAYABgBZAQAAsQUAAAAA&#10;" path="m3175,175259l0,175259,0,0,3175,0,3175,175259xe">
                <v:fill on="t" focussize="0,0"/>
                <v:stroke on="f"/>
                <v:imagedata o:title=""/>
                <o:lock v:ext="edit" aspectratio="f"/>
                <v:textbox inset="0mm,0mm,0mm,0mm"/>
              </v:shape>
            </w:pict>
          </mc:Fallback>
        </mc:AlternateContent>
      </w:r>
      <w:r>
        <w:t>ISSN</w:t>
      </w:r>
      <w:r>
        <w:rPr>
          <w:spacing w:val="-2"/>
        </w:rPr>
        <w:t xml:space="preserve"> </w:t>
      </w:r>
      <w:r>
        <w:t>2622-5433</w:t>
      </w:r>
      <w:r>
        <w:rPr>
          <w:spacing w:val="-2"/>
        </w:rPr>
        <w:t xml:space="preserve"> (Print)</w:t>
      </w:r>
    </w:p>
    <w:p w14:paraId="2D205341" w14:textId="77777777" w:rsidR="00134127" w:rsidRDefault="00134127">
      <w:pPr>
        <w:pStyle w:val="BodyText"/>
        <w:spacing w:line="170" w:lineRule="exact"/>
        <w:sectPr w:rsidR="00134127">
          <w:footerReference w:type="even" r:id="rId9"/>
          <w:footerReference w:type="default" r:id="rId10"/>
          <w:type w:val="continuous"/>
          <w:pgSz w:w="11910" w:h="16840"/>
          <w:pgMar w:top="1640" w:right="1275" w:bottom="900" w:left="1275" w:header="0" w:footer="711" w:gutter="0"/>
          <w:pgNumType w:start="1"/>
          <w:cols w:space="720"/>
        </w:sectPr>
      </w:pPr>
    </w:p>
    <w:p w14:paraId="4C26A7E6" w14:textId="77777777" w:rsidR="00134127" w:rsidRDefault="00000000">
      <w:pPr>
        <w:spacing w:before="1"/>
        <w:ind w:left="2228" w:right="38" w:hanging="416"/>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020400BE" w14:textId="77777777" w:rsidR="00134127" w:rsidRDefault="00000000">
      <w:pPr>
        <w:pStyle w:val="BodyText"/>
        <w:spacing w:before="147"/>
        <w:ind w:left="381"/>
      </w:pPr>
      <w:r>
        <w:br w:type="column"/>
      </w:r>
      <w:r>
        <w:t>ISSN</w:t>
      </w:r>
      <w:r>
        <w:rPr>
          <w:spacing w:val="-2"/>
        </w:rPr>
        <w:t xml:space="preserve"> </w:t>
      </w:r>
      <w:r>
        <w:t>2962-391X</w:t>
      </w:r>
      <w:r>
        <w:rPr>
          <w:spacing w:val="-3"/>
        </w:rPr>
        <w:t xml:space="preserve"> </w:t>
      </w:r>
      <w:r>
        <w:rPr>
          <w:spacing w:val="-2"/>
        </w:rPr>
        <w:t>(Online)</w:t>
      </w:r>
    </w:p>
    <w:p w14:paraId="6E9D38DC" w14:textId="77777777" w:rsidR="00134127" w:rsidRDefault="00000000">
      <w:pPr>
        <w:spacing w:before="41"/>
        <w:ind w:left="381"/>
        <w:rPr>
          <w:rFonts w:ascii="Cambria"/>
          <w:sz w:val="20"/>
        </w:rPr>
      </w:pPr>
      <w:r>
        <w:rPr>
          <w:rFonts w:ascii="Cambria"/>
          <w:noProof/>
          <w:sz w:val="20"/>
        </w:rPr>
        <mc:AlternateContent>
          <mc:Choice Requires="wps">
            <w:drawing>
              <wp:anchor distT="0" distB="0" distL="0" distR="0" simplePos="0" relativeHeight="251676672" behindDoc="0" locked="0" layoutInCell="1" allowOverlap="1" wp14:anchorId="72A2B5BA" wp14:editId="67229B87">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8" o:spid="_x0000_s1026" o:spt="100" style="position:absolute;left:0pt;margin-left:446.25pt;margin-top:-13.75pt;height:13.8pt;width:0.25pt;mso-position-horizontal-relative:page;z-index:251676672;mso-width-relative:page;mso-height-relative:page;" fillcolor="#000000" filled="t" stroked="f" coordsize="3175,175260" o:gfxdata="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pKxdHWAAAACAEAAA8AAAAA&#10;AAAAAQAgAAAAIgAAAGRycy9kb3ducmV2LnhtbFBLAQIUABQAAAAIAIdO4kBRj4wmFgIAANoEAAAO&#10;AAAAAAAAAAEAIAAAACUBAABkcnMvZTJvRG9jLnhtbFBLBQYAAAAABgAGAFkBAACtBQAAAAA=&#10;" path="m3175,175260l0,175260,0,0,3175,0,3175,175260xe">
                <v:fill on="t" focussize="0,0"/>
                <v:stroke on="f"/>
                <v:imagedata o:title=""/>
                <o:lock v:ext="edit" aspectratio="f"/>
                <v:textbox inset="0mm,0mm,0mm,0mm"/>
              </v:shape>
            </w:pict>
          </mc:Fallback>
        </mc:AlternateContent>
      </w:r>
      <w:hyperlink r:id="rId11">
        <w:r>
          <w:rPr>
            <w:rFonts w:ascii="Cambria"/>
            <w:color w:val="0000FF"/>
            <w:spacing w:val="-2"/>
            <w:sz w:val="20"/>
            <w:u w:val="single" w:color="0000FF"/>
          </w:rPr>
          <w:t>https://jurnal.sttarrabona.ac.id/JurnalSTTA/</w:t>
        </w:r>
      </w:hyperlink>
    </w:p>
    <w:p w14:paraId="209B46D6" w14:textId="77777777" w:rsidR="00134127" w:rsidRDefault="00000000">
      <w:pPr>
        <w:pStyle w:val="BodyText"/>
        <w:spacing w:before="36"/>
        <w:ind w:left="381"/>
      </w:pPr>
      <w:r>
        <w:t>Vol.8,</w:t>
      </w:r>
      <w:r>
        <w:rPr>
          <w:spacing w:val="-2"/>
        </w:rPr>
        <w:t xml:space="preserve"> </w:t>
      </w:r>
      <w:r>
        <w:t>No.2,</w:t>
      </w:r>
      <w:r>
        <w:rPr>
          <w:spacing w:val="-2"/>
        </w:rPr>
        <w:t xml:space="preserve"> </w:t>
      </w:r>
      <w:r>
        <w:t xml:space="preserve">Februari </w:t>
      </w:r>
      <w:r>
        <w:rPr>
          <w:spacing w:val="-4"/>
        </w:rPr>
        <w:t>2026</w:t>
      </w:r>
    </w:p>
    <w:p w14:paraId="7FF95455" w14:textId="77777777" w:rsidR="00134127" w:rsidRDefault="00134127">
      <w:pPr>
        <w:pStyle w:val="BodyText"/>
        <w:sectPr w:rsidR="00134127">
          <w:type w:val="continuous"/>
          <w:pgSz w:w="11910" w:h="16840"/>
          <w:pgMar w:top="1640" w:right="1275" w:bottom="900" w:left="1275" w:header="0" w:footer="711" w:gutter="0"/>
          <w:cols w:num="2" w:space="720" w:equalWidth="0">
            <w:col w:w="4670" w:space="53"/>
            <w:col w:w="4637"/>
          </w:cols>
        </w:sectPr>
      </w:pPr>
    </w:p>
    <w:p w14:paraId="1B2543DB" w14:textId="77777777" w:rsidR="00134127" w:rsidRDefault="00134127">
      <w:pPr>
        <w:pStyle w:val="BodyText"/>
        <w:spacing w:before="2"/>
        <w:rPr>
          <w:sz w:val="4"/>
        </w:rPr>
      </w:pPr>
    </w:p>
    <w:p w14:paraId="7FA8EF83" w14:textId="77777777" w:rsidR="00134127" w:rsidRDefault="00000000">
      <w:pPr>
        <w:pStyle w:val="BodyText"/>
        <w:spacing w:line="20" w:lineRule="exact"/>
        <w:ind w:left="426"/>
        <w:rPr>
          <w:sz w:val="2"/>
        </w:rPr>
      </w:pPr>
      <w:r>
        <w:rPr>
          <w:noProof/>
          <w:sz w:val="2"/>
        </w:rPr>
        <mc:AlternateContent>
          <mc:Choice Requires="wpg">
            <w:drawing>
              <wp:inline distT="0" distB="0" distL="0" distR="0" wp14:anchorId="35B566BB" wp14:editId="0B32E1DD">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w:pict>
              <v:group id="_x0000_s1026" o:spid="_x0000_s1026" o:spt="203" style="height:0.5pt;width:440.45pt;" coordsize="5593715,6350" o:gfxdata="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SCk5LTAAAAAwEAAA8AAAAAAAAAAQAgAAAAIgAAAGRycy9kb3ducmV2LnhtbFBLAQIUABQAAAAI&#10;AIdO4kBidWFoZAIAAKkFAAAOAAAAAAAAAAEAIAAAACIBAABkcnMvZTJvRG9jLnhtbFBLBQYAAAAA&#10;BgAGAFkBAAD4BQAAAAA=&#10;">
                <o:lock v:ext="edit" aspectratio="f"/>
                <v:shape id="Graphic 10" o:spid="_x0000_s1026" o:spt="100" style="position:absolute;left:0;top:3047;height:1270;width:5593715;" filled="f" stroked="t" coordsize="5593715,1" o:gfxdata="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iDulLsAAADb&#10;AAAADwAAAAAAAAABACAAAAAiAAAAZHJzL2Rvd25yZXYueG1sUEsBAhQAFAAAAAgAh07iQDMvBZ47&#10;AAAAOQAAABAAAAAAAAAAAQAgAAAACgEAAGRycy9zaGFwZXhtbC54bWxQSwUGAAAAAAYABgBbAQAA&#10;tAMAAAAA&#10;" path="m0,0l5593715,0e">
                  <v:fill on="f" focussize="0,0"/>
                  <v:stroke weight="0.48pt" color="#000000" joinstyle="round"/>
                  <v:imagedata o:title=""/>
                  <o:lock v:ext="edit" aspectratio="f"/>
                  <v:textbox inset="0mm,0mm,0mm,0mm"/>
                </v:shape>
                <w10:wrap type="none"/>
                <w10:anchorlock/>
              </v:group>
            </w:pict>
          </mc:Fallback>
        </mc:AlternateContent>
      </w:r>
    </w:p>
    <w:p w14:paraId="0EF97552" w14:textId="77777777" w:rsidR="00134127" w:rsidRDefault="00134127">
      <w:pPr>
        <w:pStyle w:val="BodyText"/>
        <w:spacing w:before="31"/>
      </w:pPr>
    </w:p>
    <w:p w14:paraId="131680AA" w14:textId="77777777" w:rsidR="00134127" w:rsidRDefault="00000000">
      <w:pPr>
        <w:pStyle w:val="Heading2"/>
        <w:ind w:left="835" w:right="550"/>
        <w:jc w:val="center"/>
        <w:rPr>
          <w:sz w:val="32"/>
          <w:szCs w:val="32"/>
        </w:rPr>
      </w:pPr>
      <w:r>
        <w:rPr>
          <w:sz w:val="32"/>
          <w:szCs w:val="32"/>
        </w:rPr>
        <w:t>Restoratif</w:t>
      </w:r>
      <w:r>
        <w:rPr>
          <w:spacing w:val="-5"/>
          <w:sz w:val="32"/>
          <w:szCs w:val="32"/>
        </w:rPr>
        <w:t xml:space="preserve"> </w:t>
      </w:r>
      <w:r>
        <w:rPr>
          <w:sz w:val="32"/>
          <w:szCs w:val="32"/>
        </w:rPr>
        <w:t>Justice</w:t>
      </w:r>
      <w:r>
        <w:rPr>
          <w:spacing w:val="-3"/>
          <w:sz w:val="32"/>
          <w:szCs w:val="32"/>
        </w:rPr>
        <w:t xml:space="preserve"> Di Indonesia </w:t>
      </w:r>
      <w:r>
        <w:rPr>
          <w:sz w:val="32"/>
          <w:szCs w:val="32"/>
        </w:rPr>
        <w:t>Dalam</w:t>
      </w:r>
      <w:r>
        <w:rPr>
          <w:spacing w:val="-5"/>
          <w:sz w:val="32"/>
          <w:szCs w:val="32"/>
        </w:rPr>
        <w:t xml:space="preserve"> </w:t>
      </w:r>
      <w:r>
        <w:rPr>
          <w:sz w:val="32"/>
          <w:szCs w:val="32"/>
        </w:rPr>
        <w:t>Sudut</w:t>
      </w:r>
      <w:r>
        <w:rPr>
          <w:spacing w:val="-5"/>
          <w:sz w:val="32"/>
          <w:szCs w:val="32"/>
        </w:rPr>
        <w:t xml:space="preserve"> </w:t>
      </w:r>
      <w:r>
        <w:rPr>
          <w:sz w:val="32"/>
          <w:szCs w:val="32"/>
        </w:rPr>
        <w:t>Pandang</w:t>
      </w:r>
      <w:r>
        <w:rPr>
          <w:spacing w:val="-4"/>
          <w:sz w:val="32"/>
          <w:szCs w:val="32"/>
        </w:rPr>
        <w:t xml:space="preserve"> </w:t>
      </w:r>
      <w:r>
        <w:rPr>
          <w:sz w:val="32"/>
          <w:szCs w:val="32"/>
        </w:rPr>
        <w:t>Roma</w:t>
      </w:r>
      <w:r>
        <w:rPr>
          <w:spacing w:val="-4"/>
          <w:sz w:val="32"/>
          <w:szCs w:val="32"/>
        </w:rPr>
        <w:t xml:space="preserve"> </w:t>
      </w:r>
      <w:r>
        <w:rPr>
          <w:sz w:val="32"/>
          <w:szCs w:val="32"/>
        </w:rPr>
        <w:t>13:1-5</w:t>
      </w:r>
      <w:r>
        <w:rPr>
          <w:spacing w:val="-2"/>
          <w:sz w:val="32"/>
          <w:szCs w:val="32"/>
        </w:rPr>
        <w:t xml:space="preserve"> </w:t>
      </w:r>
      <w:r>
        <w:rPr>
          <w:sz w:val="32"/>
          <w:szCs w:val="32"/>
        </w:rPr>
        <w:t>dan</w:t>
      </w:r>
      <w:r>
        <w:rPr>
          <w:spacing w:val="-6"/>
          <w:sz w:val="32"/>
          <w:szCs w:val="32"/>
        </w:rPr>
        <w:t xml:space="preserve"> </w:t>
      </w:r>
      <w:r>
        <w:rPr>
          <w:sz w:val="32"/>
          <w:szCs w:val="32"/>
        </w:rPr>
        <w:t>Implikasinya</w:t>
      </w:r>
      <w:r>
        <w:rPr>
          <w:spacing w:val="-7"/>
          <w:sz w:val="32"/>
          <w:szCs w:val="32"/>
        </w:rPr>
        <w:t xml:space="preserve"> </w:t>
      </w:r>
      <w:r>
        <w:rPr>
          <w:sz w:val="32"/>
          <w:szCs w:val="32"/>
        </w:rPr>
        <w:t>Bagi Kebebasan Berpendapat</w:t>
      </w:r>
    </w:p>
    <w:p w14:paraId="6119AC05" w14:textId="77777777" w:rsidR="00134127" w:rsidRDefault="00000000">
      <w:pPr>
        <w:pStyle w:val="BodyText"/>
        <w:spacing w:before="41"/>
        <w:rPr>
          <w:i/>
          <w:sz w:val="20"/>
        </w:rPr>
      </w:pPr>
      <w:r>
        <w:rPr>
          <w:i/>
          <w:noProof/>
          <w:sz w:val="20"/>
        </w:rPr>
        <mc:AlternateContent>
          <mc:Choice Requires="wps">
            <w:drawing>
              <wp:anchor distT="0" distB="0" distL="0" distR="0" simplePos="0" relativeHeight="251678720" behindDoc="1" locked="0" layoutInCell="1" allowOverlap="1" wp14:anchorId="3A0F8B2A" wp14:editId="015AA6B9">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1" o:spid="_x0000_s1026" o:spt="100" style="position:absolute;left:0pt;margin-left:85.05pt;margin-top:14.75pt;height:0.1pt;width:439.45pt;mso-position-horizontal-relative:page;mso-wrap-distance-bottom:0pt;mso-wrap-distance-top:0pt;z-index:-251637760;mso-width-relative:page;mso-height-relative:page;" filled="f" stroked="t" coordsize="5581015,1" o:gfxdata="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llb29cAAAAKAQAADwAAAAAAAAAB&#10;ACAAAAAiAAAAZHJzL2Rvd25yZXYueG1sUEsBAhQAFAAAAAgAh07iQBEXMjM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p>
    <w:p w14:paraId="30E9270A" w14:textId="77777777" w:rsidR="00134127" w:rsidRDefault="00134127">
      <w:pPr>
        <w:pStyle w:val="BodyText"/>
        <w:spacing w:before="1"/>
        <w:rPr>
          <w:i/>
          <w:sz w:val="6"/>
        </w:rPr>
      </w:pPr>
    </w:p>
    <w:p w14:paraId="7B8B81B2" w14:textId="77777777" w:rsidR="00134127" w:rsidRDefault="00134127">
      <w:pPr>
        <w:pStyle w:val="BodyText"/>
        <w:rPr>
          <w:i/>
          <w:sz w:val="6"/>
        </w:rPr>
        <w:sectPr w:rsidR="00134127">
          <w:type w:val="continuous"/>
          <w:pgSz w:w="11910" w:h="16840"/>
          <w:pgMar w:top="1640" w:right="1275" w:bottom="900" w:left="1275" w:header="0" w:footer="711" w:gutter="0"/>
          <w:cols w:space="720"/>
        </w:sectPr>
      </w:pPr>
    </w:p>
    <w:p w14:paraId="31FB8C6A" w14:textId="77777777" w:rsidR="00134127" w:rsidRDefault="00134127">
      <w:pPr>
        <w:pStyle w:val="BodyText"/>
        <w:rPr>
          <w:i/>
          <w:sz w:val="23"/>
        </w:rPr>
      </w:pPr>
    </w:p>
    <w:p w14:paraId="1A469700" w14:textId="77777777" w:rsidR="00134127" w:rsidRDefault="00134127">
      <w:pPr>
        <w:pStyle w:val="BodyText"/>
        <w:rPr>
          <w:i/>
          <w:sz w:val="23"/>
        </w:rPr>
      </w:pPr>
    </w:p>
    <w:p w14:paraId="211BA255" w14:textId="77777777" w:rsidR="00134127" w:rsidRDefault="00134127">
      <w:pPr>
        <w:pStyle w:val="BodyText"/>
        <w:rPr>
          <w:i/>
          <w:sz w:val="23"/>
        </w:rPr>
      </w:pPr>
    </w:p>
    <w:p w14:paraId="3C2F6DB9" w14:textId="77777777" w:rsidR="00134127" w:rsidRDefault="00134127">
      <w:pPr>
        <w:pStyle w:val="BodyText"/>
        <w:rPr>
          <w:i/>
          <w:sz w:val="23"/>
        </w:rPr>
      </w:pPr>
    </w:p>
    <w:p w14:paraId="029119B1" w14:textId="77777777" w:rsidR="00134127" w:rsidRDefault="00134127">
      <w:pPr>
        <w:pStyle w:val="BodyText"/>
        <w:rPr>
          <w:i/>
          <w:sz w:val="23"/>
        </w:rPr>
      </w:pPr>
    </w:p>
    <w:p w14:paraId="139359B8" w14:textId="77777777" w:rsidR="00134127" w:rsidRDefault="00134127">
      <w:pPr>
        <w:pStyle w:val="BodyText"/>
        <w:rPr>
          <w:i/>
          <w:sz w:val="23"/>
        </w:rPr>
      </w:pPr>
    </w:p>
    <w:p w14:paraId="16E5A717" w14:textId="77777777" w:rsidR="00134127" w:rsidRDefault="00134127">
      <w:pPr>
        <w:pStyle w:val="BodyText"/>
        <w:rPr>
          <w:i/>
          <w:sz w:val="23"/>
        </w:rPr>
      </w:pPr>
    </w:p>
    <w:p w14:paraId="0347CD2A" w14:textId="77777777" w:rsidR="00134127" w:rsidRDefault="00134127">
      <w:pPr>
        <w:pStyle w:val="BodyText"/>
        <w:rPr>
          <w:i/>
          <w:sz w:val="23"/>
        </w:rPr>
      </w:pPr>
    </w:p>
    <w:p w14:paraId="74967363" w14:textId="77777777" w:rsidR="00134127" w:rsidRDefault="00134127">
      <w:pPr>
        <w:pStyle w:val="BodyText"/>
        <w:spacing w:before="231"/>
        <w:rPr>
          <w:i/>
          <w:sz w:val="23"/>
        </w:rPr>
      </w:pPr>
    </w:p>
    <w:p w14:paraId="4AD58079" w14:textId="77777777" w:rsidR="00134127" w:rsidRDefault="00000000">
      <w:pPr>
        <w:spacing w:before="1"/>
        <w:ind w:left="426"/>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7BAE74E6" w14:textId="77777777" w:rsidR="00134127" w:rsidRDefault="00000000">
      <w:pPr>
        <w:pStyle w:val="BodyText"/>
        <w:spacing w:before="9"/>
        <w:rPr>
          <w:rFonts w:ascii="Cambria"/>
          <w:b/>
          <w:sz w:val="15"/>
        </w:rPr>
      </w:pPr>
      <w:r>
        <w:rPr>
          <w:rFonts w:ascii="Cambria"/>
          <w:b/>
          <w:noProof/>
          <w:sz w:val="15"/>
        </w:rPr>
        <mc:AlternateContent>
          <mc:Choice Requires="wps">
            <w:drawing>
              <wp:anchor distT="0" distB="0" distL="0" distR="0" simplePos="0" relativeHeight="251679744" behindDoc="1" locked="0" layoutInCell="1" allowOverlap="1" wp14:anchorId="0DBAC03B" wp14:editId="506D53AD">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2" o:spid="_x0000_s1026" o:spt="100" style="position:absolute;left:0pt;margin-left:85.05pt;margin-top:10.45pt;height:0.1pt;width:74.15pt;mso-position-horizontal-relative:page;mso-wrap-distance-bottom:0pt;mso-wrap-distance-top:0pt;z-index:-251636736;mso-width-relative:page;mso-height-relative:page;" filled="f" stroked="t" coordsize="941705,1" o:gfxdata="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xbNydQAAAAJAQAADwAAAAAAAAAB&#10;ACAAAAAiAAAAZHJzL2Rvd25yZXYueG1sUEsBAhQAFAAAAAgAh07iQMxxCzUUAgAAeQQAAA4AAAAA&#10;AAAAAQAgAAAAIwEAAGRycy9lMm9Eb2MueG1sUEsFBgAAAAAGAAYAWQEAAKkFAAAAAA==&#10;" path="m0,0l941322,0e">
                <v:fill on="f" focussize="0,0"/>
                <v:stroke weight="0.563543307086614pt" color="#000000" joinstyle="round"/>
                <v:imagedata o:title=""/>
                <o:lock v:ext="edit" aspectratio="f"/>
                <v:textbox inset="0mm,0mm,0mm,0mm"/>
                <w10:wrap type="topAndBottom"/>
              </v:shape>
            </w:pict>
          </mc:Fallback>
        </mc:AlternateContent>
      </w:r>
    </w:p>
    <w:p w14:paraId="42740515" w14:textId="77777777" w:rsidR="00134127" w:rsidRDefault="00000000">
      <w:pPr>
        <w:spacing w:before="206" w:line="372" w:lineRule="auto"/>
        <w:ind w:left="426"/>
        <w:rPr>
          <w:sz w:val="23"/>
          <w:szCs w:val="23"/>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 xml:space="preserve">Disetujui: 01/02/2026 </w:t>
      </w:r>
      <w:r>
        <w:rPr>
          <w:sz w:val="23"/>
          <w:szCs w:val="23"/>
        </w:rPr>
        <w:t>Dipublikasi:28/01/2025</w:t>
      </w:r>
    </w:p>
    <w:p w14:paraId="7B1F4E40" w14:textId="77777777" w:rsidR="00134127" w:rsidRDefault="00000000">
      <w:pPr>
        <w:spacing w:before="80"/>
        <w:ind w:left="107"/>
        <w:rPr>
          <w:rFonts w:ascii="Cambria"/>
          <w:b/>
          <w:sz w:val="23"/>
        </w:rPr>
      </w:pPr>
      <w:r>
        <w:br w:type="column"/>
      </w:r>
      <w:r>
        <w:rPr>
          <w:rFonts w:ascii="Cambria"/>
          <w:b/>
          <w:spacing w:val="-2"/>
          <w:sz w:val="23"/>
        </w:rPr>
        <w:t>ABSTRAK</w:t>
      </w:r>
    </w:p>
    <w:p w14:paraId="61983FB6" w14:textId="77777777" w:rsidR="00134127" w:rsidRDefault="00000000">
      <w:pPr>
        <w:pStyle w:val="BodyText"/>
        <w:tabs>
          <w:tab w:val="left" w:pos="4626"/>
        </w:tabs>
        <w:spacing w:before="63" w:line="360" w:lineRule="auto"/>
        <w:ind w:left="107" w:right="137"/>
        <w:jc w:val="both"/>
        <w:sectPr w:rsidR="00134127">
          <w:type w:val="continuous"/>
          <w:pgSz w:w="11910" w:h="16840"/>
          <w:pgMar w:top="1640" w:right="1275" w:bottom="900" w:left="1275" w:header="0" w:footer="711" w:gutter="0"/>
          <w:cols w:num="2" w:space="720" w:equalWidth="0">
            <w:col w:w="2440" w:space="40"/>
            <w:col w:w="6880"/>
          </w:cols>
        </w:sectPr>
      </w:pPr>
      <w:r>
        <w:rPr>
          <w:u w:val="single"/>
        </w:rPr>
        <w:tab/>
      </w:r>
      <w:r>
        <w:rPr>
          <w:highlight w:val="yellow"/>
        </w:rPr>
        <w:t>Penelitian ini mengeksplorasi diskursus keadilan restoratif dalam perspektif teologi biblis melalui analisis Roma 13:1–5 di tengah isu kebebasan berpendapat. Perikop ini sering disalahpahami sebagai mandat ketaatan mutlak, padahal dinamika masyarakat modern memerlukan perlindungan hak dasar manusia. Menggunakan metode kualitatif berbasis studi pustaka dan hermeneutika biblis, penelitian ini mengkaji fungsi otoritas negara dalam relasi sosial kontemporer.Hasil analisis menunjukkan bahwa Roma 13:1–5 memposisikan pemerintah sebagai pelayan Allah yang bertanggung jawab memelihara kebaikan bersama. Dalam kerangka ini, keadilan restoratif hadir sebagai orientasi moral yang selaras dengan misi tersebut karena lebih menekankan pada pemulihan relasi, penyembuhan dampak sosial, dan transformasi pelaku dibandingkan pendekatan retributif (penghukuman).Dalam konteks penanganan ujaran kebencian, model restoratif dinilai lebih efektif karena membuka ruang dialog dan rekonsiliasi. Dengan demikian, integrasi keadilan restoratif dan teks Roma 13:1–5 menyediakan landasan etis bagi pengelolaan kebebasan berpendapat yang menghormati martabat manusia, memulihkan kerusakan sosial, dan menegaskan peran pemerintah sebagai agen kebaikan yang melayani masyarakat secara adil serta proporsional</w:t>
      </w:r>
      <w:r>
        <w:t>.</w:t>
      </w:r>
    </w:p>
    <w:p w14:paraId="5087E7F1" w14:textId="77777777" w:rsidR="00134127" w:rsidRDefault="00000000">
      <w:pPr>
        <w:pStyle w:val="BodyText"/>
        <w:spacing w:before="9" w:line="360" w:lineRule="auto"/>
        <w:ind w:right="138"/>
        <w:jc w:val="both"/>
      </w:pPr>
      <w:r>
        <w:rPr>
          <w:noProof/>
        </w:rPr>
        <mc:AlternateContent>
          <mc:Choice Requires="wps">
            <w:drawing>
              <wp:anchor distT="0" distB="0" distL="0" distR="0" simplePos="0" relativeHeight="251669504" behindDoc="1" locked="0" layoutInCell="1" allowOverlap="1" wp14:anchorId="0D2FFAB1" wp14:editId="04B10436">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4" o:spid="_x0000_s1026" o:spt="100" style="position:absolute;left:0pt;margin-left:85.05pt;margin-top:103.85pt;height:0.1pt;width:439.45pt;mso-position-horizontal-relative:page;mso-wrap-distance-bottom:0pt;mso-wrap-distance-top:0pt;z-index:-251646976;mso-width-relative:page;mso-height-relative:page;" filled="f" stroked="t" coordsize="5581015,1" o:gfxdata="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QkjBtcAAAAMAQAADwAAAAAAAAAB&#10;ACAAAAAiAAAAZHJzL2Rvd25yZXYueG1sUEsBAhQAFAAAAAgAh07iQIeHkg4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p>
    <w:p w14:paraId="3441151C" w14:textId="77777777" w:rsidR="00134127" w:rsidRDefault="00000000">
      <w:pPr>
        <w:tabs>
          <w:tab w:val="left" w:pos="2105"/>
        </w:tabs>
        <w:sectPr w:rsidR="00134127">
          <w:type w:val="continuous"/>
          <w:pgSz w:w="11910" w:h="16840"/>
          <w:pgMar w:top="1640" w:right="1275" w:bottom="900" w:left="1275" w:header="0" w:footer="711" w:gutter="0"/>
          <w:cols w:space="720"/>
        </w:sectPr>
      </w:pPr>
      <w:r>
        <w:tab/>
      </w:r>
    </w:p>
    <w:p w14:paraId="3FD39FD3" w14:textId="77777777" w:rsidR="00134127" w:rsidRDefault="00134127">
      <w:pPr>
        <w:pStyle w:val="BodyText"/>
        <w:spacing w:before="10"/>
        <w:rPr>
          <w:sz w:val="7"/>
        </w:rPr>
      </w:pPr>
    </w:p>
    <w:p w14:paraId="34A73486" w14:textId="77777777" w:rsidR="00134127" w:rsidRDefault="00000000">
      <w:pPr>
        <w:pStyle w:val="BodyText"/>
        <w:spacing w:line="20" w:lineRule="exact"/>
        <w:ind w:left="426"/>
        <w:rPr>
          <w:sz w:val="2"/>
        </w:rPr>
      </w:pPr>
      <w:r>
        <w:rPr>
          <w:noProof/>
          <w:sz w:val="2"/>
        </w:rPr>
        <mc:AlternateContent>
          <mc:Choice Requires="wpg">
            <w:drawing>
              <wp:inline distT="0" distB="0" distL="0" distR="0" wp14:anchorId="15FB5008" wp14:editId="6539F029">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w:pict>
              <v:group id="_x0000_s1026" o:spid="_x0000_s1026" o:spt="203" style="height:0.5pt;width:439.45pt;" coordsize="5581015,6350" o:gfxdata="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lT7dZ1AAAAAMBAAAPAAAAAAAAAAEAIAAAACIAAABkcnMvZG93bnJldi54bWxQSwECFAAUAAAA&#10;CACHTuJA3ZvC0mQCAACrBQAADgAAAAAAAAABACAAAAAjAQAAZHJzL2Uyb0RvYy54bWxQSwUGAAAA&#10;AAYABgBZAQAA+QUAAAAA&#10;">
                <o:lock v:ext="edit" aspectratio="f"/>
                <v:shape id="Graphic 17" o:spid="_x0000_s1026" o:spt="100" style="position:absolute;left:0;top:3047;height:1270;width:5581015;" filled="f" stroked="t" coordsize="5581015,1" o:gfxdata="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NybErsAAADb&#10;AAAADwAAAAAAAAABACAAAAAiAAAAZHJzL2Rvd25yZXYueG1sUEsBAhQAFAAAAAgAh07iQDMvBZ47&#10;AAAAOQAAABAAAAAAAAAAAQAgAAAACgEAAGRycy9zaGFwZXhtbC54bWxQSwUGAAAAAAYABgBbAQAA&#10;tAMAAAAA&#10;" path="m0,0l5581015,0e">
                  <v:fill on="f" focussize="0,0"/>
                  <v:stroke weight="0.48pt" color="#000000" joinstyle="round"/>
                  <v:imagedata o:title=""/>
                  <o:lock v:ext="edit" aspectratio="f"/>
                  <v:textbox inset="0mm,0mm,0mm,0mm"/>
                </v:shape>
                <w10:wrap type="none"/>
                <w10:anchorlock/>
              </v:group>
            </w:pict>
          </mc:Fallback>
        </mc:AlternateContent>
      </w:r>
    </w:p>
    <w:p w14:paraId="420CB234" w14:textId="77777777" w:rsidR="00134127" w:rsidRDefault="00000000">
      <w:pPr>
        <w:pStyle w:val="BodyText"/>
        <w:spacing w:before="1"/>
        <w:rPr>
          <w:sz w:val="18"/>
        </w:rPr>
      </w:pPr>
      <w:r>
        <w:rPr>
          <w:noProof/>
          <w:sz w:val="18"/>
        </w:rPr>
        <mc:AlternateContent>
          <mc:Choice Requires="wps">
            <w:drawing>
              <wp:anchor distT="0" distB="0" distL="0" distR="0" simplePos="0" relativeHeight="251680768" behindDoc="1" locked="0" layoutInCell="1" allowOverlap="1" wp14:anchorId="7ABF4A01" wp14:editId="178704E6">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8" o:spid="_x0000_s1026" o:spt="100" style="position:absolute;left:0pt;margin-left:193.05pt;margin-top:11.6pt;height:0.1pt;width:302.55pt;mso-position-horizontal-relative:page;mso-wrap-distance-bottom:0pt;mso-wrap-distance-top:0pt;z-index:-251635712;mso-width-relative:page;mso-height-relative:page;" filled="f" stroked="t" coordsize="3842385,1" o:gfxdata="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xyCP9gAAAAJAQAADwAA&#10;AAAAAAABACAAAAAiAAAAZHJzL2Rvd25yZXYueG1sUEsBAhQAFAAAAAgAh07iQO2zPsQWAgAAfAQA&#10;AA4AAAAAAAAAAQAgAAAAJwEAAGRycy9lMm9Eb2MueG1sUEsFBgAAAAAGAAYAWQEAAK8FAAAAAA==&#10;" path="m0,0l3841810,0e">
                <v:fill on="f" focussize="0,0"/>
                <v:stroke weight="0.448503937007874pt" color="#000000" joinstyle="round"/>
                <v:imagedata o:title=""/>
                <o:lock v:ext="edit" aspectratio="f"/>
                <v:textbox inset="0mm,0mm,0mm,0mm"/>
                <w10:wrap type="topAndBottom"/>
              </v:shape>
            </w:pict>
          </mc:Fallback>
        </mc:AlternateContent>
      </w:r>
    </w:p>
    <w:p w14:paraId="7C1D5552" w14:textId="77777777" w:rsidR="00134127" w:rsidRDefault="00000000">
      <w:pPr>
        <w:spacing w:before="126"/>
        <w:ind w:left="2586"/>
        <w:rPr>
          <w:b/>
          <w:i/>
        </w:rPr>
      </w:pPr>
      <w:r>
        <w:rPr>
          <w:b/>
          <w:i/>
        </w:rPr>
        <w:t>Kata</w:t>
      </w:r>
      <w:r>
        <w:rPr>
          <w:b/>
          <w:i/>
          <w:spacing w:val="-5"/>
        </w:rPr>
        <w:t xml:space="preserve"> </w:t>
      </w:r>
      <w:r>
        <w:rPr>
          <w:b/>
          <w:i/>
          <w:spacing w:val="-2"/>
        </w:rPr>
        <w:t>Kunci:</w:t>
      </w:r>
    </w:p>
    <w:p w14:paraId="0C5F223A" w14:textId="77777777" w:rsidR="00134127" w:rsidRDefault="00000000">
      <w:pPr>
        <w:spacing w:before="1"/>
        <w:ind w:left="2586" w:firstLine="50"/>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38B0D33A" w14:textId="77777777" w:rsidR="00134127" w:rsidRDefault="00000000">
      <w:pPr>
        <w:pStyle w:val="BodyText"/>
        <w:spacing w:before="5"/>
        <w:rPr>
          <w:sz w:val="19"/>
        </w:rPr>
      </w:pPr>
      <w:r>
        <w:rPr>
          <w:noProof/>
          <w:sz w:val="19"/>
        </w:rPr>
        <mc:AlternateContent>
          <mc:Choice Requires="wps">
            <w:drawing>
              <wp:anchor distT="0" distB="0" distL="0" distR="0" simplePos="0" relativeHeight="251681792" behindDoc="1" locked="0" layoutInCell="1" allowOverlap="1" wp14:anchorId="31D39AD6" wp14:editId="1DE7CED3">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9" o:spid="_x0000_s1026" o:spt="100" style="position:absolute;left:0pt;margin-left:193.05pt;margin-top:12.35pt;height:0.1pt;width:324.6pt;mso-position-horizontal-relative:page;mso-wrap-distance-bottom:0pt;mso-wrap-distance-top:0pt;z-index:-251634688;mso-width-relative:page;mso-height-relative:page;" filled="f" stroked="t" coordsize="4122420,1" o:gfxdata="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Njdh/aAAAACgEAAA8A&#10;AAAAAAAAAQAgAAAAIgAAAGRycy9kb3ducmV2LnhtbFBLAQIUABQAAAAIAIdO4kAKRuXxFQIAAHwE&#10;AAAOAAAAAAAAAAEAIAAAACkBAABkcnMvZTJvRG9jLnhtbFBLBQYAAAAABgAGAFkBAACwBQAAAAA=&#10;" path="m0,0l4122203,0e">
                <v:fill on="f" focussize="0,0"/>
                <v:stroke weight="0.448503937007874pt" color="#000000" joinstyle="round"/>
                <v:imagedata o:title=""/>
                <o:lock v:ext="edit" aspectratio="f"/>
                <v:textbox inset="0mm,0mm,0mm,0mm"/>
                <w10:wrap type="topAndBottom"/>
              </v:shape>
            </w:pict>
          </mc:Fallback>
        </mc:AlternateContent>
      </w:r>
    </w:p>
    <w:p w14:paraId="72A42ED6" w14:textId="77777777" w:rsidR="00134127" w:rsidRDefault="00134127">
      <w:pPr>
        <w:pStyle w:val="BodyText"/>
        <w:spacing w:before="214"/>
        <w:rPr>
          <w:sz w:val="23"/>
        </w:rPr>
      </w:pPr>
    </w:p>
    <w:p w14:paraId="1FA5AE9F" w14:textId="77777777" w:rsidR="00134127" w:rsidRDefault="00000000">
      <w:pPr>
        <w:ind w:left="2586"/>
        <w:rPr>
          <w:b/>
          <w:i/>
          <w:sz w:val="23"/>
        </w:rPr>
      </w:pPr>
      <w:r>
        <w:rPr>
          <w:b/>
          <w:i/>
          <w:spacing w:val="-2"/>
          <w:sz w:val="23"/>
        </w:rPr>
        <w:t>ABSTRACT</w:t>
      </w:r>
    </w:p>
    <w:p w14:paraId="3228CC60" w14:textId="77777777" w:rsidR="00134127" w:rsidRDefault="00000000">
      <w:pPr>
        <w:pStyle w:val="BodyText"/>
        <w:spacing w:before="56"/>
        <w:rPr>
          <w:b/>
          <w:i/>
          <w:sz w:val="20"/>
        </w:rPr>
      </w:pPr>
      <w:r>
        <w:rPr>
          <w:b/>
          <w:i/>
          <w:noProof/>
          <w:sz w:val="20"/>
        </w:rPr>
        <mc:AlternateContent>
          <mc:Choice Requires="wps">
            <w:drawing>
              <wp:anchor distT="0" distB="0" distL="0" distR="0" simplePos="0" relativeHeight="251682816" behindDoc="1" locked="0" layoutInCell="1" allowOverlap="1" wp14:anchorId="60F62847" wp14:editId="5E740B66">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0" o:spid="_x0000_s1026" o:spt="100" style="position:absolute;left:0pt;margin-left:193.05pt;margin-top:15.5pt;height:0.1pt;width:324.6pt;mso-position-horizontal-relative:page;mso-wrap-distance-bottom:0pt;mso-wrap-distance-top:0pt;z-index:-251633664;mso-width-relative:page;mso-height-relative:page;" filled="f" stroked="t" coordsize="4122420,1" o:gfxdata="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HJUq3YAAAACgEAAA8AAAAA&#10;AAAAAQAgAAAAIgAAAGRycy9kb3ducmV2LnhtbFBLAQIUABQAAAAIAIdO4kA0ZyQgFAIAAHwEAAAO&#10;AAAAAAAAAAEAIAAAACcBAABkcnMvZTJvRG9jLnhtbFBLBQYAAAAABgAGAFkBAACtBQAAAAA=&#10;" path="m0,0l4122203,0e">
                <v:fill on="f" focussize="0,0"/>
                <v:stroke weight="0.448503937007874pt" color="#000000" joinstyle="round"/>
                <v:imagedata o:title=""/>
                <o:lock v:ext="edit" aspectratio="f"/>
                <v:textbox inset="0mm,0mm,0mm,0mm"/>
                <w10:wrap type="topAndBottom"/>
              </v:shape>
            </w:pict>
          </mc:Fallback>
        </mc:AlternateContent>
      </w:r>
    </w:p>
    <w:p w14:paraId="7846DBDB" w14:textId="77777777" w:rsidR="00134127" w:rsidRDefault="00000000">
      <w:pPr>
        <w:spacing w:before="38" w:line="360" w:lineRule="auto"/>
        <w:ind w:left="2586" w:right="186"/>
        <w:jc w:val="both"/>
        <w:rPr>
          <w:i/>
          <w:lang w:val="en-US"/>
        </w:rPr>
      </w:pPr>
      <w:r>
        <w:rPr>
          <w:i/>
          <w:sz w:val="24"/>
        </w:rPr>
        <w:t xml:space="preserve">The </w:t>
      </w:r>
      <w:r>
        <w:rPr>
          <w:i/>
          <w:lang w:val="en-US"/>
        </w:rPr>
        <w:t xml:space="preserve">This study explores the discourse of restorative justice from a biblical theological perspective by analyzing Romans 13:1–5 amidst the issue of freedom of speech. This passage is often misinterpreted as a mandate for absolute obedience, whereas modern social dynamics necessitate the protection of fundamental human rights. Utilizing a qualitative library-based method and biblical hermeneutics, this research examines the function of state authority within contemporary social relations. </w:t>
      </w:r>
      <w:r>
        <w:rPr>
          <w:i/>
          <w:sz w:val="24"/>
          <w:lang w:val="en-US"/>
        </w:rPr>
        <w:t xml:space="preserve">The analysis reveals that Romans 13:1–5 positions the government as a servant of God responsible for maintaining the common good. Within this framework, restorative justice emerges as a moral orientation aligned with this mission, emphasizing relational restoration, healing social impacts, and offender transformation over retributive </w:t>
      </w:r>
      <w:proofErr w:type="spellStart"/>
      <w:proofErr w:type="gramStart"/>
      <w:r>
        <w:rPr>
          <w:i/>
          <w:sz w:val="24"/>
          <w:lang w:val="en-US"/>
        </w:rPr>
        <w:t>approaches.In</w:t>
      </w:r>
      <w:proofErr w:type="spellEnd"/>
      <w:proofErr w:type="gramEnd"/>
      <w:r>
        <w:rPr>
          <w:i/>
          <w:sz w:val="24"/>
          <w:lang w:val="en-US"/>
        </w:rPr>
        <w:t xml:space="preserve"> the context of addressing hate speech, the restorative model is deemed more effective as it fosters space for dialogue and reconciliation. Consequently, the integration of restorative justice and Romans 13:1–5 provides an ethical foundation for managing freedom of expression that respects human dignity, repairs social damage, and reaffirms the government’s role as an agent of good serving society in a fair and proportional manner.</w:t>
      </w:r>
    </w:p>
    <w:p w14:paraId="144EDEC1" w14:textId="77777777" w:rsidR="00134127" w:rsidRDefault="00000000">
      <w:pPr>
        <w:spacing w:before="38" w:line="360" w:lineRule="auto"/>
        <w:ind w:right="186"/>
        <w:jc w:val="both"/>
        <w:rPr>
          <w:i/>
          <w:lang w:val="en-US"/>
        </w:rPr>
      </w:pPr>
      <w:r>
        <w:rPr>
          <w:i/>
          <w:noProof/>
          <w:sz w:val="24"/>
        </w:rPr>
        <mc:AlternateContent>
          <mc:Choice Requires="wps">
            <w:drawing>
              <wp:anchor distT="0" distB="0" distL="0" distR="0" simplePos="0" relativeHeight="251668480" behindDoc="0" locked="0" layoutInCell="1" allowOverlap="1" wp14:anchorId="24E63F91" wp14:editId="30216CA7">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21" o:spid="_x0000_s1026" o:spt="100" style="position:absolute;left:0pt;margin-left:85.05pt;margin-top:60.7pt;height:0.5pt;width:453.6pt;mso-position-horizontal-relative:page;z-index:251668480;mso-width-relative:page;mso-height-relative:page;" fillcolor="#000000" filled="t" stroked="f" coordsize="5760720,6350" o:gfxdata="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r1Sdd2QAA&#10;AAwBAAAPAAAAAAAAAAEAIAAAACIAAABkcnMvZG93bnJldi54bWxQSwECFAAUAAAACACHTuJAmV2J&#10;KR0CAADhBAAADgAAAAAAAAABACAAAAAoAQAAZHJzL2Uyb0RvYy54bWxQSwUGAAAAAAYABgBZAQAA&#10;twUAAAAA&#10;" path="m5760720,6096l0,6096,0,0,5760720,0,5760720,6096xe">
                <v:fill on="t" focussize="0,0"/>
                <v:stroke on="f"/>
                <v:imagedata o:title=""/>
                <o:lock v:ext="edit" aspectratio="f"/>
                <v:textbox inset="0mm,0mm,0mm,0mm"/>
              </v:shape>
            </w:pict>
          </mc:Fallback>
        </mc:AlternateContent>
      </w:r>
    </w:p>
    <w:p w14:paraId="30C44909" w14:textId="77777777" w:rsidR="00134127" w:rsidRDefault="00000000">
      <w:pPr>
        <w:pStyle w:val="BodyText"/>
        <w:spacing w:before="11"/>
        <w:rPr>
          <w:i/>
          <w:sz w:val="10"/>
        </w:rPr>
      </w:pPr>
      <w:r>
        <w:rPr>
          <w:i/>
          <w:noProof/>
          <w:sz w:val="10"/>
        </w:rPr>
        <mc:AlternateContent>
          <mc:Choice Requires="wps">
            <w:drawing>
              <wp:anchor distT="0" distB="0" distL="0" distR="0" simplePos="0" relativeHeight="251683840" behindDoc="1" locked="0" layoutInCell="1" allowOverlap="1" wp14:anchorId="0D520761" wp14:editId="1EF1DD5F">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2" o:spid="_x0000_s1026" o:spt="100" style="position:absolute;left:0pt;margin-left:85.05pt;margin-top:7.45pt;height:0.1pt;width:439.45pt;mso-position-horizontal-relative:page;mso-wrap-distance-bottom:0pt;mso-wrap-distance-top:0pt;z-index:-251632640;mso-width-relative:page;mso-height-relative:page;" filled="f" stroked="t" coordsize="5581015,1" o:gfxdata="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PCY7tcAAAAKAQAADwAAAAAAAAAB&#10;ACAAAAAiAAAAZHJzL2Rvd25yZXYueG1sUEsBAhQAFAAAAAgAh07iQAMXspk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p>
    <w:p w14:paraId="7532BD93" w14:textId="77777777" w:rsidR="00134127" w:rsidRDefault="00134127">
      <w:pPr>
        <w:pStyle w:val="BodyText"/>
        <w:rPr>
          <w:i/>
          <w:sz w:val="10"/>
        </w:rPr>
        <w:sectPr w:rsidR="00134127">
          <w:headerReference w:type="even" r:id="rId12"/>
          <w:pgSz w:w="11910" w:h="16840"/>
          <w:pgMar w:top="1320" w:right="1275" w:bottom="940" w:left="1275" w:header="709" w:footer="0" w:gutter="0"/>
          <w:cols w:space="720"/>
        </w:sectPr>
      </w:pPr>
    </w:p>
    <w:p w14:paraId="369FB267" w14:textId="77777777" w:rsidR="00134127" w:rsidRDefault="00134127">
      <w:pPr>
        <w:pStyle w:val="BodyText"/>
        <w:spacing w:before="7"/>
        <w:rPr>
          <w:i/>
          <w:sz w:val="5"/>
        </w:rPr>
      </w:pPr>
    </w:p>
    <w:p w14:paraId="278BF8F4" w14:textId="77777777" w:rsidR="00134127" w:rsidRDefault="00000000">
      <w:pPr>
        <w:pStyle w:val="BodyText"/>
        <w:spacing w:line="20" w:lineRule="exact"/>
        <w:ind w:left="426"/>
        <w:rPr>
          <w:sz w:val="2"/>
        </w:rPr>
      </w:pPr>
      <w:r>
        <w:rPr>
          <w:noProof/>
          <w:sz w:val="2"/>
        </w:rPr>
        <mc:AlternateContent>
          <mc:Choice Requires="wpg">
            <w:drawing>
              <wp:inline distT="0" distB="0" distL="0" distR="0" wp14:anchorId="3FC643C7" wp14:editId="342300F6">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w:pict>
              <v:group id="_x0000_s1026" o:spid="_x0000_s1026" o:spt="203" style="height:0.5pt;width:439.45pt;" coordsize="5581015,6350" o:gfxdata="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lT7dZ1AAAAAMBAAAPAAAAAAAAAAEAIAAAACIAAABkcnMvZG93bnJldi54bWxQSwECFAAUAAAA&#10;CACHTuJALIXC1WQCAACrBQAADgAAAAAAAAABACAAAAAjAQAAZHJzL2Uyb0RvYy54bWxQSwUGAAAA&#10;AAYABgBZAQAA+QUAAAAA&#10;">
                <o:lock v:ext="edit" aspectratio="f"/>
                <v:shape id="Graphic 24" o:spid="_x0000_s1026" o:spt="100" style="position:absolute;left:0;top:3047;height:1270;width:5581015;" filled="f" stroked="t" coordsize="5581015,1" o:gfxdata="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LP2L4A&#10;AADbAAAADwAAAAAAAAABACAAAAAiAAAAZHJzL2Rvd25yZXYueG1sUEsBAhQAFAAAAAgAh07iQDMv&#10;BZ47AAAAOQAAABAAAAAAAAAAAQAgAAAADQEAAGRycy9zaGFwZXhtbC54bWxQSwUGAAAAAAYABgBb&#10;AQAAtwMAAAAA&#10;" path="m0,0l5581015,0e">
                  <v:fill on="f" focussize="0,0"/>
                  <v:stroke weight="0.48pt" color="#000000" joinstyle="round"/>
                  <v:imagedata o:title=""/>
                  <o:lock v:ext="edit" aspectratio="f"/>
                  <v:textbox inset="0mm,0mm,0mm,0mm"/>
                </v:shape>
                <w10:wrap type="none"/>
                <w10:anchorlock/>
              </v:group>
            </w:pict>
          </mc:Fallback>
        </mc:AlternateContent>
      </w:r>
    </w:p>
    <w:p w14:paraId="04025B4E" w14:textId="77777777" w:rsidR="00134127" w:rsidRDefault="00000000">
      <w:pPr>
        <w:pStyle w:val="BodyText"/>
        <w:spacing w:before="1"/>
        <w:rPr>
          <w:i/>
          <w:sz w:val="20"/>
        </w:rPr>
      </w:pPr>
      <w:r>
        <w:rPr>
          <w:i/>
          <w:noProof/>
          <w:sz w:val="20"/>
        </w:rPr>
        <mc:AlternateContent>
          <mc:Choice Requires="wps">
            <w:drawing>
              <wp:anchor distT="0" distB="0" distL="0" distR="0" simplePos="0" relativeHeight="251684864" behindDoc="1" locked="0" layoutInCell="1" allowOverlap="1" wp14:anchorId="3DE8A4C6" wp14:editId="21061DBE">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5" o:spid="_x0000_s1026" o:spt="100" style="position:absolute;left:0pt;margin-left:193.05pt;margin-top:12.7pt;height:0.1pt;width:280.55pt;mso-position-horizontal-relative:page;mso-wrap-distance-bottom:0pt;mso-wrap-distance-top:0pt;z-index:-251631616;mso-width-relative:page;mso-height-relative:page;" filled="f" stroked="t" coordsize="3562985,1" o:gfxdata="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98tV9oAAAAJAQAADwAA&#10;AAAAAAABACAAAAAiAAAAZHJzL2Rvd25yZXYueG1sUEsBAhQAFAAAAAgAh07iQABvwDMUAgAAfAQA&#10;AA4AAAAAAAAAAQAgAAAAKQEAAGRycy9lMm9Eb2MueG1sUEsFBgAAAAAGAAYAWQEAAK8FAAAAAA==&#10;" path="m0,0l3562935,0e">
                <v:fill on="f" focussize="0,0"/>
                <v:stroke weight="0.452992125984252pt" color="#000000" joinstyle="round"/>
                <v:imagedata o:title=""/>
                <o:lock v:ext="edit" aspectratio="f"/>
                <v:textbox inset="0mm,0mm,0mm,0mm"/>
                <w10:wrap type="topAndBottom"/>
              </v:shape>
            </w:pict>
          </mc:Fallback>
        </mc:AlternateContent>
      </w:r>
    </w:p>
    <w:p w14:paraId="6975659F" w14:textId="77777777" w:rsidR="00134127" w:rsidRDefault="00000000">
      <w:pPr>
        <w:spacing w:before="1"/>
        <w:ind w:left="2586"/>
        <w:rPr>
          <w:b/>
          <w:i/>
        </w:rPr>
      </w:pPr>
      <w:r>
        <w:rPr>
          <w:b/>
          <w:i/>
          <w:spacing w:val="-2"/>
        </w:rPr>
        <w:t>Keywords:</w:t>
      </w:r>
    </w:p>
    <w:p w14:paraId="57C87DFF" w14:textId="77777777" w:rsidR="00134127" w:rsidRDefault="00000000">
      <w:pPr>
        <w:spacing w:before="1" w:line="360" w:lineRule="auto"/>
        <w:ind w:left="2586"/>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527A0008" w14:textId="77777777" w:rsidR="00134127" w:rsidRDefault="00000000">
      <w:pPr>
        <w:pStyle w:val="BodyText"/>
        <w:spacing w:before="5"/>
        <w:rPr>
          <w:sz w:val="19"/>
        </w:rPr>
      </w:pPr>
      <w:r>
        <w:rPr>
          <w:noProof/>
          <w:sz w:val="19"/>
        </w:rPr>
        <mc:AlternateContent>
          <mc:Choice Requires="wps">
            <w:drawing>
              <wp:anchor distT="0" distB="0" distL="0" distR="0" simplePos="0" relativeHeight="251685888" behindDoc="1" locked="0" layoutInCell="1" allowOverlap="1" wp14:anchorId="02AFC563" wp14:editId="2C3425C2">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6" o:spid="_x0000_s1026" o:spt="100" style="position:absolute;left:0pt;margin-left:193.05pt;margin-top:12.4pt;height:0.1pt;width:324.6pt;mso-position-horizontal-relative:page;mso-wrap-distance-bottom:0pt;mso-wrap-distance-top:0pt;z-index:-251630592;mso-width-relative:page;mso-height-relative:page;" filled="f" stroked="t" coordsize="4122420,1" o:gfxdata="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QHGTNkAAAAKAQAADwAA&#10;AAAAAAABACAAAAAiAAAAZHJzL2Rvd25yZXYueG1sUEsBAhQAFAAAAAgAh07iQO+Fy78VAgAAfAQA&#10;AA4AAAAAAAAAAQAgAAAAKAEAAGRycy9lMm9Eb2MueG1sUEsFBgAAAAAGAAYAWQEAAK8FAAAAAA==&#10;" path="m0,0l4122203,0e">
                <v:fill on="f" focussize="0,0"/>
                <v:stroke weight="0.448503937007874pt" color="#000000" joinstyle="round"/>
                <v:imagedata o:title=""/>
                <o:lock v:ext="edit" aspectratio="f"/>
                <v:textbox inset="0mm,0mm,0mm,0mm"/>
                <w10:wrap type="topAndBottom"/>
              </v:shape>
            </w:pict>
          </mc:Fallback>
        </mc:AlternateContent>
      </w:r>
      <w:r>
        <w:rPr>
          <w:noProof/>
          <w:sz w:val="19"/>
        </w:rPr>
        <mc:AlternateContent>
          <mc:Choice Requires="wps">
            <w:drawing>
              <wp:anchor distT="0" distB="0" distL="0" distR="0" simplePos="0" relativeHeight="251686912" behindDoc="1" locked="0" layoutInCell="1" allowOverlap="1" wp14:anchorId="67993F32" wp14:editId="7D1A4916">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7" o:spid="_x0000_s1026" o:spt="100" style="position:absolute;left:0pt;margin-left:85.05pt;margin-top:27.8pt;height:0.1pt;width:439.45pt;mso-position-horizontal-relative:page;mso-wrap-distance-bottom:0pt;mso-wrap-distance-top:0pt;z-index:-251629568;mso-width-relative:page;mso-height-relative:page;" filled="f" stroked="t" coordsize="5581015,1" o:gfxdata="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HhrptcAAAAKAQAADwAAAAAAAAAB&#10;ACAAAAAiAAAAZHJzL2Rvd25yZXYueG1sUEsBAhQAFAAAAAgAh07iQJWHEqQRAgAAfAQAAA4AAAAA&#10;AAAAAQAgAAAAJgEAAGRycy9lMm9Eb2MueG1sUEsFBgAAAAAGAAYAWQEAAKkFAAAAAA==&#10;" path="m0,0l5581015,0e">
                <v:fill on="f" focussize="0,0"/>
                <v:stroke weight="0.48pt" color="#000000" joinstyle="round"/>
                <v:imagedata o:title=""/>
                <o:lock v:ext="edit" aspectratio="f"/>
                <v:textbox inset="0mm,0mm,0mm,0mm"/>
                <w10:wrap type="topAndBottom"/>
              </v:shape>
            </w:pict>
          </mc:Fallback>
        </mc:AlternateContent>
      </w:r>
      <w:r>
        <w:rPr>
          <w:noProof/>
          <w:sz w:val="19"/>
        </w:rPr>
        <mc:AlternateContent>
          <mc:Choice Requires="wps">
            <w:drawing>
              <wp:anchor distT="0" distB="0" distL="0" distR="0" simplePos="0" relativeHeight="251687936" behindDoc="1" locked="0" layoutInCell="1" allowOverlap="1" wp14:anchorId="7472CEB8" wp14:editId="73716140">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8" o:spid="_x0000_s1026" o:spt="100" style="position:absolute;left:0pt;margin-left:85.05pt;margin-top:39.1pt;height:0.1pt;width:433.35pt;mso-position-horizontal-relative:page;mso-wrap-distance-bottom:0pt;mso-wrap-distance-top:0pt;z-index:-251628544;mso-width-relative:page;mso-height-relative:page;" filled="f" stroked="t" coordsize="5503545,1" o:gfxdata="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779SzNcAAAAKAQAADwAAAAAAAAAB&#10;ACAAAAAiAAAAZHJzL2Rvd25yZXYueG1sUEsBAhQAFAAAAAgAh07iQM3wrJIRAgAAfAQAAA4AAAAA&#10;AAAAAQAgAAAAJgEAAGRycy9lMm9Eb2MueG1sUEsFBgAAAAAGAAYAWQEAAKkFAAAAAA==&#10;" path="m0,0l5503545,0e">
                <v:fill on="f" focussize="0,0"/>
                <v:stroke weight="0.48pt" color="#000000" joinstyle="round"/>
                <v:imagedata o:title=""/>
                <o:lock v:ext="edit" aspectratio="f"/>
                <v:textbox inset="0mm,0mm,0mm,0mm"/>
                <w10:wrap type="topAndBottom"/>
              </v:shape>
            </w:pict>
          </mc:Fallback>
        </mc:AlternateContent>
      </w:r>
    </w:p>
    <w:p w14:paraId="0440012F" w14:textId="77777777" w:rsidR="00134127" w:rsidRDefault="00134127">
      <w:pPr>
        <w:pStyle w:val="BodyText"/>
        <w:spacing w:before="5"/>
        <w:rPr>
          <w:sz w:val="19"/>
        </w:rPr>
      </w:pPr>
    </w:p>
    <w:p w14:paraId="1E44908A" w14:textId="77777777" w:rsidR="00134127" w:rsidRDefault="00134127">
      <w:pPr>
        <w:pStyle w:val="Heading1"/>
        <w:rPr>
          <w:spacing w:val="-2"/>
        </w:rPr>
      </w:pPr>
    </w:p>
    <w:p w14:paraId="2D602360" w14:textId="77777777" w:rsidR="00134127" w:rsidRDefault="00000000">
      <w:pPr>
        <w:pStyle w:val="Heading1"/>
      </w:pPr>
      <w:r>
        <w:rPr>
          <w:spacing w:val="-2"/>
        </w:rPr>
        <w:t>PENDAHULUAN</w:t>
      </w:r>
    </w:p>
    <w:p w14:paraId="0A5B1FC3" w14:textId="5B5EB5C3" w:rsidR="00134127" w:rsidRDefault="00000000">
      <w:pPr>
        <w:pStyle w:val="BodyText"/>
        <w:spacing w:line="360" w:lineRule="auto"/>
        <w:ind w:left="426" w:right="141" w:firstLine="439"/>
        <w:jc w:val="both"/>
        <w:rPr>
          <w:lang w:val="en-US"/>
        </w:rPr>
      </w:pPr>
      <w:bookmarkStart w:id="0" w:name="_Hlk221351571"/>
      <w:proofErr w:type="spellStart"/>
      <w:r>
        <w:rPr>
          <w:lang w:val="en-US"/>
        </w:rPr>
        <w:t>Kehidupan</w:t>
      </w:r>
      <w:proofErr w:type="spellEnd"/>
      <w:r>
        <w:rPr>
          <w:lang w:val="en-US"/>
        </w:rPr>
        <w:t xml:space="preserve"> </w:t>
      </w:r>
      <w:proofErr w:type="spellStart"/>
      <w:r>
        <w:rPr>
          <w:lang w:val="en-US"/>
        </w:rPr>
        <w:t>sosial-politik</w:t>
      </w:r>
      <w:proofErr w:type="spellEnd"/>
      <w:r>
        <w:rPr>
          <w:lang w:val="en-US"/>
        </w:rPr>
        <w:t xml:space="preserve"> modern </w:t>
      </w:r>
      <w:proofErr w:type="spellStart"/>
      <w:r>
        <w:rPr>
          <w:lang w:val="en-US"/>
        </w:rPr>
        <w:t>ditandai</w:t>
      </w:r>
      <w:proofErr w:type="spellEnd"/>
      <w:r>
        <w:rPr>
          <w:lang w:val="en-US"/>
        </w:rPr>
        <w:t xml:space="preserve"> oleh </w:t>
      </w:r>
      <w:proofErr w:type="spellStart"/>
      <w:r>
        <w:rPr>
          <w:lang w:val="en-US"/>
        </w:rPr>
        <w:t>ketegangan</w:t>
      </w:r>
      <w:proofErr w:type="spellEnd"/>
      <w:r>
        <w:rPr>
          <w:lang w:val="en-US"/>
        </w:rPr>
        <w:t xml:space="preserve"> </w:t>
      </w:r>
      <w:proofErr w:type="spellStart"/>
      <w:r>
        <w:rPr>
          <w:lang w:val="en-US"/>
        </w:rPr>
        <w:t>permanen</w:t>
      </w:r>
      <w:proofErr w:type="spellEnd"/>
      <w:r>
        <w:rPr>
          <w:lang w:val="en-US"/>
        </w:rPr>
        <w:t xml:space="preserve"> </w:t>
      </w:r>
      <w:proofErr w:type="spellStart"/>
      <w:r>
        <w:rPr>
          <w:lang w:val="en-US"/>
        </w:rPr>
        <w:t>antara</w:t>
      </w:r>
      <w:proofErr w:type="spellEnd"/>
      <w:r>
        <w:rPr>
          <w:lang w:val="en-US"/>
        </w:rPr>
        <w:t xml:space="preserve"> dua </w:t>
      </w:r>
      <w:proofErr w:type="spellStart"/>
      <w:r>
        <w:rPr>
          <w:lang w:val="en-US"/>
        </w:rPr>
        <w:t>prinsip</w:t>
      </w:r>
      <w:proofErr w:type="spellEnd"/>
      <w:r>
        <w:rPr>
          <w:lang w:val="en-US"/>
        </w:rPr>
        <w:t xml:space="preserve"> yang </w:t>
      </w:r>
      <w:proofErr w:type="spellStart"/>
      <w:r>
        <w:rPr>
          <w:lang w:val="en-US"/>
        </w:rPr>
        <w:t>sama-sama</w:t>
      </w:r>
      <w:proofErr w:type="spellEnd"/>
      <w:r>
        <w:rPr>
          <w:lang w:val="en-US"/>
        </w:rPr>
        <w:t xml:space="preserve"> fundamental: </w:t>
      </w:r>
      <w:proofErr w:type="spellStart"/>
      <w:r>
        <w:rPr>
          <w:lang w:val="en-US"/>
        </w:rPr>
        <w:t>ketaatan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otoritas</w:t>
      </w:r>
      <w:proofErr w:type="spellEnd"/>
      <w:r>
        <w:rPr>
          <w:lang w:val="en-US"/>
        </w:rPr>
        <w:t xml:space="preserve"> negara dan </w:t>
      </w:r>
      <w:proofErr w:type="spellStart"/>
      <w:r>
        <w:rPr>
          <w:lang w:val="en-US"/>
        </w:rPr>
        <w:t>kebebasan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menyatakan</w:t>
      </w:r>
      <w:proofErr w:type="spellEnd"/>
      <w:r>
        <w:rPr>
          <w:lang w:val="en-US"/>
        </w:rPr>
        <w:t xml:space="preserve"> </w:t>
      </w:r>
      <w:proofErr w:type="spellStart"/>
      <w:r>
        <w:rPr>
          <w:lang w:val="en-US"/>
        </w:rPr>
        <w:t>pendapat</w:t>
      </w:r>
      <w:proofErr w:type="spellEnd"/>
      <w:r>
        <w:rPr>
          <w:lang w:val="en-US"/>
        </w:rPr>
        <w:t xml:space="preserve">. Di </w:t>
      </w:r>
      <w:proofErr w:type="spellStart"/>
      <w:r>
        <w:rPr>
          <w:lang w:val="en-US"/>
        </w:rPr>
        <w:t>satu</w:t>
      </w:r>
      <w:proofErr w:type="spellEnd"/>
      <w:r>
        <w:rPr>
          <w:lang w:val="en-US"/>
        </w:rPr>
        <w:t xml:space="preserve"> </w:t>
      </w:r>
      <w:proofErr w:type="spellStart"/>
      <w:r>
        <w:rPr>
          <w:lang w:val="en-US"/>
        </w:rPr>
        <w:t>sisi</w:t>
      </w:r>
      <w:proofErr w:type="spellEnd"/>
      <w:r>
        <w:rPr>
          <w:lang w:val="en-US"/>
        </w:rPr>
        <w:t xml:space="preserve">, </w:t>
      </w:r>
      <w:proofErr w:type="spellStart"/>
      <w:r>
        <w:rPr>
          <w:lang w:val="en-US"/>
        </w:rPr>
        <w:t>stabilitas</w:t>
      </w:r>
      <w:proofErr w:type="spellEnd"/>
      <w:r>
        <w:rPr>
          <w:lang w:val="en-US"/>
        </w:rPr>
        <w:t xml:space="preserve"> </w:t>
      </w:r>
      <w:proofErr w:type="spellStart"/>
      <w:r>
        <w:rPr>
          <w:lang w:val="en-US"/>
        </w:rPr>
        <w:t>sosial</w:t>
      </w:r>
      <w:proofErr w:type="spellEnd"/>
      <w:r>
        <w:rPr>
          <w:lang w:val="en-US"/>
        </w:rPr>
        <w:t xml:space="preserve"> </w:t>
      </w:r>
      <w:proofErr w:type="spellStart"/>
      <w:r>
        <w:rPr>
          <w:lang w:val="en-US"/>
        </w:rPr>
        <w:t>menuntut</w:t>
      </w:r>
      <w:proofErr w:type="spellEnd"/>
      <w:r>
        <w:rPr>
          <w:lang w:val="en-US"/>
        </w:rPr>
        <w:t xml:space="preserve"> </w:t>
      </w:r>
      <w:proofErr w:type="spellStart"/>
      <w:r>
        <w:rPr>
          <w:lang w:val="en-US"/>
        </w:rPr>
        <w:t>adanya</w:t>
      </w:r>
      <w:proofErr w:type="spellEnd"/>
      <w:r>
        <w:rPr>
          <w:lang w:val="en-US"/>
        </w:rPr>
        <w:t xml:space="preserve"> </w:t>
      </w:r>
      <w:proofErr w:type="spellStart"/>
      <w:r>
        <w:rPr>
          <w:lang w:val="en-US"/>
        </w:rPr>
        <w:t>pengakuan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legitimasi</w:t>
      </w:r>
      <w:proofErr w:type="spellEnd"/>
      <w:r>
        <w:rPr>
          <w:lang w:val="en-US"/>
        </w:rPr>
        <w:t xml:space="preserve"> </w:t>
      </w:r>
      <w:proofErr w:type="spellStart"/>
      <w:r>
        <w:rPr>
          <w:lang w:val="en-US"/>
        </w:rPr>
        <w:t>pemerintahan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penyelenggara</w:t>
      </w:r>
      <w:proofErr w:type="spellEnd"/>
      <w:r>
        <w:rPr>
          <w:lang w:val="en-US"/>
        </w:rPr>
        <w:t xml:space="preserve"> </w:t>
      </w:r>
      <w:proofErr w:type="spellStart"/>
      <w:r>
        <w:rPr>
          <w:lang w:val="en-US"/>
        </w:rPr>
        <w:t>ketertiban</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Namun</w:t>
      </w:r>
      <w:proofErr w:type="spellEnd"/>
      <w:r>
        <w:rPr>
          <w:lang w:val="en-US"/>
        </w:rPr>
        <w:t xml:space="preserve"> di </w:t>
      </w:r>
      <w:proofErr w:type="spellStart"/>
      <w:r>
        <w:rPr>
          <w:lang w:val="en-US"/>
        </w:rPr>
        <w:t>sisi</w:t>
      </w:r>
      <w:proofErr w:type="spellEnd"/>
      <w:r>
        <w:rPr>
          <w:lang w:val="en-US"/>
        </w:rPr>
        <w:t xml:space="preserve"> lain, </w:t>
      </w:r>
      <w:proofErr w:type="spellStart"/>
      <w:r>
        <w:rPr>
          <w:lang w:val="en-US"/>
        </w:rPr>
        <w:t>keberlangsungan</w:t>
      </w:r>
      <w:proofErr w:type="spellEnd"/>
      <w:r>
        <w:rPr>
          <w:lang w:val="en-US"/>
        </w:rPr>
        <w:t xml:space="preserve"> </w:t>
      </w:r>
      <w:proofErr w:type="spellStart"/>
      <w:r>
        <w:rPr>
          <w:lang w:val="en-US"/>
        </w:rPr>
        <w:t>demokrasi</w:t>
      </w:r>
      <w:proofErr w:type="spellEnd"/>
      <w:r>
        <w:rPr>
          <w:lang w:val="en-US"/>
        </w:rPr>
        <w:t xml:space="preserve"> </w:t>
      </w:r>
      <w:proofErr w:type="spellStart"/>
      <w:r>
        <w:rPr>
          <w:lang w:val="en-US"/>
        </w:rPr>
        <w:t>bergantung</w:t>
      </w:r>
      <w:proofErr w:type="spellEnd"/>
      <w:r>
        <w:rPr>
          <w:lang w:val="en-US"/>
        </w:rPr>
        <w:t xml:space="preserve"> pada </w:t>
      </w:r>
      <w:proofErr w:type="spellStart"/>
      <w:r>
        <w:rPr>
          <w:lang w:val="en-US"/>
        </w:rPr>
        <w:t>keterbukaan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kritik</w:t>
      </w:r>
      <w:proofErr w:type="spellEnd"/>
      <w:r>
        <w:rPr>
          <w:lang w:val="en-US"/>
        </w:rPr>
        <w:t xml:space="preserve"> dan </w:t>
      </w:r>
      <w:proofErr w:type="spellStart"/>
      <w:r>
        <w:rPr>
          <w:lang w:val="en-US"/>
        </w:rPr>
        <w:t>kebebasan</w:t>
      </w:r>
      <w:proofErr w:type="spellEnd"/>
      <w:r>
        <w:rPr>
          <w:lang w:val="en-US"/>
        </w:rPr>
        <w:t xml:space="preserve"> </w:t>
      </w:r>
      <w:proofErr w:type="spellStart"/>
      <w:r>
        <w:rPr>
          <w:lang w:val="en-US"/>
        </w:rPr>
        <w:t>berekspresi</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sarana</w:t>
      </w:r>
      <w:proofErr w:type="spellEnd"/>
      <w:r>
        <w:rPr>
          <w:lang w:val="en-US"/>
        </w:rPr>
        <w:t xml:space="preserve"> </w:t>
      </w:r>
      <w:proofErr w:type="spellStart"/>
      <w:r>
        <w:rPr>
          <w:lang w:val="en-US"/>
        </w:rPr>
        <w:t>kontrol</w:t>
      </w:r>
      <w:proofErr w:type="spellEnd"/>
      <w:r>
        <w:rPr>
          <w:lang w:val="en-US"/>
        </w:rPr>
        <w:t xml:space="preserve"> moral </w:t>
      </w:r>
      <w:proofErr w:type="spellStart"/>
      <w:r>
        <w:rPr>
          <w:lang w:val="en-US"/>
        </w:rPr>
        <w:t>terhadap</w:t>
      </w:r>
      <w:proofErr w:type="spellEnd"/>
      <w:r>
        <w:rPr>
          <w:lang w:val="en-US"/>
        </w:rPr>
        <w:t xml:space="preserve"> </w:t>
      </w:r>
      <w:proofErr w:type="spellStart"/>
      <w:r>
        <w:rPr>
          <w:lang w:val="en-US"/>
        </w:rPr>
        <w:t>kekuasaan</w:t>
      </w:r>
      <w:proofErr w:type="spellEnd"/>
      <w:r>
        <w:rPr>
          <w:lang w:val="en-US"/>
        </w:rPr>
        <w:t>.</w:t>
      </w:r>
      <w:r w:rsidR="006256D7">
        <w:rPr>
          <w:rStyle w:val="FootnoteReference"/>
          <w:lang w:val="en-US"/>
        </w:rPr>
        <w:footnoteReference w:id="1"/>
      </w:r>
      <w:r>
        <w:rPr>
          <w:lang w:val="en-US"/>
        </w:rPr>
        <w:t xml:space="preserve"> </w:t>
      </w:r>
      <w:proofErr w:type="spellStart"/>
      <w:r>
        <w:rPr>
          <w:lang w:val="en-US"/>
        </w:rPr>
        <w:t>Ketegangan</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otoritas</w:t>
      </w:r>
      <w:proofErr w:type="spellEnd"/>
      <w:r>
        <w:rPr>
          <w:lang w:val="en-US"/>
        </w:rPr>
        <w:t xml:space="preserve"> dan </w:t>
      </w:r>
      <w:proofErr w:type="spellStart"/>
      <w:r>
        <w:rPr>
          <w:lang w:val="en-US"/>
        </w:rPr>
        <w:t>kebebasan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isu</w:t>
      </w:r>
      <w:proofErr w:type="spellEnd"/>
      <w:r>
        <w:rPr>
          <w:lang w:val="en-US"/>
        </w:rPr>
        <w:t xml:space="preserve"> </w:t>
      </w:r>
      <w:proofErr w:type="spellStart"/>
      <w:r>
        <w:rPr>
          <w:lang w:val="en-US"/>
        </w:rPr>
        <w:t>politik</w:t>
      </w:r>
      <w:proofErr w:type="spellEnd"/>
      <w:r>
        <w:rPr>
          <w:lang w:val="en-US"/>
        </w:rPr>
        <w:t xml:space="preserve">, </w:t>
      </w:r>
      <w:proofErr w:type="spellStart"/>
      <w:r>
        <w:rPr>
          <w:lang w:val="en-US"/>
        </w:rPr>
        <w:t>tetapi</w:t>
      </w:r>
      <w:proofErr w:type="spellEnd"/>
      <w:r>
        <w:rPr>
          <w:lang w:val="en-US"/>
        </w:rPr>
        <w:t xml:space="preserve"> juga </w:t>
      </w:r>
      <w:proofErr w:type="spellStart"/>
      <w:r>
        <w:rPr>
          <w:lang w:val="en-US"/>
        </w:rPr>
        <w:t>perdebatan</w:t>
      </w:r>
      <w:proofErr w:type="spellEnd"/>
      <w:r>
        <w:rPr>
          <w:lang w:val="en-US"/>
        </w:rPr>
        <w:t xml:space="preserve"> </w:t>
      </w:r>
      <w:proofErr w:type="spellStart"/>
      <w:r>
        <w:rPr>
          <w:lang w:val="en-US"/>
        </w:rPr>
        <w:t>teologis</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berlangsung</w:t>
      </w:r>
      <w:proofErr w:type="spellEnd"/>
      <w:r>
        <w:rPr>
          <w:lang w:val="en-US"/>
        </w:rPr>
        <w:t xml:space="preserve"> </w:t>
      </w:r>
      <w:proofErr w:type="spellStart"/>
      <w:r>
        <w:rPr>
          <w:lang w:val="en-US"/>
        </w:rPr>
        <w:t>berabad-abad</w:t>
      </w:r>
      <w:proofErr w:type="spellEnd"/>
      <w:r>
        <w:rPr>
          <w:lang w:val="en-US"/>
        </w:rPr>
        <w:t>.</w:t>
      </w:r>
    </w:p>
    <w:p w14:paraId="64DE1FCE" w14:textId="31FB9E24" w:rsidR="00134127" w:rsidRDefault="00000000">
      <w:pPr>
        <w:pStyle w:val="BodyText"/>
        <w:spacing w:line="360" w:lineRule="auto"/>
        <w:ind w:left="426" w:right="141" w:firstLine="439"/>
        <w:jc w:val="both"/>
        <w:rPr>
          <w:lang w:val="en-US"/>
        </w:rPr>
      </w:pPr>
      <w:r>
        <w:rPr>
          <w:lang w:val="en-US"/>
        </w:rPr>
        <w:t xml:space="preserve">Salah </w:t>
      </w:r>
      <w:proofErr w:type="spellStart"/>
      <w:r>
        <w:rPr>
          <w:lang w:val="en-US"/>
        </w:rPr>
        <w:t>satu</w:t>
      </w:r>
      <w:proofErr w:type="spellEnd"/>
      <w:r>
        <w:rPr>
          <w:lang w:val="en-US"/>
        </w:rPr>
        <w:t xml:space="preserve"> </w:t>
      </w:r>
      <w:proofErr w:type="spellStart"/>
      <w:r>
        <w:rPr>
          <w:lang w:val="en-US"/>
        </w:rPr>
        <w:t>teks</w:t>
      </w:r>
      <w:proofErr w:type="spellEnd"/>
      <w:r>
        <w:rPr>
          <w:lang w:val="en-US"/>
        </w:rPr>
        <w:t xml:space="preserve"> </w:t>
      </w:r>
      <w:proofErr w:type="spellStart"/>
      <w:r>
        <w:rPr>
          <w:lang w:val="en-US"/>
        </w:rPr>
        <w:t>Alkitab</w:t>
      </w:r>
      <w:proofErr w:type="spellEnd"/>
      <w:r>
        <w:rPr>
          <w:lang w:val="en-US"/>
        </w:rPr>
        <w:t xml:space="preserve"> yang paling </w:t>
      </w:r>
      <w:proofErr w:type="spellStart"/>
      <w:r>
        <w:rPr>
          <w:lang w:val="en-US"/>
        </w:rPr>
        <w:t>sering</w:t>
      </w:r>
      <w:proofErr w:type="spellEnd"/>
      <w:r>
        <w:rPr>
          <w:lang w:val="en-US"/>
        </w:rPr>
        <w:t xml:space="preserve"> </w:t>
      </w:r>
      <w:proofErr w:type="spellStart"/>
      <w:r>
        <w:rPr>
          <w:lang w:val="en-US"/>
        </w:rPr>
        <w:t>dijadikan</w:t>
      </w:r>
      <w:proofErr w:type="spellEnd"/>
      <w:r>
        <w:rPr>
          <w:lang w:val="en-US"/>
        </w:rPr>
        <w:t xml:space="preserve"> </w:t>
      </w:r>
      <w:proofErr w:type="spellStart"/>
      <w:r>
        <w:rPr>
          <w:lang w:val="en-US"/>
        </w:rPr>
        <w:t>rujukan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membahas</w:t>
      </w:r>
      <w:proofErr w:type="spellEnd"/>
      <w:r>
        <w:rPr>
          <w:lang w:val="en-US"/>
        </w:rPr>
        <w:t xml:space="preserve"> </w:t>
      </w:r>
      <w:proofErr w:type="spellStart"/>
      <w:r>
        <w:rPr>
          <w:lang w:val="en-US"/>
        </w:rPr>
        <w:t>relasi</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warga</w:t>
      </w:r>
      <w:proofErr w:type="spellEnd"/>
      <w:r>
        <w:rPr>
          <w:lang w:val="en-US"/>
        </w:rPr>
        <w:t xml:space="preserve"> negara dan </w:t>
      </w:r>
      <w:proofErr w:type="spellStart"/>
      <w:r>
        <w:rPr>
          <w:lang w:val="en-US"/>
        </w:rPr>
        <w:t>pemerintah</w:t>
      </w:r>
      <w:proofErr w:type="spellEnd"/>
      <w:r>
        <w:rPr>
          <w:lang w:val="en-US"/>
        </w:rPr>
        <w:t xml:space="preserve"> </w:t>
      </w:r>
      <w:proofErr w:type="spellStart"/>
      <w:r>
        <w:rPr>
          <w:lang w:val="en-US"/>
        </w:rPr>
        <w:t>adalah</w:t>
      </w:r>
      <w:proofErr w:type="spellEnd"/>
      <w:r>
        <w:rPr>
          <w:lang w:val="en-US"/>
        </w:rPr>
        <w:t xml:space="preserve"> Roma 13:1–5. Dalam </w:t>
      </w:r>
      <w:proofErr w:type="spellStart"/>
      <w:r>
        <w:rPr>
          <w:lang w:val="en-US"/>
        </w:rPr>
        <w:t>bagian</w:t>
      </w:r>
      <w:proofErr w:type="spellEnd"/>
      <w:r>
        <w:rPr>
          <w:lang w:val="en-US"/>
        </w:rPr>
        <w:t xml:space="preserve"> </w:t>
      </w:r>
      <w:proofErr w:type="spellStart"/>
      <w:r>
        <w:rPr>
          <w:lang w:val="en-US"/>
        </w:rPr>
        <w:t>tersebut</w:t>
      </w:r>
      <w:proofErr w:type="spellEnd"/>
      <w:r>
        <w:rPr>
          <w:lang w:val="en-US"/>
        </w:rPr>
        <w:t xml:space="preserve">, Rasul Paulus </w:t>
      </w:r>
      <w:proofErr w:type="spellStart"/>
      <w:r>
        <w:rPr>
          <w:lang w:val="en-US"/>
        </w:rPr>
        <w:t>menegaskan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setiap</w:t>
      </w:r>
      <w:proofErr w:type="spellEnd"/>
      <w:r>
        <w:rPr>
          <w:lang w:val="en-US"/>
        </w:rPr>
        <w:t xml:space="preserve"> orang </w:t>
      </w:r>
      <w:proofErr w:type="spellStart"/>
      <w:r>
        <w:rPr>
          <w:lang w:val="en-US"/>
        </w:rPr>
        <w:t>harus</w:t>
      </w:r>
      <w:proofErr w:type="spellEnd"/>
      <w:r>
        <w:rPr>
          <w:lang w:val="en-US"/>
        </w:rPr>
        <w:t xml:space="preserve"> </w:t>
      </w:r>
      <w:proofErr w:type="spellStart"/>
      <w:r>
        <w:rPr>
          <w:lang w:val="en-US"/>
        </w:rPr>
        <w:t>takluk</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pemerintah</w:t>
      </w:r>
      <w:proofErr w:type="spellEnd"/>
      <w:r>
        <w:rPr>
          <w:lang w:val="en-US"/>
        </w:rPr>
        <w:t xml:space="preserve"> </w:t>
      </w:r>
      <w:proofErr w:type="spellStart"/>
      <w:r>
        <w:rPr>
          <w:lang w:val="en-US"/>
        </w:rPr>
        <w:t>karena</w:t>
      </w:r>
      <w:proofErr w:type="spellEnd"/>
      <w:r>
        <w:rPr>
          <w:lang w:val="en-US"/>
        </w:rPr>
        <w:t xml:space="preserve"> </w:t>
      </w:r>
      <w:proofErr w:type="spellStart"/>
      <w:r>
        <w:rPr>
          <w:lang w:val="en-US"/>
        </w:rPr>
        <w:t>otoritas</w:t>
      </w:r>
      <w:proofErr w:type="spellEnd"/>
      <w:r>
        <w:rPr>
          <w:lang w:val="en-US"/>
        </w:rPr>
        <w:t xml:space="preserve"> </w:t>
      </w:r>
      <w:proofErr w:type="spellStart"/>
      <w:r>
        <w:rPr>
          <w:lang w:val="en-US"/>
        </w:rPr>
        <w:t>pemerintahan</w:t>
      </w:r>
      <w:proofErr w:type="spellEnd"/>
      <w:r>
        <w:rPr>
          <w:lang w:val="en-US"/>
        </w:rPr>
        <w:t xml:space="preserve"> </w:t>
      </w:r>
      <w:proofErr w:type="spellStart"/>
      <w:r>
        <w:rPr>
          <w:lang w:val="en-US"/>
        </w:rPr>
        <w:t>dipandang</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lembaga</w:t>
      </w:r>
      <w:proofErr w:type="spellEnd"/>
      <w:r>
        <w:rPr>
          <w:lang w:val="en-US"/>
        </w:rPr>
        <w:t xml:space="preserve"> yang </w:t>
      </w:r>
      <w:proofErr w:type="spellStart"/>
      <w:r>
        <w:rPr>
          <w:lang w:val="en-US"/>
        </w:rPr>
        <w:t>ditetapkan</w:t>
      </w:r>
      <w:proofErr w:type="spellEnd"/>
      <w:r>
        <w:rPr>
          <w:lang w:val="en-US"/>
        </w:rPr>
        <w:t xml:space="preserve"> oleh Allah </w:t>
      </w:r>
      <w:proofErr w:type="spellStart"/>
      <w:r>
        <w:rPr>
          <w:lang w:val="en-US"/>
        </w:rPr>
        <w:t>untuk</w:t>
      </w:r>
      <w:proofErr w:type="spellEnd"/>
      <w:r>
        <w:rPr>
          <w:lang w:val="en-US"/>
        </w:rPr>
        <w:t xml:space="preserve"> </w:t>
      </w:r>
      <w:proofErr w:type="spellStart"/>
      <w:r>
        <w:rPr>
          <w:lang w:val="en-US"/>
        </w:rPr>
        <w:t>menegakkan</w:t>
      </w:r>
      <w:proofErr w:type="spellEnd"/>
      <w:r>
        <w:rPr>
          <w:lang w:val="en-US"/>
        </w:rPr>
        <w:t xml:space="preserve"> </w:t>
      </w:r>
      <w:proofErr w:type="spellStart"/>
      <w:r>
        <w:rPr>
          <w:lang w:val="en-US"/>
        </w:rPr>
        <w:t>keteraturan</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penafsiran</w:t>
      </w:r>
      <w:proofErr w:type="spellEnd"/>
      <w:r>
        <w:rPr>
          <w:lang w:val="en-US"/>
        </w:rPr>
        <w:t xml:space="preserve"> yang </w:t>
      </w:r>
      <w:proofErr w:type="spellStart"/>
      <w:r>
        <w:rPr>
          <w:lang w:val="en-US"/>
        </w:rPr>
        <w:t>bersifat</w:t>
      </w:r>
      <w:proofErr w:type="spellEnd"/>
      <w:r>
        <w:rPr>
          <w:lang w:val="en-US"/>
        </w:rPr>
        <w:t xml:space="preserve"> literal dan </w:t>
      </w:r>
      <w:proofErr w:type="spellStart"/>
      <w:r>
        <w:rPr>
          <w:lang w:val="en-US"/>
        </w:rPr>
        <w:t>ahistoris</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teks</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sering</w:t>
      </w:r>
      <w:proofErr w:type="spellEnd"/>
      <w:r>
        <w:rPr>
          <w:lang w:val="en-US"/>
        </w:rPr>
        <w:t xml:space="preserve"> kali </w:t>
      </w:r>
      <w:proofErr w:type="spellStart"/>
      <w:r>
        <w:rPr>
          <w:lang w:val="en-US"/>
        </w:rPr>
        <w:t>menimbulkan</w:t>
      </w:r>
      <w:proofErr w:type="spellEnd"/>
      <w:r>
        <w:rPr>
          <w:lang w:val="en-US"/>
        </w:rPr>
        <w:t xml:space="preserve"> </w:t>
      </w:r>
      <w:proofErr w:type="spellStart"/>
      <w:r>
        <w:rPr>
          <w:lang w:val="en-US"/>
        </w:rPr>
        <w:t>persoalan</w:t>
      </w:r>
      <w:proofErr w:type="spellEnd"/>
      <w:r>
        <w:rPr>
          <w:lang w:val="en-US"/>
        </w:rPr>
        <w:t xml:space="preserve"> </w:t>
      </w:r>
      <w:proofErr w:type="spellStart"/>
      <w:r>
        <w:rPr>
          <w:lang w:val="en-US"/>
        </w:rPr>
        <w:t>etis</w:t>
      </w:r>
      <w:proofErr w:type="spellEnd"/>
      <w:r>
        <w:rPr>
          <w:lang w:val="en-US"/>
        </w:rPr>
        <w:t xml:space="preserve"> dan </w:t>
      </w:r>
      <w:proofErr w:type="spellStart"/>
      <w:r>
        <w:rPr>
          <w:lang w:val="en-US"/>
        </w:rPr>
        <w:t>teologis</w:t>
      </w:r>
      <w:proofErr w:type="spellEnd"/>
      <w:r>
        <w:rPr>
          <w:lang w:val="en-US"/>
        </w:rPr>
        <w:t>.</w:t>
      </w:r>
      <w:r w:rsidR="0030369B">
        <w:rPr>
          <w:rStyle w:val="FootnoteReference"/>
          <w:lang w:val="en-US"/>
        </w:rPr>
        <w:footnoteReference w:id="2"/>
      </w:r>
      <w:r>
        <w:rPr>
          <w:lang w:val="en-US"/>
        </w:rPr>
        <w:t xml:space="preserve"> Ketika </w:t>
      </w:r>
      <w:proofErr w:type="spellStart"/>
      <w:r>
        <w:rPr>
          <w:lang w:val="en-US"/>
        </w:rPr>
        <w:t>ayat</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dijadikan</w:t>
      </w:r>
      <w:proofErr w:type="spellEnd"/>
      <w:r>
        <w:rPr>
          <w:lang w:val="en-US"/>
        </w:rPr>
        <w:t xml:space="preserve"> </w:t>
      </w:r>
      <w:proofErr w:type="spellStart"/>
      <w:r>
        <w:rPr>
          <w:lang w:val="en-US"/>
        </w:rPr>
        <w:t>pembenaran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menolak</w:t>
      </w:r>
      <w:proofErr w:type="spellEnd"/>
      <w:r>
        <w:rPr>
          <w:lang w:val="en-US"/>
        </w:rPr>
        <w:t xml:space="preserve"> </w:t>
      </w:r>
      <w:proofErr w:type="spellStart"/>
      <w:r>
        <w:rPr>
          <w:lang w:val="en-US"/>
        </w:rPr>
        <w:t>kritik</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penguasa</w:t>
      </w:r>
      <w:proofErr w:type="spellEnd"/>
      <w:r>
        <w:rPr>
          <w:lang w:val="en-US"/>
        </w:rPr>
        <w:t xml:space="preserve">, </w:t>
      </w:r>
      <w:proofErr w:type="spellStart"/>
      <w:r>
        <w:rPr>
          <w:lang w:val="en-US"/>
        </w:rPr>
        <w:t>gereja</w:t>
      </w:r>
      <w:proofErr w:type="spellEnd"/>
      <w:r>
        <w:rPr>
          <w:lang w:val="en-US"/>
        </w:rPr>
        <w:t xml:space="preserve"> </w:t>
      </w:r>
      <w:proofErr w:type="spellStart"/>
      <w:r>
        <w:rPr>
          <w:lang w:val="en-US"/>
        </w:rPr>
        <w:t>berisiko</w:t>
      </w:r>
      <w:proofErr w:type="spellEnd"/>
      <w:r>
        <w:rPr>
          <w:lang w:val="en-US"/>
        </w:rPr>
        <w:t xml:space="preserve"> </w:t>
      </w:r>
      <w:proofErr w:type="spellStart"/>
      <w:r>
        <w:rPr>
          <w:lang w:val="en-US"/>
        </w:rPr>
        <w:t>kehilangan</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profetiknya</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suara</w:t>
      </w:r>
      <w:proofErr w:type="spellEnd"/>
      <w:r>
        <w:rPr>
          <w:lang w:val="en-US"/>
        </w:rPr>
        <w:t xml:space="preserve"> moral di </w:t>
      </w:r>
      <w:proofErr w:type="spellStart"/>
      <w:r>
        <w:rPr>
          <w:lang w:val="en-US"/>
        </w:rPr>
        <w:t>tengah</w:t>
      </w:r>
      <w:proofErr w:type="spellEnd"/>
      <w:r>
        <w:rPr>
          <w:lang w:val="en-US"/>
        </w:rPr>
        <w:t xml:space="preserve"> </w:t>
      </w:r>
      <w:proofErr w:type="spellStart"/>
      <w:r>
        <w:rPr>
          <w:lang w:val="en-US"/>
        </w:rPr>
        <w:t>ketidakadilan</w:t>
      </w:r>
      <w:proofErr w:type="spellEnd"/>
      <w:r>
        <w:rPr>
          <w:lang w:val="en-US"/>
        </w:rPr>
        <w:t xml:space="preserve"> dan </w:t>
      </w:r>
      <w:proofErr w:type="spellStart"/>
      <w:r>
        <w:rPr>
          <w:lang w:val="en-US"/>
        </w:rPr>
        <w:t>penyalahgunaan</w:t>
      </w:r>
      <w:proofErr w:type="spellEnd"/>
      <w:r>
        <w:rPr>
          <w:lang w:val="en-US"/>
        </w:rPr>
        <w:t xml:space="preserve"> </w:t>
      </w:r>
      <w:proofErr w:type="spellStart"/>
      <w:r>
        <w:rPr>
          <w:lang w:val="en-US"/>
        </w:rPr>
        <w:t>kekuasaan</w:t>
      </w:r>
      <w:proofErr w:type="spellEnd"/>
      <w:r>
        <w:rPr>
          <w:lang w:val="en-US"/>
        </w:rPr>
        <w:t xml:space="preserve">. Karena </w:t>
      </w:r>
      <w:proofErr w:type="spellStart"/>
      <w:r>
        <w:rPr>
          <w:lang w:val="en-US"/>
        </w:rPr>
        <w:t>itu</w:t>
      </w:r>
      <w:proofErr w:type="spellEnd"/>
      <w:r>
        <w:rPr>
          <w:lang w:val="en-US"/>
        </w:rPr>
        <w:t xml:space="preserve">, Roma 13 </w:t>
      </w:r>
      <w:proofErr w:type="spellStart"/>
      <w:r>
        <w:rPr>
          <w:lang w:val="en-US"/>
        </w:rPr>
        <w:t>perlu</w:t>
      </w:r>
      <w:proofErr w:type="spellEnd"/>
      <w:r>
        <w:rPr>
          <w:lang w:val="en-US"/>
        </w:rPr>
        <w:t xml:space="preserve"> </w:t>
      </w:r>
      <w:proofErr w:type="spellStart"/>
      <w:r>
        <w:rPr>
          <w:lang w:val="en-US"/>
        </w:rPr>
        <w:t>dibaca</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hermeneutis</w:t>
      </w:r>
      <w:proofErr w:type="spellEnd"/>
      <w:r>
        <w:rPr>
          <w:lang w:val="en-US"/>
        </w:rPr>
        <w:t xml:space="preserve"> dan </w:t>
      </w:r>
      <w:proofErr w:type="spellStart"/>
      <w:r>
        <w:rPr>
          <w:lang w:val="en-US"/>
        </w:rPr>
        <w:t>kontekstual</w:t>
      </w:r>
      <w:proofErr w:type="spellEnd"/>
      <w:r>
        <w:rPr>
          <w:lang w:val="en-US"/>
        </w:rPr>
        <w:t xml:space="preserve"> agar </w:t>
      </w:r>
      <w:proofErr w:type="spellStart"/>
      <w:r>
        <w:rPr>
          <w:lang w:val="en-US"/>
        </w:rPr>
        <w:t>makna</w:t>
      </w:r>
      <w:proofErr w:type="spellEnd"/>
      <w:r>
        <w:rPr>
          <w:lang w:val="en-US"/>
        </w:rPr>
        <w:t xml:space="preserve"> </w:t>
      </w:r>
      <w:proofErr w:type="spellStart"/>
      <w:r>
        <w:rPr>
          <w:lang w:val="en-US"/>
        </w:rPr>
        <w:t>teologisnya</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berkontribusi</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pembentukan</w:t>
      </w:r>
      <w:proofErr w:type="spellEnd"/>
      <w:r>
        <w:rPr>
          <w:lang w:val="en-US"/>
        </w:rPr>
        <w:t xml:space="preserve"> </w:t>
      </w:r>
      <w:proofErr w:type="spellStart"/>
      <w:r>
        <w:rPr>
          <w:lang w:val="en-US"/>
        </w:rPr>
        <w:t>etika</w:t>
      </w:r>
      <w:proofErr w:type="spellEnd"/>
      <w:r>
        <w:rPr>
          <w:lang w:val="en-US"/>
        </w:rPr>
        <w:t xml:space="preserve"> </w:t>
      </w:r>
      <w:proofErr w:type="spellStart"/>
      <w:r>
        <w:rPr>
          <w:lang w:val="en-US"/>
        </w:rPr>
        <w:t>publik</w:t>
      </w:r>
      <w:proofErr w:type="spellEnd"/>
      <w:r>
        <w:rPr>
          <w:lang w:val="en-US"/>
        </w:rPr>
        <w:t xml:space="preserve"> yang </w:t>
      </w:r>
      <w:proofErr w:type="spellStart"/>
      <w:r>
        <w:rPr>
          <w:lang w:val="en-US"/>
        </w:rPr>
        <w:t>seimbang</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ketaatan</w:t>
      </w:r>
      <w:proofErr w:type="spellEnd"/>
      <w:r>
        <w:rPr>
          <w:lang w:val="en-US"/>
        </w:rPr>
        <w:t xml:space="preserve"> dan </w:t>
      </w:r>
      <w:proofErr w:type="spellStart"/>
      <w:r>
        <w:rPr>
          <w:lang w:val="en-US"/>
        </w:rPr>
        <w:t>kebebasan</w:t>
      </w:r>
      <w:proofErr w:type="spellEnd"/>
      <w:r>
        <w:rPr>
          <w:lang w:val="en-US"/>
        </w:rPr>
        <w:t>.</w:t>
      </w:r>
    </w:p>
    <w:p w14:paraId="387702DE" w14:textId="5452164E" w:rsidR="00134127" w:rsidRDefault="00000000">
      <w:pPr>
        <w:pStyle w:val="BodyText"/>
        <w:spacing w:line="360" w:lineRule="auto"/>
        <w:ind w:left="426" w:right="141" w:firstLine="439"/>
        <w:jc w:val="both"/>
        <w:rPr>
          <w:lang w:val="en-US"/>
        </w:rPr>
      </w:pPr>
      <w:proofErr w:type="spellStart"/>
      <w:r>
        <w:rPr>
          <w:lang w:val="en-US"/>
        </w:rPr>
        <w:t>Paradigma</w:t>
      </w:r>
      <w:proofErr w:type="spellEnd"/>
      <w:r>
        <w:rPr>
          <w:lang w:val="en-US"/>
        </w:rPr>
        <w:t xml:space="preserve"> </w:t>
      </w:r>
      <w:r>
        <w:rPr>
          <w:i/>
          <w:iCs/>
          <w:lang w:val="en-US"/>
        </w:rPr>
        <w:t>restorative justice</w:t>
      </w:r>
      <w:r>
        <w:rPr>
          <w:lang w:val="en-US"/>
        </w:rPr>
        <w:t xml:space="preserve"> </w:t>
      </w:r>
      <w:proofErr w:type="spellStart"/>
      <w:r>
        <w:rPr>
          <w:lang w:val="en-US"/>
        </w:rPr>
        <w:t>menawarkan</w:t>
      </w:r>
      <w:proofErr w:type="spellEnd"/>
      <w:r>
        <w:rPr>
          <w:lang w:val="en-US"/>
        </w:rPr>
        <w:t xml:space="preserve"> </w:t>
      </w:r>
      <w:proofErr w:type="spellStart"/>
      <w:r>
        <w:rPr>
          <w:lang w:val="en-US"/>
        </w:rPr>
        <w:t>sudut</w:t>
      </w:r>
      <w:proofErr w:type="spellEnd"/>
      <w:r>
        <w:rPr>
          <w:lang w:val="en-US"/>
        </w:rPr>
        <w:t xml:space="preserve"> </w:t>
      </w:r>
      <w:proofErr w:type="spellStart"/>
      <w:r>
        <w:rPr>
          <w:lang w:val="en-US"/>
        </w:rPr>
        <w:t>pandang</w:t>
      </w:r>
      <w:proofErr w:type="spellEnd"/>
      <w:r>
        <w:rPr>
          <w:lang w:val="en-US"/>
        </w:rPr>
        <w:t xml:space="preserve"> yang segar </w:t>
      </w:r>
      <w:proofErr w:type="spellStart"/>
      <w:r>
        <w:rPr>
          <w:lang w:val="en-US"/>
        </w:rPr>
        <w:t>untuk</w:t>
      </w:r>
      <w:proofErr w:type="spellEnd"/>
      <w:r>
        <w:rPr>
          <w:lang w:val="en-US"/>
        </w:rPr>
        <w:t xml:space="preserve"> </w:t>
      </w:r>
      <w:proofErr w:type="spellStart"/>
      <w:r>
        <w:rPr>
          <w:lang w:val="en-US"/>
        </w:rPr>
        <w:t>memahami</w:t>
      </w:r>
      <w:proofErr w:type="spellEnd"/>
      <w:r>
        <w:rPr>
          <w:lang w:val="en-US"/>
        </w:rPr>
        <w:t xml:space="preserve"> </w:t>
      </w:r>
      <w:proofErr w:type="spellStart"/>
      <w:r>
        <w:rPr>
          <w:lang w:val="en-US"/>
        </w:rPr>
        <w:t>ulang</w:t>
      </w:r>
      <w:proofErr w:type="spellEnd"/>
      <w:r>
        <w:rPr>
          <w:lang w:val="en-US"/>
        </w:rPr>
        <w:t xml:space="preserve"> </w:t>
      </w:r>
      <w:proofErr w:type="spellStart"/>
      <w:r>
        <w:rPr>
          <w:lang w:val="en-US"/>
        </w:rPr>
        <w:t>relasi</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kekuasaan</w:t>
      </w:r>
      <w:proofErr w:type="spellEnd"/>
      <w:r>
        <w:rPr>
          <w:lang w:val="en-US"/>
        </w:rPr>
        <w:t xml:space="preserve"> dan </w:t>
      </w:r>
      <w:proofErr w:type="spellStart"/>
      <w:r>
        <w:rPr>
          <w:lang w:val="en-US"/>
        </w:rPr>
        <w:t>keadilan</w:t>
      </w:r>
      <w:proofErr w:type="spellEnd"/>
      <w:r>
        <w:rPr>
          <w:lang w:val="en-US"/>
        </w:rPr>
        <w:t xml:space="preserve">. </w:t>
      </w:r>
      <w:proofErr w:type="spellStart"/>
      <w:r>
        <w:rPr>
          <w:lang w:val="en-US"/>
        </w:rPr>
        <w:t>Pendekatan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menolak</w:t>
      </w:r>
      <w:proofErr w:type="spellEnd"/>
      <w:r>
        <w:rPr>
          <w:lang w:val="en-US"/>
        </w:rPr>
        <w:t xml:space="preserve"> </w:t>
      </w:r>
      <w:proofErr w:type="spellStart"/>
      <w:r>
        <w:rPr>
          <w:lang w:val="en-US"/>
        </w:rPr>
        <w:t>logika</w:t>
      </w:r>
      <w:proofErr w:type="spellEnd"/>
      <w:r>
        <w:rPr>
          <w:lang w:val="en-US"/>
        </w:rPr>
        <w:t xml:space="preserve"> </w:t>
      </w:r>
      <w:proofErr w:type="spellStart"/>
      <w:r>
        <w:rPr>
          <w:lang w:val="en-US"/>
        </w:rPr>
        <w:t>retributif</w:t>
      </w:r>
      <w:proofErr w:type="spellEnd"/>
      <w:r>
        <w:rPr>
          <w:lang w:val="en-US"/>
        </w:rPr>
        <w:t xml:space="preserve"> yang </w:t>
      </w:r>
      <w:proofErr w:type="spellStart"/>
      <w:r>
        <w:rPr>
          <w:lang w:val="en-US"/>
        </w:rPr>
        <w:t>menekankan</w:t>
      </w:r>
      <w:proofErr w:type="spellEnd"/>
      <w:r>
        <w:rPr>
          <w:lang w:val="en-US"/>
        </w:rPr>
        <w:t xml:space="preserve"> </w:t>
      </w:r>
      <w:proofErr w:type="spellStart"/>
      <w:r>
        <w:rPr>
          <w:lang w:val="en-US"/>
        </w:rPr>
        <w:t>pembalasan</w:t>
      </w:r>
      <w:proofErr w:type="spellEnd"/>
      <w:r>
        <w:rPr>
          <w:lang w:val="en-US"/>
        </w:rPr>
        <w:t xml:space="preserve">, dan </w:t>
      </w:r>
      <w:proofErr w:type="spellStart"/>
      <w:r>
        <w:rPr>
          <w:lang w:val="en-US"/>
        </w:rPr>
        <w:t>sebaliknya</w:t>
      </w:r>
      <w:proofErr w:type="spellEnd"/>
      <w:r>
        <w:rPr>
          <w:lang w:val="en-US"/>
        </w:rPr>
        <w:t xml:space="preserve"> </w:t>
      </w:r>
      <w:proofErr w:type="spellStart"/>
      <w:r>
        <w:rPr>
          <w:lang w:val="en-US"/>
        </w:rPr>
        <w:t>menegaskan</w:t>
      </w:r>
      <w:proofErr w:type="spellEnd"/>
      <w:r>
        <w:rPr>
          <w:lang w:val="en-US"/>
        </w:rPr>
        <w:t xml:space="preserve"> </w:t>
      </w:r>
      <w:proofErr w:type="spellStart"/>
      <w:r>
        <w:rPr>
          <w:lang w:val="en-US"/>
        </w:rPr>
        <w:t>pentingnya</w:t>
      </w:r>
      <w:proofErr w:type="spellEnd"/>
      <w:r>
        <w:rPr>
          <w:lang w:val="en-US"/>
        </w:rPr>
        <w:t xml:space="preserve"> </w:t>
      </w:r>
      <w:proofErr w:type="spellStart"/>
      <w:r>
        <w:rPr>
          <w:lang w:val="en-US"/>
        </w:rPr>
        <w:t>pemulihan</w:t>
      </w:r>
      <w:proofErr w:type="spellEnd"/>
      <w:r>
        <w:rPr>
          <w:lang w:val="en-US"/>
        </w:rPr>
        <w:t xml:space="preserve"> </w:t>
      </w:r>
      <w:proofErr w:type="spellStart"/>
      <w:r>
        <w:rPr>
          <w:lang w:val="en-US"/>
        </w:rPr>
        <w:t>relasi</w:t>
      </w:r>
      <w:proofErr w:type="spellEnd"/>
      <w:r>
        <w:rPr>
          <w:lang w:val="en-US"/>
        </w:rPr>
        <w:t xml:space="preserve"> </w:t>
      </w:r>
      <w:proofErr w:type="spellStart"/>
      <w:r>
        <w:rPr>
          <w:lang w:val="en-US"/>
        </w:rPr>
        <w:t>sosial</w:t>
      </w:r>
      <w:proofErr w:type="spellEnd"/>
      <w:r>
        <w:rPr>
          <w:lang w:val="en-US"/>
        </w:rPr>
        <w:t xml:space="preserve">, </w:t>
      </w:r>
      <w:proofErr w:type="spellStart"/>
      <w:r>
        <w:rPr>
          <w:lang w:val="en-US"/>
        </w:rPr>
        <w:t>tanggung</w:t>
      </w:r>
      <w:proofErr w:type="spellEnd"/>
      <w:r>
        <w:rPr>
          <w:lang w:val="en-US"/>
        </w:rPr>
        <w:t xml:space="preserve"> </w:t>
      </w:r>
      <w:proofErr w:type="spellStart"/>
      <w:r>
        <w:rPr>
          <w:lang w:val="en-US"/>
        </w:rPr>
        <w:t>jawab</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terhadap</w:t>
      </w:r>
      <w:proofErr w:type="spellEnd"/>
      <w:r>
        <w:rPr>
          <w:lang w:val="en-US"/>
        </w:rPr>
        <w:t xml:space="preserve"> korban, </w:t>
      </w:r>
      <w:proofErr w:type="spellStart"/>
      <w:r>
        <w:rPr>
          <w:lang w:val="en-US"/>
        </w:rPr>
        <w:t>serta</w:t>
      </w:r>
      <w:proofErr w:type="spellEnd"/>
      <w:r>
        <w:rPr>
          <w:lang w:val="en-US"/>
        </w:rPr>
        <w:t xml:space="preserve"> </w:t>
      </w:r>
      <w:proofErr w:type="spellStart"/>
      <w:r>
        <w:rPr>
          <w:lang w:val="en-US"/>
        </w:rPr>
        <w:t>keterlibatan</w:t>
      </w:r>
      <w:proofErr w:type="spellEnd"/>
      <w:r>
        <w:rPr>
          <w:lang w:val="en-US"/>
        </w:rPr>
        <w:t xml:space="preserve"> </w:t>
      </w:r>
      <w:proofErr w:type="spellStart"/>
      <w:r>
        <w:rPr>
          <w:lang w:val="en-US"/>
        </w:rPr>
        <w:t>komunitas</w:t>
      </w:r>
      <w:proofErr w:type="spellEnd"/>
      <w:r>
        <w:rPr>
          <w:lang w:val="en-US"/>
        </w:rPr>
        <w:t xml:space="preserve"> </w:t>
      </w:r>
      <w:proofErr w:type="spellStart"/>
      <w:r>
        <w:rPr>
          <w:lang w:val="en-US"/>
        </w:rPr>
        <w:t>dalam</w:t>
      </w:r>
      <w:proofErr w:type="spellEnd"/>
      <w:r>
        <w:rPr>
          <w:lang w:val="en-US"/>
        </w:rPr>
        <w:t xml:space="preserve"> proses </w:t>
      </w:r>
      <w:proofErr w:type="spellStart"/>
      <w:r>
        <w:rPr>
          <w:lang w:val="en-US"/>
        </w:rPr>
        <w:t>penyelesaian</w:t>
      </w:r>
      <w:proofErr w:type="spellEnd"/>
      <w:r>
        <w:rPr>
          <w:lang w:val="en-US"/>
        </w:rPr>
        <w:t xml:space="preserve"> </w:t>
      </w:r>
      <w:proofErr w:type="spellStart"/>
      <w:r>
        <w:rPr>
          <w:lang w:val="en-US"/>
        </w:rPr>
        <w:t>konflik</w:t>
      </w:r>
      <w:proofErr w:type="spellEnd"/>
      <w:r>
        <w:rPr>
          <w:lang w:val="en-US"/>
        </w:rPr>
        <w:t>.</w:t>
      </w:r>
      <w:r>
        <w:rPr>
          <w:rStyle w:val="FootnoteReference"/>
          <w:lang w:val="en-US"/>
        </w:rPr>
        <w:footnoteReference w:id="3"/>
      </w:r>
      <w:r>
        <w:rPr>
          <w:lang w:val="en-US"/>
        </w:rPr>
        <w:t xml:space="preserve"> </w:t>
      </w:r>
      <w:proofErr w:type="spellStart"/>
      <w:r>
        <w:rPr>
          <w:lang w:val="en-US"/>
        </w:rPr>
        <w:t>Prinsip-prinsip</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telah</w:t>
      </w:r>
      <w:proofErr w:type="spellEnd"/>
      <w:r>
        <w:rPr>
          <w:lang w:val="en-US"/>
        </w:rPr>
        <w:t xml:space="preserve"> </w:t>
      </w:r>
      <w:proofErr w:type="spellStart"/>
      <w:r>
        <w:rPr>
          <w:lang w:val="en-US"/>
        </w:rPr>
        <w:t>diterapkan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luas</w:t>
      </w:r>
      <w:proofErr w:type="spellEnd"/>
      <w:r>
        <w:rPr>
          <w:lang w:val="en-US"/>
        </w:rPr>
        <w:t xml:space="preserve"> </w:t>
      </w:r>
      <w:proofErr w:type="spellStart"/>
      <w:r>
        <w:rPr>
          <w:lang w:val="en-US"/>
        </w:rPr>
        <w:t>mulai</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lastRenderedPageBreak/>
        <w:t>peradilan</w:t>
      </w:r>
      <w:proofErr w:type="spellEnd"/>
      <w:r>
        <w:rPr>
          <w:lang w:val="en-US"/>
        </w:rPr>
        <w:t xml:space="preserve"> </w:t>
      </w:r>
      <w:proofErr w:type="spellStart"/>
      <w:r>
        <w:rPr>
          <w:lang w:val="en-US"/>
        </w:rPr>
        <w:t>anak</w:t>
      </w:r>
      <w:proofErr w:type="spellEnd"/>
      <w:r>
        <w:rPr>
          <w:lang w:val="en-US"/>
        </w:rPr>
        <w:t xml:space="preserve"> dan </w:t>
      </w:r>
      <w:proofErr w:type="spellStart"/>
      <w:r>
        <w:rPr>
          <w:lang w:val="en-US"/>
        </w:rPr>
        <w:t>penyelesaian</w:t>
      </w:r>
      <w:proofErr w:type="spellEnd"/>
      <w:r>
        <w:rPr>
          <w:lang w:val="en-US"/>
        </w:rPr>
        <w:t xml:space="preserve"> </w:t>
      </w:r>
      <w:proofErr w:type="spellStart"/>
      <w:r>
        <w:rPr>
          <w:lang w:val="en-US"/>
        </w:rPr>
        <w:t>konflik</w:t>
      </w:r>
      <w:proofErr w:type="spellEnd"/>
      <w:r>
        <w:rPr>
          <w:lang w:val="en-US"/>
        </w:rPr>
        <w:t xml:space="preserve"> di </w:t>
      </w:r>
      <w:proofErr w:type="spellStart"/>
      <w:r>
        <w:rPr>
          <w:lang w:val="en-US"/>
        </w:rPr>
        <w:t>sekolah</w:t>
      </w:r>
      <w:proofErr w:type="spellEnd"/>
      <w:r>
        <w:rPr>
          <w:lang w:val="en-US"/>
        </w:rPr>
        <w:t xml:space="preserve"> </w:t>
      </w:r>
      <w:proofErr w:type="spellStart"/>
      <w:r>
        <w:rPr>
          <w:lang w:val="en-US"/>
        </w:rPr>
        <w:t>hingga</w:t>
      </w:r>
      <w:proofErr w:type="spellEnd"/>
      <w:r>
        <w:rPr>
          <w:lang w:val="en-US"/>
        </w:rPr>
        <w:t xml:space="preserve"> </w:t>
      </w:r>
      <w:proofErr w:type="spellStart"/>
      <w:r>
        <w:rPr>
          <w:lang w:val="en-US"/>
        </w:rPr>
        <w:t>penanganan</w:t>
      </w:r>
      <w:proofErr w:type="spellEnd"/>
      <w:r>
        <w:rPr>
          <w:lang w:val="en-US"/>
        </w:rPr>
        <w:t xml:space="preserve"> </w:t>
      </w:r>
      <w:proofErr w:type="spellStart"/>
      <w:r>
        <w:rPr>
          <w:lang w:val="en-US"/>
        </w:rPr>
        <w:t>kasus</w:t>
      </w:r>
      <w:proofErr w:type="spellEnd"/>
      <w:r>
        <w:rPr>
          <w:lang w:val="en-US"/>
        </w:rPr>
        <w:t xml:space="preserve"> </w:t>
      </w:r>
      <w:proofErr w:type="spellStart"/>
      <w:r>
        <w:rPr>
          <w:lang w:val="en-US"/>
        </w:rPr>
        <w:t>ujaran</w:t>
      </w:r>
      <w:proofErr w:type="spellEnd"/>
      <w:r>
        <w:rPr>
          <w:lang w:val="en-US"/>
        </w:rPr>
        <w:t xml:space="preserve"> </w:t>
      </w:r>
      <w:proofErr w:type="spellStart"/>
      <w:r>
        <w:rPr>
          <w:lang w:val="en-US"/>
        </w:rPr>
        <w:t>kebencian</w:t>
      </w:r>
      <w:proofErr w:type="spellEnd"/>
      <w:r>
        <w:rPr>
          <w:lang w:val="en-US"/>
        </w:rPr>
        <w:t xml:space="preserve"> (</w:t>
      </w:r>
      <w:r>
        <w:rPr>
          <w:i/>
          <w:iCs/>
          <w:lang w:val="en-US"/>
        </w:rPr>
        <w:t>hate speech</w:t>
      </w:r>
      <w:r>
        <w:rPr>
          <w:lang w:val="en-US"/>
        </w:rPr>
        <w:t xml:space="preserve">) </w:t>
      </w:r>
      <w:proofErr w:type="spellStart"/>
      <w:r>
        <w:rPr>
          <w:lang w:val="en-US"/>
        </w:rPr>
        <w:t>dengan</w:t>
      </w:r>
      <w:proofErr w:type="spellEnd"/>
      <w:r>
        <w:rPr>
          <w:lang w:val="en-US"/>
        </w:rPr>
        <w:t xml:space="preserve"> </w:t>
      </w:r>
      <w:proofErr w:type="spellStart"/>
      <w:r>
        <w:rPr>
          <w:lang w:val="en-US"/>
        </w:rPr>
        <w:t>hasil</w:t>
      </w:r>
      <w:proofErr w:type="spellEnd"/>
      <w:r>
        <w:rPr>
          <w:lang w:val="en-US"/>
        </w:rPr>
        <w:t xml:space="preserve"> yang </w:t>
      </w:r>
      <w:proofErr w:type="spellStart"/>
      <w:r>
        <w:rPr>
          <w:lang w:val="en-US"/>
        </w:rPr>
        <w:t>menunjukkan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keadilan</w:t>
      </w:r>
      <w:proofErr w:type="spellEnd"/>
      <w:r>
        <w:rPr>
          <w:lang w:val="en-US"/>
        </w:rPr>
        <w:t xml:space="preserve"> yang </w:t>
      </w:r>
      <w:proofErr w:type="spellStart"/>
      <w:r>
        <w:rPr>
          <w:lang w:val="en-US"/>
        </w:rPr>
        <w:t>memulihkan</w:t>
      </w:r>
      <w:proofErr w:type="spellEnd"/>
      <w:r>
        <w:rPr>
          <w:lang w:val="en-US"/>
        </w:rPr>
        <w:t xml:space="preserve"> </w:t>
      </w:r>
      <w:proofErr w:type="spellStart"/>
      <w:r>
        <w:rPr>
          <w:lang w:val="en-US"/>
        </w:rPr>
        <w:t>jauh</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efektif</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menciptakan</w:t>
      </w:r>
      <w:proofErr w:type="spellEnd"/>
      <w:r>
        <w:rPr>
          <w:lang w:val="en-US"/>
        </w:rPr>
        <w:t xml:space="preserve"> </w:t>
      </w:r>
      <w:proofErr w:type="spellStart"/>
      <w:r>
        <w:rPr>
          <w:lang w:val="en-US"/>
        </w:rPr>
        <w:t>harmoni</w:t>
      </w:r>
      <w:proofErr w:type="spellEnd"/>
      <w:r>
        <w:rPr>
          <w:lang w:val="en-US"/>
        </w:rPr>
        <w:t xml:space="preserve"> </w:t>
      </w:r>
      <w:proofErr w:type="spellStart"/>
      <w:r>
        <w:rPr>
          <w:lang w:val="en-US"/>
        </w:rPr>
        <w:t>sosial</w:t>
      </w:r>
      <w:proofErr w:type="spellEnd"/>
      <w:r>
        <w:rPr>
          <w:lang w:val="en-US"/>
        </w:rPr>
        <w:t>.</w:t>
      </w:r>
      <w:r w:rsidR="00417E0C">
        <w:rPr>
          <w:rStyle w:val="FootnoteReference"/>
          <w:lang w:val="en-US"/>
        </w:rPr>
        <w:footnoteReference w:id="4"/>
      </w:r>
    </w:p>
    <w:p w14:paraId="4CAAF0FE" w14:textId="5AD9F4EC" w:rsidR="00134127" w:rsidRDefault="00000000">
      <w:pPr>
        <w:pStyle w:val="BodyText"/>
        <w:spacing w:line="360" w:lineRule="auto"/>
        <w:ind w:left="426" w:right="141" w:firstLine="439"/>
        <w:jc w:val="both"/>
        <w:rPr>
          <w:lang w:val="en-US"/>
        </w:rPr>
      </w:pPr>
      <w:proofErr w:type="spellStart"/>
      <w:r>
        <w:rPr>
          <w:lang w:val="en-US"/>
        </w:rPr>
        <w:t>Paradigma</w:t>
      </w:r>
      <w:proofErr w:type="spellEnd"/>
      <w:r>
        <w:rPr>
          <w:lang w:val="en-US"/>
        </w:rPr>
        <w:t xml:space="preserve"> </w:t>
      </w:r>
      <w:proofErr w:type="spellStart"/>
      <w:r>
        <w:rPr>
          <w:lang w:val="en-US"/>
        </w:rPr>
        <w:t>restoratif</w:t>
      </w:r>
      <w:proofErr w:type="spellEnd"/>
      <w:r>
        <w:rPr>
          <w:lang w:val="en-US"/>
        </w:rPr>
        <w:t xml:space="preserve"> </w:t>
      </w:r>
      <w:proofErr w:type="spellStart"/>
      <w:r>
        <w:rPr>
          <w:lang w:val="en-US"/>
        </w:rPr>
        <w:t>berakar</w:t>
      </w:r>
      <w:proofErr w:type="spellEnd"/>
      <w:r>
        <w:rPr>
          <w:lang w:val="en-US"/>
        </w:rPr>
        <w:t xml:space="preserve"> pada </w:t>
      </w:r>
      <w:proofErr w:type="spellStart"/>
      <w:r>
        <w:rPr>
          <w:lang w:val="en-US"/>
        </w:rPr>
        <w:t>keyakinan</w:t>
      </w:r>
      <w:proofErr w:type="spellEnd"/>
      <w:r>
        <w:rPr>
          <w:lang w:val="en-US"/>
        </w:rPr>
        <w:t xml:space="preserve"> </w:t>
      </w:r>
      <w:proofErr w:type="spellStart"/>
      <w:r>
        <w:rPr>
          <w:lang w:val="en-US"/>
        </w:rPr>
        <w:t>antropologis</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mungkin</w:t>
      </w:r>
      <w:proofErr w:type="spellEnd"/>
      <w:r>
        <w:rPr>
          <w:lang w:val="en-US"/>
        </w:rPr>
        <w:t xml:space="preserve"> </w:t>
      </w:r>
      <w:proofErr w:type="spellStart"/>
      <w:r>
        <w:rPr>
          <w:lang w:val="en-US"/>
        </w:rPr>
        <w:t>menunjukkan</w:t>
      </w:r>
      <w:proofErr w:type="spellEnd"/>
      <w:r>
        <w:rPr>
          <w:lang w:val="en-US"/>
        </w:rPr>
        <w:t xml:space="preserve"> </w:t>
      </w:r>
      <w:proofErr w:type="spellStart"/>
      <w:r>
        <w:rPr>
          <w:lang w:val="en-US"/>
        </w:rPr>
        <w:t>perubahan</w:t>
      </w:r>
      <w:proofErr w:type="spellEnd"/>
      <w:r>
        <w:rPr>
          <w:lang w:val="en-US"/>
        </w:rPr>
        <w:t xml:space="preserve"> </w:t>
      </w:r>
      <w:proofErr w:type="spellStart"/>
      <w:r>
        <w:rPr>
          <w:lang w:val="en-US"/>
        </w:rPr>
        <w:t>positif</w:t>
      </w:r>
      <w:proofErr w:type="spellEnd"/>
      <w:r>
        <w:rPr>
          <w:lang w:val="en-US"/>
        </w:rPr>
        <w:t xml:space="preserve"> </w:t>
      </w:r>
      <w:proofErr w:type="spellStart"/>
      <w:r>
        <w:rPr>
          <w:lang w:val="en-US"/>
        </w:rPr>
        <w:t>ketika</w:t>
      </w:r>
      <w:proofErr w:type="spellEnd"/>
      <w:r>
        <w:rPr>
          <w:lang w:val="en-US"/>
        </w:rPr>
        <w:t xml:space="preserve"> </w:t>
      </w:r>
      <w:proofErr w:type="spellStart"/>
      <w:r>
        <w:rPr>
          <w:lang w:val="en-US"/>
        </w:rPr>
        <w:t>otoritas</w:t>
      </w:r>
      <w:proofErr w:type="spellEnd"/>
      <w:r>
        <w:rPr>
          <w:lang w:val="en-US"/>
        </w:rPr>
        <w:t xml:space="preserve"> </w:t>
      </w:r>
      <w:proofErr w:type="spellStart"/>
      <w:r>
        <w:rPr>
          <w:lang w:val="en-US"/>
        </w:rPr>
        <w:t>memperlakukan</w:t>
      </w:r>
      <w:proofErr w:type="spellEnd"/>
      <w:r>
        <w:rPr>
          <w:lang w:val="en-US"/>
        </w:rPr>
        <w:t xml:space="preserve"> </w:t>
      </w:r>
      <w:proofErr w:type="spellStart"/>
      <w:r>
        <w:rPr>
          <w:lang w:val="en-US"/>
        </w:rPr>
        <w:t>mereka</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partisipatif</w:t>
      </w:r>
      <w:proofErr w:type="spellEnd"/>
      <w:r>
        <w:rPr>
          <w:lang w:val="en-US"/>
        </w:rPr>
        <w:t>—</w:t>
      </w:r>
      <w:proofErr w:type="spellStart"/>
      <w:r>
        <w:rPr>
          <w:lang w:val="en-US"/>
        </w:rPr>
        <w:t>melakukan</w:t>
      </w:r>
      <w:proofErr w:type="spellEnd"/>
      <w:r>
        <w:rPr>
          <w:lang w:val="en-US"/>
        </w:rPr>
        <w:t xml:space="preserve"> </w:t>
      </w:r>
      <w:proofErr w:type="spellStart"/>
      <w:r>
        <w:rPr>
          <w:lang w:val="en-US"/>
        </w:rPr>
        <w:t>sesuatu</w:t>
      </w:r>
      <w:proofErr w:type="spellEnd"/>
      <w:r>
        <w:rPr>
          <w:lang w:val="en-US"/>
        </w:rPr>
        <w:t xml:space="preserve"> </w:t>
      </w:r>
      <w:proofErr w:type="spellStart"/>
      <w:r>
        <w:rPr>
          <w:lang w:val="en-US"/>
        </w:rPr>
        <w:t>bersama</w:t>
      </w:r>
      <w:proofErr w:type="spellEnd"/>
      <w:r>
        <w:rPr>
          <w:lang w:val="en-US"/>
        </w:rPr>
        <w:t xml:space="preserve"> (</w:t>
      </w:r>
      <w:r>
        <w:rPr>
          <w:i/>
          <w:iCs/>
          <w:lang w:val="en-US"/>
        </w:rPr>
        <w:t>with</w:t>
      </w:r>
      <w:r>
        <w:rPr>
          <w:lang w:val="en-US"/>
        </w:rPr>
        <w:t xml:space="preserve">) </w:t>
      </w:r>
      <w:proofErr w:type="spellStart"/>
      <w:r>
        <w:rPr>
          <w:lang w:val="en-US"/>
        </w:rPr>
        <w:t>mereka</w:t>
      </w:r>
      <w:proofErr w:type="spellEnd"/>
      <w:r>
        <w:rPr>
          <w:lang w:val="en-US"/>
        </w:rPr>
        <w:t xml:space="preserve">, </w:t>
      </w:r>
      <w:proofErr w:type="spellStart"/>
      <w:r>
        <w:rPr>
          <w:lang w:val="en-US"/>
        </w:rPr>
        <w:t>bukan</w:t>
      </w:r>
      <w:proofErr w:type="spellEnd"/>
      <w:r>
        <w:rPr>
          <w:lang w:val="en-US"/>
        </w:rPr>
        <w:t xml:space="preserve"> </w:t>
      </w:r>
      <w:proofErr w:type="spellStart"/>
      <w:r>
        <w:rPr>
          <w:lang w:val="en-US"/>
        </w:rPr>
        <w:t>kepada</w:t>
      </w:r>
      <w:proofErr w:type="spellEnd"/>
      <w:r>
        <w:rPr>
          <w:lang w:val="en-US"/>
        </w:rPr>
        <w:t xml:space="preserve"> (</w:t>
      </w:r>
      <w:r>
        <w:rPr>
          <w:i/>
          <w:iCs/>
          <w:lang w:val="en-US"/>
        </w:rPr>
        <w:t>to</w:t>
      </w:r>
      <w:r>
        <w:rPr>
          <w:lang w:val="en-US"/>
        </w:rPr>
        <w:t xml:space="preserve">) </w:t>
      </w:r>
      <w:proofErr w:type="spellStart"/>
      <w:r>
        <w:rPr>
          <w:lang w:val="en-US"/>
        </w:rPr>
        <w:t>mereka</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untuk</w:t>
      </w:r>
      <w:proofErr w:type="spellEnd"/>
      <w:r>
        <w:rPr>
          <w:lang w:val="en-US"/>
        </w:rPr>
        <w:t xml:space="preserve"> (</w:t>
      </w:r>
      <w:r>
        <w:rPr>
          <w:i/>
          <w:iCs/>
          <w:lang w:val="en-US"/>
        </w:rPr>
        <w:t>for</w:t>
      </w:r>
      <w:r>
        <w:rPr>
          <w:lang w:val="en-US"/>
        </w:rPr>
        <w:t xml:space="preserve">) </w:t>
      </w:r>
      <w:proofErr w:type="spellStart"/>
      <w:r>
        <w:rPr>
          <w:lang w:val="en-US"/>
        </w:rPr>
        <w:t>mereka</w:t>
      </w:r>
      <w:proofErr w:type="spellEnd"/>
      <w:r>
        <w:rPr>
          <w:lang w:val="en-US"/>
        </w:rPr>
        <w:t>.</w:t>
      </w:r>
      <w:r w:rsidR="00417E0C">
        <w:rPr>
          <w:rStyle w:val="FootnoteReference"/>
          <w:lang w:val="en-US"/>
        </w:rPr>
        <w:footnoteReference w:id="5"/>
      </w:r>
      <w:r>
        <w:rPr>
          <w:lang w:val="en-US"/>
        </w:rPr>
        <w:t xml:space="preserve"> </w:t>
      </w:r>
      <w:proofErr w:type="spellStart"/>
      <w:r>
        <w:rPr>
          <w:lang w:val="en-US"/>
        </w:rPr>
        <w:t>Perspektif</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membuka</w:t>
      </w:r>
      <w:proofErr w:type="spellEnd"/>
      <w:r>
        <w:rPr>
          <w:lang w:val="en-US"/>
        </w:rPr>
        <w:t xml:space="preserve"> </w:t>
      </w:r>
      <w:proofErr w:type="spellStart"/>
      <w:r>
        <w:rPr>
          <w:lang w:val="en-US"/>
        </w:rPr>
        <w:t>kemungkinan</w:t>
      </w:r>
      <w:proofErr w:type="spellEnd"/>
      <w:r>
        <w:rPr>
          <w:lang w:val="en-US"/>
        </w:rPr>
        <w:t xml:space="preserve"> </w:t>
      </w:r>
      <w:proofErr w:type="spellStart"/>
      <w:r>
        <w:rPr>
          <w:lang w:val="en-US"/>
        </w:rPr>
        <w:t>pembacaan</w:t>
      </w:r>
      <w:proofErr w:type="spellEnd"/>
      <w:r>
        <w:rPr>
          <w:lang w:val="en-US"/>
        </w:rPr>
        <w:t xml:space="preserve"> </w:t>
      </w:r>
      <w:proofErr w:type="spellStart"/>
      <w:r>
        <w:rPr>
          <w:lang w:val="en-US"/>
        </w:rPr>
        <w:t>teologis</w:t>
      </w:r>
      <w:proofErr w:type="spellEnd"/>
      <w:r>
        <w:rPr>
          <w:lang w:val="en-US"/>
        </w:rPr>
        <w:t xml:space="preserve"> yang </w:t>
      </w:r>
      <w:proofErr w:type="spellStart"/>
      <w:r>
        <w:rPr>
          <w:lang w:val="en-US"/>
        </w:rPr>
        <w:t>lebih</w:t>
      </w:r>
      <w:proofErr w:type="spellEnd"/>
      <w:r>
        <w:rPr>
          <w:lang w:val="en-US"/>
        </w:rPr>
        <w:t xml:space="preserve"> </w:t>
      </w:r>
      <w:proofErr w:type="spellStart"/>
      <w:r>
        <w:rPr>
          <w:lang w:val="en-US"/>
        </w:rPr>
        <w:t>konstruktif</w:t>
      </w:r>
      <w:proofErr w:type="spellEnd"/>
      <w:r>
        <w:rPr>
          <w:lang w:val="en-US"/>
        </w:rPr>
        <w:t xml:space="preserve"> </w:t>
      </w:r>
      <w:proofErr w:type="spellStart"/>
      <w:r>
        <w:rPr>
          <w:lang w:val="en-US"/>
        </w:rPr>
        <w:t>terhadap</w:t>
      </w:r>
      <w:proofErr w:type="spellEnd"/>
      <w:r>
        <w:rPr>
          <w:lang w:val="en-US"/>
        </w:rPr>
        <w:t xml:space="preserve"> Roma 13:1–5, </w:t>
      </w:r>
      <w:proofErr w:type="spellStart"/>
      <w:r>
        <w:rPr>
          <w:lang w:val="en-US"/>
        </w:rPr>
        <w:t>yakni</w:t>
      </w:r>
      <w:proofErr w:type="spellEnd"/>
      <w:r>
        <w:rPr>
          <w:lang w:val="en-US"/>
        </w:rPr>
        <w:t xml:space="preserve"> </w:t>
      </w:r>
      <w:proofErr w:type="spellStart"/>
      <w:r>
        <w:rPr>
          <w:lang w:val="en-US"/>
        </w:rPr>
        <w:t>memandang</w:t>
      </w:r>
      <w:proofErr w:type="spellEnd"/>
      <w:r>
        <w:rPr>
          <w:lang w:val="en-US"/>
        </w:rPr>
        <w:t xml:space="preserve"> </w:t>
      </w:r>
      <w:proofErr w:type="spellStart"/>
      <w:r>
        <w:rPr>
          <w:lang w:val="en-US"/>
        </w:rPr>
        <w:t>otoritas</w:t>
      </w:r>
      <w:proofErr w:type="spellEnd"/>
      <w:r>
        <w:rPr>
          <w:lang w:val="en-US"/>
        </w:rPr>
        <w:t xml:space="preserve"> </w:t>
      </w:r>
      <w:proofErr w:type="spellStart"/>
      <w:r>
        <w:rPr>
          <w:lang w:val="en-US"/>
        </w:rPr>
        <w:t>bukan</w:t>
      </w:r>
      <w:proofErr w:type="spellEnd"/>
      <w:r>
        <w:rPr>
          <w:lang w:val="en-US"/>
        </w:rPr>
        <w:t xml:space="preserve"> </w:t>
      </w:r>
      <w:proofErr w:type="spellStart"/>
      <w:r>
        <w:rPr>
          <w:lang w:val="en-US"/>
        </w:rPr>
        <w:t>semata</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instrumen</w:t>
      </w:r>
      <w:proofErr w:type="spellEnd"/>
      <w:r>
        <w:rPr>
          <w:lang w:val="en-US"/>
        </w:rPr>
        <w:t xml:space="preserve"> </w:t>
      </w:r>
      <w:proofErr w:type="spellStart"/>
      <w:r>
        <w:rPr>
          <w:lang w:val="en-US"/>
        </w:rPr>
        <w:t>kekuasaan</w:t>
      </w:r>
      <w:proofErr w:type="spellEnd"/>
      <w:r>
        <w:rPr>
          <w:lang w:val="en-US"/>
        </w:rPr>
        <w:t xml:space="preserve">, </w:t>
      </w:r>
      <w:proofErr w:type="spellStart"/>
      <w:r>
        <w:rPr>
          <w:lang w:val="en-US"/>
        </w:rPr>
        <w:t>melainkan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sarana</w:t>
      </w:r>
      <w:proofErr w:type="spellEnd"/>
      <w:r>
        <w:rPr>
          <w:lang w:val="en-US"/>
        </w:rPr>
        <w:t xml:space="preserve"> </w:t>
      </w:r>
      <w:proofErr w:type="spellStart"/>
      <w:r>
        <w:rPr>
          <w:lang w:val="en-US"/>
        </w:rPr>
        <w:t>pemulihan</w:t>
      </w:r>
      <w:proofErr w:type="spellEnd"/>
      <w:r>
        <w:rPr>
          <w:lang w:val="en-US"/>
        </w:rPr>
        <w:t xml:space="preserve">, </w:t>
      </w:r>
      <w:proofErr w:type="spellStart"/>
      <w:r>
        <w:rPr>
          <w:lang w:val="en-US"/>
        </w:rPr>
        <w:t>rekonsiliasi</w:t>
      </w:r>
      <w:proofErr w:type="spellEnd"/>
      <w:r>
        <w:rPr>
          <w:lang w:val="en-US"/>
        </w:rPr>
        <w:t xml:space="preserve">, dan </w:t>
      </w:r>
      <w:proofErr w:type="spellStart"/>
      <w:r>
        <w:rPr>
          <w:lang w:val="en-US"/>
        </w:rPr>
        <w:t>keadilan</w:t>
      </w:r>
      <w:proofErr w:type="spellEnd"/>
      <w:r>
        <w:rPr>
          <w:lang w:val="en-US"/>
        </w:rPr>
        <w:t xml:space="preserve"> yang </w:t>
      </w:r>
      <w:proofErr w:type="spellStart"/>
      <w:r>
        <w:rPr>
          <w:lang w:val="en-US"/>
        </w:rPr>
        <w:t>menghargai</w:t>
      </w:r>
      <w:proofErr w:type="spellEnd"/>
      <w:r>
        <w:rPr>
          <w:lang w:val="en-US"/>
        </w:rPr>
        <w:t xml:space="preserve"> </w:t>
      </w:r>
      <w:proofErr w:type="spellStart"/>
      <w:r>
        <w:rPr>
          <w:lang w:val="en-US"/>
        </w:rPr>
        <w:t>kebebasan</w:t>
      </w:r>
      <w:proofErr w:type="spellEnd"/>
      <w:r>
        <w:rPr>
          <w:lang w:val="en-US"/>
        </w:rPr>
        <w:t xml:space="preserve"> </w:t>
      </w:r>
      <w:proofErr w:type="spellStart"/>
      <w:r>
        <w:rPr>
          <w:lang w:val="en-US"/>
        </w:rPr>
        <w:t>berpendapat</w:t>
      </w:r>
      <w:proofErr w:type="spellEnd"/>
      <w:r>
        <w:rPr>
          <w:lang w:val="en-US"/>
        </w:rPr>
        <w:t xml:space="preserve">. Artikel </w:t>
      </w:r>
      <w:proofErr w:type="spellStart"/>
      <w:r>
        <w:rPr>
          <w:lang w:val="en-US"/>
        </w:rPr>
        <w:t>ini</w:t>
      </w:r>
      <w:proofErr w:type="spellEnd"/>
      <w:r>
        <w:rPr>
          <w:lang w:val="en-US"/>
        </w:rPr>
        <w:t xml:space="preserve"> </w:t>
      </w:r>
      <w:proofErr w:type="spellStart"/>
      <w:r>
        <w:rPr>
          <w:lang w:val="en-US"/>
        </w:rPr>
        <w:t>berupaya</w:t>
      </w:r>
      <w:proofErr w:type="spellEnd"/>
      <w:r>
        <w:rPr>
          <w:lang w:val="en-US"/>
        </w:rPr>
        <w:t xml:space="preserve"> </w:t>
      </w:r>
      <w:proofErr w:type="spellStart"/>
      <w:r>
        <w:rPr>
          <w:lang w:val="en-US"/>
        </w:rPr>
        <w:t>menelaah</w:t>
      </w:r>
      <w:proofErr w:type="spellEnd"/>
      <w:r>
        <w:rPr>
          <w:lang w:val="en-US"/>
        </w:rPr>
        <w:t xml:space="preserve"> </w:t>
      </w:r>
      <w:proofErr w:type="spellStart"/>
      <w:r>
        <w:rPr>
          <w:lang w:val="en-US"/>
        </w:rPr>
        <w:t>keterkaitan</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teologi</w:t>
      </w:r>
      <w:proofErr w:type="spellEnd"/>
      <w:r>
        <w:rPr>
          <w:lang w:val="en-US"/>
        </w:rPr>
        <w:t xml:space="preserve"> Paulus </w:t>
      </w:r>
      <w:proofErr w:type="spellStart"/>
      <w:r>
        <w:rPr>
          <w:lang w:val="en-US"/>
        </w:rPr>
        <w:t>tentang</w:t>
      </w:r>
      <w:proofErr w:type="spellEnd"/>
      <w:r>
        <w:rPr>
          <w:lang w:val="en-US"/>
        </w:rPr>
        <w:t xml:space="preserve"> </w:t>
      </w:r>
      <w:proofErr w:type="spellStart"/>
      <w:r>
        <w:rPr>
          <w:lang w:val="en-US"/>
        </w:rPr>
        <w:t>otoritas</w:t>
      </w:r>
      <w:proofErr w:type="spellEnd"/>
      <w:r>
        <w:rPr>
          <w:lang w:val="en-US"/>
        </w:rPr>
        <w:t xml:space="preserve"> dan </w:t>
      </w:r>
      <w:proofErr w:type="spellStart"/>
      <w:r>
        <w:rPr>
          <w:lang w:val="en-US"/>
        </w:rPr>
        <w:t>prinsip</w:t>
      </w:r>
      <w:proofErr w:type="spellEnd"/>
      <w:r>
        <w:rPr>
          <w:lang w:val="en-US"/>
        </w:rPr>
        <w:t xml:space="preserve"> </w:t>
      </w:r>
      <w:r>
        <w:rPr>
          <w:i/>
          <w:iCs/>
          <w:lang w:val="en-US"/>
        </w:rPr>
        <w:t>restorative justice</w:t>
      </w:r>
      <w:r>
        <w:rPr>
          <w:lang w:val="en-US"/>
        </w:rPr>
        <w:t xml:space="preserve">, </w:t>
      </w:r>
      <w:proofErr w:type="spellStart"/>
      <w:r>
        <w:rPr>
          <w:lang w:val="en-US"/>
        </w:rPr>
        <w:t>serta</w:t>
      </w:r>
      <w:proofErr w:type="spellEnd"/>
      <w:r>
        <w:rPr>
          <w:lang w:val="en-US"/>
        </w:rPr>
        <w:t xml:space="preserve"> </w:t>
      </w:r>
      <w:proofErr w:type="spellStart"/>
      <w:r>
        <w:rPr>
          <w:lang w:val="en-US"/>
        </w:rPr>
        <w:t>implikasinya</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kebebasan</w:t>
      </w:r>
      <w:proofErr w:type="spellEnd"/>
      <w:r>
        <w:rPr>
          <w:lang w:val="en-US"/>
        </w:rPr>
        <w:t xml:space="preserve"> </w:t>
      </w:r>
      <w:proofErr w:type="spellStart"/>
      <w:r>
        <w:rPr>
          <w:lang w:val="en-US"/>
        </w:rPr>
        <w:t>berpendapat</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ekspresi</w:t>
      </w:r>
      <w:proofErr w:type="spellEnd"/>
      <w:r>
        <w:rPr>
          <w:lang w:val="en-US"/>
        </w:rPr>
        <w:t xml:space="preserve"> </w:t>
      </w:r>
      <w:proofErr w:type="spellStart"/>
      <w:r>
        <w:rPr>
          <w:lang w:val="en-US"/>
        </w:rPr>
        <w:t>etika</w:t>
      </w:r>
      <w:proofErr w:type="spellEnd"/>
      <w:r>
        <w:rPr>
          <w:lang w:val="en-US"/>
        </w:rPr>
        <w:t xml:space="preserve"> </w:t>
      </w:r>
      <w:proofErr w:type="spellStart"/>
      <w:r>
        <w:rPr>
          <w:lang w:val="en-US"/>
        </w:rPr>
        <w:t>publik</w:t>
      </w:r>
      <w:proofErr w:type="spellEnd"/>
      <w:r>
        <w:rPr>
          <w:lang w:val="en-US"/>
        </w:rPr>
        <w:t xml:space="preserve"> Kristen di </w:t>
      </w:r>
      <w:proofErr w:type="spellStart"/>
      <w:r>
        <w:rPr>
          <w:lang w:val="en-US"/>
        </w:rPr>
        <w:t>tengah</w:t>
      </w:r>
      <w:proofErr w:type="spellEnd"/>
      <w:r>
        <w:rPr>
          <w:lang w:val="en-US"/>
        </w:rPr>
        <w:t xml:space="preserve"> </w:t>
      </w:r>
      <w:proofErr w:type="spellStart"/>
      <w:r>
        <w:rPr>
          <w:lang w:val="en-US"/>
        </w:rPr>
        <w:t>masyarakat</w:t>
      </w:r>
      <w:proofErr w:type="spellEnd"/>
      <w:r>
        <w:rPr>
          <w:lang w:val="en-US"/>
        </w:rPr>
        <w:t xml:space="preserve"> </w:t>
      </w:r>
      <w:proofErr w:type="spellStart"/>
      <w:r>
        <w:rPr>
          <w:lang w:val="en-US"/>
        </w:rPr>
        <w:t>demokratis</w:t>
      </w:r>
      <w:proofErr w:type="spellEnd"/>
      <w:r>
        <w:rPr>
          <w:lang w:val="en-US"/>
        </w:rPr>
        <w:t xml:space="preserve">.    </w:t>
      </w:r>
    </w:p>
    <w:p w14:paraId="5CF3752C" w14:textId="552647B9" w:rsidR="00134127" w:rsidRDefault="00000000">
      <w:pPr>
        <w:pStyle w:val="BodyText"/>
        <w:spacing w:line="360" w:lineRule="auto"/>
        <w:ind w:left="426" w:right="141" w:firstLine="439"/>
        <w:jc w:val="both"/>
        <w:rPr>
          <w:lang w:val="en-US"/>
        </w:rPr>
        <w:sectPr w:rsidR="00134127">
          <w:headerReference w:type="default" r:id="rId13"/>
          <w:pgSz w:w="11910" w:h="16840"/>
          <w:pgMar w:top="1340" w:right="1275" w:bottom="900" w:left="1275" w:header="0" w:footer="0" w:gutter="0"/>
          <w:cols w:space="720"/>
        </w:sectPr>
      </w:pPr>
      <w:proofErr w:type="spellStart"/>
      <w:r>
        <w:rPr>
          <w:lang w:val="en-US"/>
        </w:rPr>
        <w:t>Beberapa</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terdahulu</w:t>
      </w:r>
      <w:proofErr w:type="spellEnd"/>
      <w:r>
        <w:rPr>
          <w:lang w:val="en-US"/>
        </w:rPr>
        <w:t xml:space="preserve"> </w:t>
      </w:r>
      <w:proofErr w:type="spellStart"/>
      <w:r>
        <w:rPr>
          <w:lang w:val="en-US"/>
        </w:rPr>
        <w:t>telah</w:t>
      </w:r>
      <w:proofErr w:type="spellEnd"/>
      <w:r>
        <w:rPr>
          <w:lang w:val="en-US"/>
        </w:rPr>
        <w:t xml:space="preserve"> </w:t>
      </w:r>
      <w:proofErr w:type="spellStart"/>
      <w:r>
        <w:rPr>
          <w:lang w:val="en-US"/>
        </w:rPr>
        <w:t>membahas</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antara</w:t>
      </w:r>
      <w:proofErr w:type="spellEnd"/>
      <w:r>
        <w:rPr>
          <w:lang w:val="en-US"/>
        </w:rPr>
        <w:t xml:space="preserve"> agama dan </w:t>
      </w:r>
      <w:proofErr w:type="spellStart"/>
      <w:r>
        <w:rPr>
          <w:lang w:val="en-US"/>
        </w:rPr>
        <w:t>keadilan</w:t>
      </w:r>
      <w:proofErr w:type="spellEnd"/>
      <w:r>
        <w:rPr>
          <w:lang w:val="en-US"/>
        </w:rPr>
        <w:t xml:space="preserve"> </w:t>
      </w:r>
      <w:proofErr w:type="spellStart"/>
      <w:r>
        <w:rPr>
          <w:lang w:val="en-US"/>
        </w:rPr>
        <w:t>restoratif</w:t>
      </w:r>
      <w:proofErr w:type="spellEnd"/>
      <w:r>
        <w:rPr>
          <w:lang w:val="en-US"/>
        </w:rPr>
        <w:t xml:space="preserve">. </w:t>
      </w:r>
      <w:proofErr w:type="spellStart"/>
      <w:r>
        <w:rPr>
          <w:lang w:val="en-US"/>
        </w:rPr>
        <w:t>Misalnya</w:t>
      </w:r>
      <w:proofErr w:type="spellEnd"/>
      <w:r>
        <w:rPr>
          <w:lang w:val="en-US"/>
        </w:rPr>
        <w:t xml:space="preserve">, Skotnicki (2017) </w:t>
      </w:r>
      <w:proofErr w:type="spellStart"/>
      <w:r>
        <w:rPr>
          <w:lang w:val="en-US"/>
        </w:rPr>
        <w:t>mengkritik</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hukum</w:t>
      </w:r>
      <w:proofErr w:type="spellEnd"/>
      <w:r>
        <w:rPr>
          <w:lang w:val="en-US"/>
        </w:rPr>
        <w:t xml:space="preserve"> </w:t>
      </w:r>
      <w:proofErr w:type="spellStart"/>
      <w:r>
        <w:rPr>
          <w:lang w:val="en-US"/>
        </w:rPr>
        <w:t>pidana</w:t>
      </w:r>
      <w:proofErr w:type="spellEnd"/>
      <w:r>
        <w:rPr>
          <w:lang w:val="en-US"/>
        </w:rPr>
        <w:t xml:space="preserve"> yang </w:t>
      </w:r>
      <w:proofErr w:type="spellStart"/>
      <w:r>
        <w:rPr>
          <w:lang w:val="en-US"/>
        </w:rPr>
        <w:t>punitif</w:t>
      </w:r>
      <w:proofErr w:type="spellEnd"/>
      <w:r>
        <w:rPr>
          <w:lang w:val="en-US"/>
        </w:rPr>
        <w:t xml:space="preserve"> dan </w:t>
      </w:r>
      <w:proofErr w:type="spellStart"/>
      <w:r>
        <w:rPr>
          <w:lang w:val="en-US"/>
        </w:rPr>
        <w:t>berargumen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etika</w:t>
      </w:r>
      <w:proofErr w:type="spellEnd"/>
      <w:r>
        <w:rPr>
          <w:lang w:val="en-US"/>
        </w:rPr>
        <w:t xml:space="preserve"> Kristen yang </w:t>
      </w:r>
      <w:proofErr w:type="spellStart"/>
      <w:r>
        <w:rPr>
          <w:lang w:val="en-US"/>
        </w:rPr>
        <w:t>sejati</w:t>
      </w:r>
      <w:proofErr w:type="spellEnd"/>
      <w:r>
        <w:rPr>
          <w:lang w:val="en-US"/>
        </w:rPr>
        <w:t xml:space="preserve"> </w:t>
      </w:r>
      <w:proofErr w:type="spellStart"/>
      <w:r>
        <w:rPr>
          <w:lang w:val="en-US"/>
        </w:rPr>
        <w:t>berakar</w:t>
      </w:r>
      <w:proofErr w:type="spellEnd"/>
      <w:r>
        <w:rPr>
          <w:lang w:val="en-US"/>
        </w:rPr>
        <w:t xml:space="preserve"> pada </w:t>
      </w:r>
      <w:proofErr w:type="spellStart"/>
      <w:r>
        <w:rPr>
          <w:lang w:val="en-US"/>
        </w:rPr>
        <w:t>pertobatan</w:t>
      </w:r>
      <w:proofErr w:type="spellEnd"/>
      <w:r>
        <w:rPr>
          <w:lang w:val="en-US"/>
        </w:rPr>
        <w:t xml:space="preserve"> dan </w:t>
      </w:r>
      <w:proofErr w:type="spellStart"/>
      <w:r>
        <w:rPr>
          <w:lang w:val="en-US"/>
        </w:rPr>
        <w:t>rekonsiliasi</w:t>
      </w:r>
      <w:proofErr w:type="spellEnd"/>
      <w:r>
        <w:rPr>
          <w:lang w:val="en-US"/>
        </w:rPr>
        <w:t xml:space="preserve">. </w:t>
      </w:r>
      <w:proofErr w:type="spellStart"/>
      <w:r>
        <w:rPr>
          <w:lang w:val="en-US"/>
        </w:rPr>
        <w:t>Sementara</w:t>
      </w:r>
      <w:proofErr w:type="spellEnd"/>
      <w:r>
        <w:rPr>
          <w:lang w:val="en-US"/>
        </w:rPr>
        <w:t xml:space="preserve"> </w:t>
      </w:r>
      <w:proofErr w:type="spellStart"/>
      <w:r>
        <w:rPr>
          <w:lang w:val="en-US"/>
        </w:rPr>
        <w:t>itu</w:t>
      </w:r>
      <w:proofErr w:type="spellEnd"/>
      <w:r>
        <w:rPr>
          <w:lang w:val="en-US"/>
        </w:rPr>
        <w:t xml:space="preserve">, White </w:t>
      </w:r>
      <w:proofErr w:type="spellStart"/>
      <w:r>
        <w:rPr>
          <w:lang w:val="en-US"/>
        </w:rPr>
        <w:t>menawarkan</w:t>
      </w:r>
      <w:proofErr w:type="spellEnd"/>
      <w:r>
        <w:rPr>
          <w:lang w:val="en-US"/>
        </w:rPr>
        <w:t xml:space="preserve"> </w:t>
      </w:r>
      <w:proofErr w:type="spellStart"/>
      <w:r>
        <w:rPr>
          <w:lang w:val="en-US"/>
        </w:rPr>
        <w:t>pembacaan</w:t>
      </w:r>
      <w:proofErr w:type="spellEnd"/>
      <w:r>
        <w:rPr>
          <w:lang w:val="en-US"/>
        </w:rPr>
        <w:t xml:space="preserve"> yang segar </w:t>
      </w:r>
      <w:proofErr w:type="spellStart"/>
      <w:r>
        <w:rPr>
          <w:lang w:val="en-US"/>
        </w:rPr>
        <w:t>terhadap</w:t>
      </w:r>
      <w:proofErr w:type="spellEnd"/>
      <w:r>
        <w:rPr>
          <w:lang w:val="en-US"/>
        </w:rPr>
        <w:t xml:space="preserve"> Roma 12–13 </w:t>
      </w:r>
      <w:proofErr w:type="spellStart"/>
      <w:r>
        <w:rPr>
          <w:lang w:val="en-US"/>
        </w:rPr>
        <w:t>dengan</w:t>
      </w:r>
      <w:proofErr w:type="spellEnd"/>
      <w:r>
        <w:rPr>
          <w:lang w:val="en-US"/>
        </w:rPr>
        <w:t xml:space="preserve"> </w:t>
      </w:r>
      <w:proofErr w:type="spellStart"/>
      <w:r>
        <w:rPr>
          <w:lang w:val="en-US"/>
        </w:rPr>
        <w:t>membedakan</w:t>
      </w:r>
      <w:proofErr w:type="spellEnd"/>
      <w:r>
        <w:rPr>
          <w:lang w:val="en-US"/>
        </w:rPr>
        <w:t xml:space="preserve"> </w:t>
      </w:r>
      <w:proofErr w:type="spellStart"/>
      <w:r>
        <w:rPr>
          <w:lang w:val="en-US"/>
        </w:rPr>
        <w:t>empat</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keadilan</w:t>
      </w:r>
      <w:proofErr w:type="spellEnd"/>
      <w:r>
        <w:rPr>
          <w:lang w:val="en-US"/>
        </w:rPr>
        <w:t xml:space="preserve">: legal, </w:t>
      </w:r>
      <w:proofErr w:type="spellStart"/>
      <w:r>
        <w:rPr>
          <w:lang w:val="en-US"/>
        </w:rPr>
        <w:t>etis</w:t>
      </w:r>
      <w:proofErr w:type="spellEnd"/>
      <w:r>
        <w:rPr>
          <w:lang w:val="en-US"/>
        </w:rPr>
        <w:t xml:space="preserve">, </w:t>
      </w:r>
      <w:proofErr w:type="spellStart"/>
      <w:r>
        <w:rPr>
          <w:lang w:val="en-US"/>
        </w:rPr>
        <w:t>ilahi</w:t>
      </w:r>
      <w:proofErr w:type="spellEnd"/>
      <w:r>
        <w:rPr>
          <w:lang w:val="en-US"/>
        </w:rPr>
        <w:t xml:space="preserve">, dan </w:t>
      </w:r>
      <w:proofErr w:type="spellStart"/>
      <w:r>
        <w:rPr>
          <w:lang w:val="en-US"/>
        </w:rPr>
        <w:t>restoratif</w:t>
      </w:r>
      <w:proofErr w:type="spellEnd"/>
      <w:r>
        <w:rPr>
          <w:lang w:val="en-US"/>
        </w:rPr>
        <w:t>.</w:t>
      </w:r>
      <w:r w:rsidR="00417E0C">
        <w:rPr>
          <w:rStyle w:val="FootnoteReference"/>
          <w:lang w:val="en-US"/>
        </w:rPr>
        <w:footnoteReference w:id="6"/>
      </w:r>
      <w:r>
        <w:rPr>
          <w:lang w:val="en-US"/>
        </w:rPr>
        <w:t xml:space="preserve"> </w:t>
      </w:r>
      <w:proofErr w:type="spellStart"/>
      <w:r>
        <w:rPr>
          <w:lang w:val="en-US"/>
        </w:rPr>
        <w:t>Namun</w:t>
      </w:r>
      <w:proofErr w:type="spellEnd"/>
      <w:r>
        <w:rPr>
          <w:lang w:val="en-US"/>
        </w:rPr>
        <w:t xml:space="preserve">, </w:t>
      </w:r>
      <w:proofErr w:type="spellStart"/>
      <w:r>
        <w:rPr>
          <w:lang w:val="en-US"/>
        </w:rPr>
        <w:t>kelangkaan</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secara</w:t>
      </w:r>
      <w:proofErr w:type="spellEnd"/>
      <w:r>
        <w:rPr>
          <w:lang w:val="en-US"/>
        </w:rPr>
        <w:t xml:space="preserve"> </w:t>
      </w:r>
      <w:proofErr w:type="spellStart"/>
      <w:r>
        <w:rPr>
          <w:lang w:val="en-US"/>
        </w:rPr>
        <w:t>spesifik</w:t>
      </w:r>
      <w:proofErr w:type="spellEnd"/>
      <w:r>
        <w:rPr>
          <w:lang w:val="en-US"/>
        </w:rPr>
        <w:t xml:space="preserve"> </w:t>
      </w:r>
      <w:proofErr w:type="spellStart"/>
      <w:r>
        <w:rPr>
          <w:lang w:val="en-US"/>
        </w:rPr>
        <w:t>menjembatani</w:t>
      </w:r>
      <w:proofErr w:type="spellEnd"/>
      <w:r>
        <w:rPr>
          <w:lang w:val="en-US"/>
        </w:rPr>
        <w:t xml:space="preserve"> </w:t>
      </w:r>
      <w:proofErr w:type="spellStart"/>
      <w:r>
        <w:rPr>
          <w:lang w:val="en-US"/>
        </w:rPr>
        <w:t>analisis</w:t>
      </w:r>
      <w:proofErr w:type="spellEnd"/>
      <w:r>
        <w:rPr>
          <w:lang w:val="en-US"/>
        </w:rPr>
        <w:t xml:space="preserve"> </w:t>
      </w:r>
      <w:proofErr w:type="spellStart"/>
      <w:r>
        <w:rPr>
          <w:lang w:val="en-US"/>
        </w:rPr>
        <w:t>teologis</w:t>
      </w:r>
      <w:proofErr w:type="spellEnd"/>
      <w:r>
        <w:rPr>
          <w:lang w:val="en-US"/>
        </w:rPr>
        <w:t xml:space="preserve"> </w:t>
      </w:r>
      <w:proofErr w:type="spellStart"/>
      <w:r>
        <w:rPr>
          <w:lang w:val="en-US"/>
        </w:rPr>
        <w:t>terhadap</w:t>
      </w:r>
      <w:proofErr w:type="spellEnd"/>
      <w:r>
        <w:rPr>
          <w:lang w:val="en-US"/>
        </w:rPr>
        <w:t xml:space="preserve"> Roma 13:1–5 </w:t>
      </w:r>
      <w:proofErr w:type="spellStart"/>
      <w:r>
        <w:rPr>
          <w:lang w:val="en-US"/>
        </w:rPr>
        <w:t>dengan</w:t>
      </w:r>
      <w:proofErr w:type="spellEnd"/>
      <w:r>
        <w:rPr>
          <w:lang w:val="en-US"/>
        </w:rPr>
        <w:t xml:space="preserve"> </w:t>
      </w:r>
      <w:proofErr w:type="spellStart"/>
      <w:r>
        <w:rPr>
          <w:lang w:val="en-US"/>
        </w:rPr>
        <w:t>implikasinya</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kebijakan</w:t>
      </w:r>
      <w:proofErr w:type="spellEnd"/>
      <w:r>
        <w:rPr>
          <w:lang w:val="en-US"/>
        </w:rPr>
        <w:t xml:space="preserve"> </w:t>
      </w:r>
      <w:proofErr w:type="spellStart"/>
      <w:r>
        <w:rPr>
          <w:lang w:val="en-US"/>
        </w:rPr>
        <w:t>publik</w:t>
      </w:r>
      <w:proofErr w:type="spellEnd"/>
      <w:r>
        <w:rPr>
          <w:lang w:val="en-US"/>
        </w:rPr>
        <w:t xml:space="preserve">, </w:t>
      </w:r>
      <w:proofErr w:type="spellStart"/>
      <w:r>
        <w:rPr>
          <w:lang w:val="en-US"/>
        </w:rPr>
        <w:t>khususnya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mengatur</w:t>
      </w:r>
      <w:proofErr w:type="spellEnd"/>
      <w:r>
        <w:rPr>
          <w:lang w:val="en-US"/>
        </w:rPr>
        <w:t xml:space="preserve"> </w:t>
      </w:r>
      <w:proofErr w:type="spellStart"/>
      <w:r>
        <w:rPr>
          <w:lang w:val="en-US"/>
        </w:rPr>
        <w:t>kebebasan</w:t>
      </w:r>
      <w:proofErr w:type="spellEnd"/>
      <w:r>
        <w:rPr>
          <w:lang w:val="en-US"/>
        </w:rPr>
        <w:t xml:space="preserve"> </w:t>
      </w:r>
      <w:proofErr w:type="spellStart"/>
      <w:r>
        <w:rPr>
          <w:lang w:val="en-US"/>
        </w:rPr>
        <w:t>berpendapat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kebaruan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artikel</w:t>
      </w:r>
      <w:proofErr w:type="spellEnd"/>
      <w:r>
        <w:rPr>
          <w:lang w:val="en-US"/>
        </w:rPr>
        <w:t xml:space="preserve"> </w:t>
      </w:r>
      <w:proofErr w:type="spellStart"/>
      <w:r>
        <w:rPr>
          <w:lang w:val="en-US"/>
        </w:rPr>
        <w:t>ini</w:t>
      </w:r>
      <w:proofErr w:type="spellEnd"/>
      <w:r>
        <w:rPr>
          <w:lang w:val="en-US"/>
        </w:rPr>
        <w:t>.</w:t>
      </w:r>
      <w:r w:rsidR="00466EDB">
        <w:rPr>
          <w:rStyle w:val="FootnoteReference"/>
          <w:lang w:val="en-US"/>
        </w:rPr>
        <w:footnoteReference w:id="7"/>
      </w:r>
      <w:r>
        <w:rPr>
          <w:lang w:val="en-US"/>
        </w:rPr>
        <w:t xml:space="preserve"> Selain </w:t>
      </w:r>
      <w:proofErr w:type="spellStart"/>
      <w:r>
        <w:rPr>
          <w:lang w:val="en-US"/>
        </w:rPr>
        <w:t>itu</w:t>
      </w:r>
      <w:proofErr w:type="spellEnd"/>
      <w:r>
        <w:rPr>
          <w:lang w:val="en-US"/>
        </w:rPr>
        <w:t xml:space="preserve">, </w:t>
      </w:r>
      <w:proofErr w:type="spellStart"/>
      <w:r>
        <w:rPr>
          <w:lang w:val="en-US"/>
        </w:rPr>
        <w:t>penelitian</w:t>
      </w:r>
      <w:proofErr w:type="spellEnd"/>
      <w:r>
        <w:rPr>
          <w:lang w:val="en-US"/>
        </w:rPr>
        <w:t xml:space="preserve"> Zehr (2002) </w:t>
      </w:r>
      <w:proofErr w:type="spellStart"/>
      <w:r>
        <w:rPr>
          <w:lang w:val="en-US"/>
        </w:rPr>
        <w:t>menegaskan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paradigma</w:t>
      </w:r>
      <w:proofErr w:type="spellEnd"/>
      <w:r>
        <w:rPr>
          <w:lang w:val="en-US"/>
        </w:rPr>
        <w:t xml:space="preserve"> </w:t>
      </w:r>
      <w:proofErr w:type="spellStart"/>
      <w:r>
        <w:rPr>
          <w:lang w:val="en-US"/>
        </w:rPr>
        <w:t>keadilan</w:t>
      </w:r>
      <w:proofErr w:type="spellEnd"/>
      <w:r>
        <w:rPr>
          <w:lang w:val="en-US"/>
        </w:rPr>
        <w:t xml:space="preserve"> </w:t>
      </w:r>
      <w:proofErr w:type="spellStart"/>
      <w:r>
        <w:rPr>
          <w:lang w:val="en-US"/>
        </w:rPr>
        <w:t>restoratif</w:t>
      </w:r>
      <w:proofErr w:type="spellEnd"/>
      <w:r>
        <w:rPr>
          <w:lang w:val="en-US"/>
        </w:rPr>
        <w:t xml:space="preserve"> </w:t>
      </w:r>
      <w:proofErr w:type="spellStart"/>
      <w:r>
        <w:rPr>
          <w:lang w:val="en-US"/>
        </w:rPr>
        <w:t>berakar</w:t>
      </w:r>
      <w:proofErr w:type="spellEnd"/>
      <w:r>
        <w:rPr>
          <w:lang w:val="en-US"/>
        </w:rPr>
        <w:t xml:space="preserve"> pada </w:t>
      </w:r>
      <w:proofErr w:type="spellStart"/>
      <w:r>
        <w:rPr>
          <w:lang w:val="en-US"/>
        </w:rPr>
        <w:t>nilai-nilai</w:t>
      </w:r>
      <w:proofErr w:type="spellEnd"/>
      <w:r>
        <w:rPr>
          <w:lang w:val="en-US"/>
        </w:rPr>
        <w:t xml:space="preserve"> spiritual,</w:t>
      </w:r>
      <w:r w:rsidR="00466EDB">
        <w:rPr>
          <w:rStyle w:val="FootnoteReference"/>
          <w:lang w:val="en-US"/>
        </w:rPr>
        <w:footnoteReference w:id="8"/>
      </w:r>
      <w:r>
        <w:rPr>
          <w:lang w:val="en-US"/>
        </w:rPr>
        <w:t xml:space="preserve"> </w:t>
      </w:r>
      <w:proofErr w:type="spellStart"/>
      <w:r>
        <w:rPr>
          <w:lang w:val="en-US"/>
        </w:rPr>
        <w:t>selaras</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studi</w:t>
      </w:r>
      <w:proofErr w:type="spellEnd"/>
      <w:r>
        <w:rPr>
          <w:lang w:val="en-US"/>
        </w:rPr>
        <w:t xml:space="preserve"> Wright (1996) dan Braithwaite (2002) yang </w:t>
      </w:r>
      <w:proofErr w:type="spellStart"/>
      <w:r>
        <w:rPr>
          <w:lang w:val="en-US"/>
        </w:rPr>
        <w:t>menyoroti</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komunitas</w:t>
      </w:r>
      <w:proofErr w:type="spellEnd"/>
      <w:r>
        <w:rPr>
          <w:lang w:val="en-US"/>
        </w:rPr>
        <w:t xml:space="preserve"> </w:t>
      </w:r>
      <w:proofErr w:type="spellStart"/>
      <w:r>
        <w:rPr>
          <w:lang w:val="en-US"/>
        </w:rPr>
        <w:t>religius</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rekonsiliasi</w:t>
      </w:r>
      <w:proofErr w:type="spellEnd"/>
      <w:r>
        <w:rPr>
          <w:lang w:val="en-US"/>
        </w:rPr>
        <w:t xml:space="preserve">. </w:t>
      </w:r>
      <w:proofErr w:type="spellStart"/>
      <w:r>
        <w:rPr>
          <w:lang w:val="en-US"/>
        </w:rPr>
        <w:t>Terakhir</w:t>
      </w:r>
      <w:proofErr w:type="spellEnd"/>
      <w:r>
        <w:rPr>
          <w:lang w:val="en-US"/>
        </w:rPr>
        <w:t xml:space="preserve">, </w:t>
      </w:r>
      <w:proofErr w:type="spellStart"/>
      <w:r>
        <w:rPr>
          <w:lang w:val="en-US"/>
        </w:rPr>
        <w:t>kajian</w:t>
      </w:r>
      <w:proofErr w:type="spellEnd"/>
      <w:r>
        <w:rPr>
          <w:lang w:val="en-US"/>
        </w:rPr>
        <w:t xml:space="preserve"> Towner (2008) dan Blomberg (2012) </w:t>
      </w:r>
      <w:proofErr w:type="spellStart"/>
      <w:r>
        <w:rPr>
          <w:lang w:val="en-US"/>
        </w:rPr>
        <w:t>memberikan</w:t>
      </w:r>
      <w:proofErr w:type="spellEnd"/>
      <w:r>
        <w:rPr>
          <w:lang w:val="en-US"/>
        </w:rPr>
        <w:t xml:space="preserve"> </w:t>
      </w:r>
      <w:proofErr w:type="spellStart"/>
      <w:r>
        <w:rPr>
          <w:lang w:val="en-US"/>
        </w:rPr>
        <w:t>landasan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mandat</w:t>
      </w:r>
      <w:proofErr w:type="spellEnd"/>
      <w:r>
        <w:rPr>
          <w:lang w:val="en-US"/>
        </w:rPr>
        <w:t xml:space="preserve"> </w:t>
      </w:r>
      <w:proofErr w:type="spellStart"/>
      <w:r>
        <w:rPr>
          <w:lang w:val="en-US"/>
        </w:rPr>
        <w:t>kekuasaan</w:t>
      </w:r>
      <w:proofErr w:type="spellEnd"/>
      <w:r>
        <w:rPr>
          <w:lang w:val="en-US"/>
        </w:rPr>
        <w:t xml:space="preserve"> </w:t>
      </w:r>
      <w:proofErr w:type="spellStart"/>
      <w:r>
        <w:rPr>
          <w:lang w:val="en-US"/>
        </w:rPr>
        <w:t>dalam</w:t>
      </w:r>
      <w:proofErr w:type="spellEnd"/>
      <w:r>
        <w:rPr>
          <w:lang w:val="en-US"/>
        </w:rPr>
        <w:t xml:space="preserve"> Roma 13 </w:t>
      </w:r>
      <w:proofErr w:type="spellStart"/>
      <w:r>
        <w:rPr>
          <w:lang w:val="en-US"/>
        </w:rPr>
        <w:t>harus</w:t>
      </w:r>
      <w:proofErr w:type="spellEnd"/>
      <w:r>
        <w:rPr>
          <w:lang w:val="en-US"/>
        </w:rPr>
        <w:t xml:space="preserve"> </w:t>
      </w:r>
      <w:proofErr w:type="spellStart"/>
      <w:r>
        <w:rPr>
          <w:lang w:val="en-US"/>
        </w:rPr>
        <w:t>dibaca</w:t>
      </w:r>
      <w:proofErr w:type="spellEnd"/>
      <w:r>
        <w:rPr>
          <w:lang w:val="en-US"/>
        </w:rPr>
        <w:t xml:space="preserve"> </w:t>
      </w:r>
      <w:proofErr w:type="spellStart"/>
      <w:r>
        <w:rPr>
          <w:lang w:val="en-US"/>
        </w:rPr>
        <w:t>bersama</w:t>
      </w:r>
      <w:proofErr w:type="spellEnd"/>
      <w:r>
        <w:rPr>
          <w:lang w:val="en-US"/>
        </w:rPr>
        <w:t xml:space="preserve"> </w:t>
      </w:r>
      <w:proofErr w:type="spellStart"/>
      <w:r>
        <w:rPr>
          <w:lang w:val="en-US"/>
        </w:rPr>
        <w:t>visi</w:t>
      </w:r>
      <w:proofErr w:type="spellEnd"/>
      <w:r>
        <w:rPr>
          <w:lang w:val="en-US"/>
        </w:rPr>
        <w:t xml:space="preserve"> </w:t>
      </w:r>
      <w:proofErr w:type="spellStart"/>
      <w:r>
        <w:rPr>
          <w:lang w:val="en-US"/>
        </w:rPr>
        <w:t>Injil</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pemulihan</w:t>
      </w:r>
      <w:proofErr w:type="spellEnd"/>
      <w:r>
        <w:rPr>
          <w:lang w:val="en-US"/>
        </w:rPr>
        <w:t xml:space="preserve">, </w:t>
      </w:r>
      <w:proofErr w:type="spellStart"/>
      <w:r>
        <w:rPr>
          <w:lang w:val="en-US"/>
        </w:rPr>
        <w:t>bukan</w:t>
      </w:r>
      <w:proofErr w:type="spellEnd"/>
      <w:r>
        <w:rPr>
          <w:lang w:val="en-US"/>
        </w:rPr>
        <w:t xml:space="preserve"> </w:t>
      </w:r>
      <w:proofErr w:type="spellStart"/>
      <w:r>
        <w:rPr>
          <w:lang w:val="en-US"/>
        </w:rPr>
        <w:t>sekadar</w:t>
      </w:r>
      <w:proofErr w:type="spellEnd"/>
      <w:r>
        <w:rPr>
          <w:lang w:val="en-US"/>
        </w:rPr>
        <w:t xml:space="preserve"> </w:t>
      </w:r>
      <w:proofErr w:type="spellStart"/>
      <w:r>
        <w:rPr>
          <w:lang w:val="en-US"/>
        </w:rPr>
        <w:t>legitimasi</w:t>
      </w:r>
      <w:proofErr w:type="spellEnd"/>
      <w:r>
        <w:rPr>
          <w:lang w:val="en-US"/>
        </w:rPr>
        <w:t xml:space="preserve"> </w:t>
      </w:r>
      <w:proofErr w:type="spellStart"/>
      <w:r>
        <w:rPr>
          <w:lang w:val="en-US"/>
        </w:rPr>
        <w:t>tindakan</w:t>
      </w:r>
      <w:proofErr w:type="spellEnd"/>
      <w:r>
        <w:rPr>
          <w:lang w:val="en-US"/>
        </w:rPr>
        <w:t xml:space="preserve"> </w:t>
      </w:r>
      <w:proofErr w:type="spellStart"/>
      <w:r>
        <w:rPr>
          <w:lang w:val="en-US"/>
        </w:rPr>
        <w:t>koersif</w:t>
      </w:r>
      <w:proofErr w:type="spellEnd"/>
      <w:r>
        <w:rPr>
          <w:lang w:val="en-US"/>
        </w:rPr>
        <w:t xml:space="preserve"> negara.</w:t>
      </w:r>
      <w:r w:rsidR="0036028C">
        <w:rPr>
          <w:lang w:val="en-US"/>
        </w:rPr>
        <w:t xml:space="preserve"> </w:t>
      </w:r>
      <w:bookmarkEnd w:id="0"/>
      <w:r w:rsidR="0036028C">
        <w:rPr>
          <w:rStyle w:val="FootnoteReference"/>
          <w:lang w:val="en-US"/>
        </w:rPr>
        <w:footnoteReference w:id="9"/>
      </w:r>
    </w:p>
    <w:p w14:paraId="5BFF86FB" w14:textId="77777777" w:rsidR="00134127" w:rsidRDefault="00134127">
      <w:pPr>
        <w:pStyle w:val="BodyText"/>
        <w:spacing w:before="136"/>
      </w:pPr>
    </w:p>
    <w:p w14:paraId="74EA3222" w14:textId="77777777" w:rsidR="00134127" w:rsidRDefault="00000000">
      <w:pPr>
        <w:pStyle w:val="Heading1"/>
      </w:pPr>
      <w:r>
        <w:t>METODE</w:t>
      </w:r>
      <w:r>
        <w:rPr>
          <w:spacing w:val="-4"/>
        </w:rPr>
        <w:t xml:space="preserve"> </w:t>
      </w:r>
      <w:r>
        <w:rPr>
          <w:spacing w:val="-2"/>
        </w:rPr>
        <w:t>PENELITIAN</w:t>
      </w:r>
    </w:p>
    <w:p w14:paraId="57924939" w14:textId="1DA01E44" w:rsidR="00134127" w:rsidRDefault="00000000">
      <w:pPr>
        <w:pStyle w:val="BodyText"/>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r w:rsidR="00BA10F2">
        <w:rPr>
          <w:rStyle w:val="FootnoteReference"/>
        </w:rPr>
        <w:footnoteReference w:id="10"/>
      </w:r>
      <w:r>
        <w:rPr>
          <w:spacing w:val="40"/>
          <w:position w:val="8"/>
          <w:sz w:val="15"/>
        </w:rPr>
        <w:t xml:space="preserve"> </w:t>
      </w:r>
      <w:r>
        <w:t>Analisis dilakukan melalui tiga tahap utama: (1) kajian historis terhadap konteks Kekaisaran Romawi dan situasi jemaat penerima surat Paulus</w:t>
      </w:r>
      <w:r w:rsidR="00BA10F2">
        <w:rPr>
          <w:rStyle w:val="FootnoteReference"/>
        </w:rPr>
        <w:footnoteReference w:id="11"/>
      </w:r>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r w:rsidR="00BA10F2">
        <w:rPr>
          <w:rStyle w:val="FootnoteReference"/>
        </w:rPr>
        <w:footnoteReference w:id="12"/>
      </w:r>
      <w:r>
        <w:rPr>
          <w:spacing w:val="18"/>
        </w:rPr>
        <w:t xml:space="preserve"> </w:t>
      </w:r>
      <w:r>
        <w:rPr>
          <w:spacing w:val="-2"/>
        </w:rPr>
        <w:t>serta</w:t>
      </w:r>
    </w:p>
    <w:p w14:paraId="573A74A2" w14:textId="7DE8C3DA" w:rsidR="00134127" w:rsidRDefault="00000000">
      <w:pPr>
        <w:pStyle w:val="BodyText"/>
        <w:spacing w:before="1" w:line="360" w:lineRule="auto"/>
        <w:ind w:left="426" w:right="141"/>
        <w:jc w:val="both"/>
      </w:pPr>
      <w:r>
        <w:t>(3) refleksi teologis kontekstual yang menempatkan teks tersebut dalam dialog dengan prinsip keadilan restoratif.</w:t>
      </w:r>
      <w:r w:rsidR="00EF0C7B">
        <w:rPr>
          <w:rStyle w:val="FootnoteReference"/>
        </w:rPr>
        <w:footnoteReference w:id="13"/>
      </w:r>
      <w:r>
        <w:rPr>
          <w:vertAlign w:val="superscript"/>
        </w:rPr>
        <w:t>,</w:t>
      </w:r>
      <w:r w:rsidR="00EF0C7B">
        <w:rPr>
          <w:rStyle w:val="FootnoteReference"/>
        </w:rPr>
        <w:footnoteReference w:id="14"/>
      </w:r>
      <w:r w:rsidR="00EF0C7B">
        <w:t xml:space="preserve"> </w:t>
      </w:r>
      <w:r>
        <w:t xml:space="preserve">Sumber data bersifat sekunder, meliputi teks Alkitab, literatur tafsir, karya teologi publik, dan studi tentang </w:t>
      </w:r>
      <w:r>
        <w:rPr>
          <w:i/>
        </w:rPr>
        <w:t>restorative justice</w:t>
      </w:r>
      <w:r>
        <w:t>. Analisis</w:t>
      </w:r>
      <w:r>
        <w:rPr>
          <w:spacing w:val="40"/>
        </w:rPr>
        <w:t xml:space="preserve"> </w:t>
      </w:r>
      <w:r>
        <w:t>dilakukan secara tematik dan interpretatif untuk menemukan keterkaitan konseptual antara otoritas, keadilan, dan kebebasan dalam perspektif etika publik Kristen. Tujuan metodologisnya</w:t>
      </w:r>
      <w:r>
        <w:rPr>
          <w:spacing w:val="19"/>
        </w:rPr>
        <w:t xml:space="preserve"> </w:t>
      </w:r>
      <w:r>
        <w:t>ialah</w:t>
      </w:r>
      <w:r>
        <w:rPr>
          <w:spacing w:val="22"/>
        </w:rPr>
        <w:t xml:space="preserve"> </w:t>
      </w:r>
      <w:r>
        <w:t>merumuskan</w:t>
      </w:r>
      <w:r>
        <w:rPr>
          <w:spacing w:val="22"/>
        </w:rPr>
        <w:t xml:space="preserve"> </w:t>
      </w:r>
      <w:r>
        <w:t>pemahaman</w:t>
      </w:r>
      <w:r>
        <w:rPr>
          <w:spacing w:val="21"/>
        </w:rPr>
        <w:t xml:space="preserve"> </w:t>
      </w:r>
      <w:r>
        <w:t>teologis</w:t>
      </w:r>
      <w:r>
        <w:rPr>
          <w:spacing w:val="21"/>
        </w:rPr>
        <w:t xml:space="preserve"> </w:t>
      </w:r>
      <w:r>
        <w:t>yang</w:t>
      </w:r>
      <w:r>
        <w:rPr>
          <w:spacing w:val="21"/>
        </w:rPr>
        <w:t xml:space="preserve"> </w:t>
      </w:r>
      <w:r>
        <w:t>menegaskan</w:t>
      </w:r>
      <w:r>
        <w:rPr>
          <w:spacing w:val="21"/>
        </w:rPr>
        <w:t xml:space="preserve"> </w:t>
      </w:r>
      <w:r>
        <w:t>otoritas</w:t>
      </w:r>
      <w:r>
        <w:rPr>
          <w:spacing w:val="22"/>
        </w:rPr>
        <w:t xml:space="preserve"> </w:t>
      </w:r>
      <w:r>
        <w:rPr>
          <w:spacing w:val="-2"/>
        </w:rPr>
        <w:t>bukan</w:t>
      </w:r>
    </w:p>
    <w:p w14:paraId="1F127426" w14:textId="77777777" w:rsidR="00134127" w:rsidRDefault="00000000">
      <w:pPr>
        <w:pStyle w:val="BodyText"/>
        <w:spacing w:before="60" w:line="360" w:lineRule="auto"/>
        <w:ind w:left="426" w:right="143"/>
        <w:jc w:val="both"/>
      </w:pPr>
      <w:r>
        <w:t>sebagai instrumen kekuasaan, melainkan sebagai sarana pemulihan dan penghormatan terhadap martabat manusia.</w:t>
      </w:r>
    </w:p>
    <w:p w14:paraId="21FE8D2E" w14:textId="77777777" w:rsidR="00134127" w:rsidRDefault="00134127">
      <w:pPr>
        <w:pStyle w:val="BodyText"/>
        <w:spacing w:before="274"/>
      </w:pPr>
    </w:p>
    <w:p w14:paraId="7E8B6E97" w14:textId="77777777" w:rsidR="00134127" w:rsidRDefault="00134127">
      <w:pPr>
        <w:pStyle w:val="BodyText"/>
        <w:spacing w:before="274"/>
      </w:pPr>
    </w:p>
    <w:p w14:paraId="1CEF5F22" w14:textId="77777777" w:rsidR="00134127" w:rsidRDefault="00134127">
      <w:pPr>
        <w:pStyle w:val="BodyText"/>
        <w:spacing w:before="274"/>
      </w:pPr>
    </w:p>
    <w:p w14:paraId="6B54D916" w14:textId="77777777" w:rsidR="00134127" w:rsidRDefault="00134127">
      <w:pPr>
        <w:pStyle w:val="BodyText"/>
        <w:spacing w:before="274"/>
      </w:pPr>
    </w:p>
    <w:p w14:paraId="271666A5" w14:textId="77777777" w:rsidR="00134127" w:rsidRDefault="00134127">
      <w:pPr>
        <w:pStyle w:val="BodyText"/>
        <w:spacing w:before="274"/>
      </w:pPr>
    </w:p>
    <w:p w14:paraId="5F8FE6F0" w14:textId="77777777" w:rsidR="00134127" w:rsidRDefault="00134127">
      <w:pPr>
        <w:pStyle w:val="BodyText"/>
        <w:spacing w:before="274"/>
      </w:pPr>
    </w:p>
    <w:p w14:paraId="1D6D951E" w14:textId="77777777" w:rsidR="00134127" w:rsidRDefault="00134127">
      <w:pPr>
        <w:pStyle w:val="BodyText"/>
        <w:spacing w:before="274"/>
      </w:pPr>
    </w:p>
    <w:p w14:paraId="2CDF63E2" w14:textId="77777777" w:rsidR="00134127" w:rsidRDefault="00134127">
      <w:pPr>
        <w:pStyle w:val="BodyText"/>
        <w:spacing w:before="274"/>
      </w:pPr>
    </w:p>
    <w:p w14:paraId="3D7ADA1B" w14:textId="77777777" w:rsidR="00134127" w:rsidRDefault="00000000">
      <w:pPr>
        <w:pStyle w:val="Heading1"/>
        <w:jc w:val="both"/>
      </w:pPr>
      <w:r>
        <w:t>HASIL</w:t>
      </w:r>
      <w:r>
        <w:rPr>
          <w:spacing w:val="-4"/>
        </w:rPr>
        <w:t xml:space="preserve"> </w:t>
      </w:r>
      <w:r>
        <w:t>DAN</w:t>
      </w:r>
      <w:r>
        <w:rPr>
          <w:spacing w:val="-2"/>
        </w:rPr>
        <w:t xml:space="preserve"> PEMBAHASAN</w:t>
      </w:r>
    </w:p>
    <w:p w14:paraId="2D0E00B9" w14:textId="77777777" w:rsidR="00134127" w:rsidRDefault="00134127">
      <w:pPr>
        <w:pStyle w:val="BodyText"/>
        <w:rPr>
          <w:b/>
        </w:rPr>
      </w:pPr>
    </w:p>
    <w:p w14:paraId="0D3E748E" w14:textId="77777777" w:rsidR="00134127" w:rsidRDefault="00000000">
      <w:pPr>
        <w:pStyle w:val="Heading2"/>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159A9E7B" w14:textId="32541F3F" w:rsidR="00134127" w:rsidRDefault="00000000">
      <w:pPr>
        <w:pStyle w:val="BodyText"/>
        <w:spacing w:before="139" w:line="360" w:lineRule="auto"/>
        <w:ind w:left="426" w:right="141" w:firstLine="720"/>
        <w:jc w:val="both"/>
        <w:rPr>
          <w:highlight w:val="yellow"/>
        </w:rPr>
      </w:pPr>
      <w:bookmarkStart w:id="1" w:name="_Hlk221318559"/>
      <w:r>
        <w:rPr>
          <w:highlight w:val="yellow"/>
        </w:rP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r w:rsidR="00EF0C7B">
        <w:rPr>
          <w:rStyle w:val="FootnoteReference"/>
          <w:highlight w:val="yellow"/>
        </w:rPr>
        <w:footnoteReference w:id="15"/>
      </w:r>
      <w:r>
        <w:rPr>
          <w:spacing w:val="26"/>
          <w:position w:val="8"/>
          <w:sz w:val="15"/>
          <w:highlight w:val="yellow"/>
        </w:rPr>
        <w:t xml:space="preserve"> </w:t>
      </w:r>
      <w:r>
        <w:rPr>
          <w:highlight w:val="yellow"/>
        </w:rPr>
        <w:t>Kekaisaran menyediakan keamanan, stabilitas ekonomi, dan</w:t>
      </w:r>
      <w:r>
        <w:rPr>
          <w:spacing w:val="-5"/>
          <w:highlight w:val="yellow"/>
        </w:rPr>
        <w:t xml:space="preserve"> </w:t>
      </w:r>
      <w:r>
        <w:rPr>
          <w:highlight w:val="yellow"/>
        </w:rPr>
        <w:t>infrastruktur</w:t>
      </w:r>
      <w:r>
        <w:rPr>
          <w:spacing w:val="-3"/>
          <w:highlight w:val="yellow"/>
        </w:rPr>
        <w:t xml:space="preserve"> </w:t>
      </w:r>
      <w:r>
        <w:rPr>
          <w:highlight w:val="yellow"/>
        </w:rPr>
        <w:t>yang</w:t>
      </w:r>
      <w:r>
        <w:rPr>
          <w:spacing w:val="-2"/>
          <w:highlight w:val="yellow"/>
        </w:rPr>
        <w:t xml:space="preserve"> </w:t>
      </w:r>
      <w:r>
        <w:rPr>
          <w:highlight w:val="yellow"/>
        </w:rPr>
        <w:t>memungkinkan</w:t>
      </w:r>
      <w:r>
        <w:rPr>
          <w:spacing w:val="-4"/>
          <w:highlight w:val="yellow"/>
        </w:rPr>
        <w:t xml:space="preserve"> </w:t>
      </w:r>
      <w:r>
        <w:rPr>
          <w:highlight w:val="yellow"/>
        </w:rPr>
        <w:t>mobilitas</w:t>
      </w:r>
      <w:r>
        <w:rPr>
          <w:spacing w:val="-2"/>
          <w:highlight w:val="yellow"/>
        </w:rPr>
        <w:t xml:space="preserve"> </w:t>
      </w:r>
      <w:r>
        <w:rPr>
          <w:highlight w:val="yellow"/>
        </w:rPr>
        <w:t>misioner.</w:t>
      </w:r>
      <w:r w:rsidR="00EF0C7B">
        <w:rPr>
          <w:rStyle w:val="FootnoteReference"/>
          <w:highlight w:val="yellow"/>
        </w:rPr>
        <w:footnoteReference w:id="16"/>
      </w:r>
      <w:r w:rsidR="00EF0C7B">
        <w:rPr>
          <w:highlight w:val="yellow"/>
        </w:rPr>
        <w:t xml:space="preserve"> </w:t>
      </w:r>
      <w:r>
        <w:rPr>
          <w:highlight w:val="yellow"/>
        </w:rPr>
        <w:t>Paulus</w:t>
      </w:r>
      <w:r>
        <w:rPr>
          <w:spacing w:val="-4"/>
          <w:highlight w:val="yellow"/>
        </w:rPr>
        <w:t xml:space="preserve"> </w:t>
      </w:r>
      <w:r>
        <w:rPr>
          <w:highlight w:val="yellow"/>
        </w:rPr>
        <w:t>melihat</w:t>
      </w:r>
      <w:r>
        <w:rPr>
          <w:spacing w:val="-4"/>
          <w:highlight w:val="yellow"/>
        </w:rPr>
        <w:t xml:space="preserve"> </w:t>
      </w:r>
      <w:r>
        <w:rPr>
          <w:highlight w:val="yellow"/>
        </w:rPr>
        <w:t>manfaat</w:t>
      </w:r>
      <w:r>
        <w:rPr>
          <w:spacing w:val="-4"/>
          <w:highlight w:val="yellow"/>
        </w:rPr>
        <w:t xml:space="preserve"> </w:t>
      </w:r>
      <w:r>
        <w:rPr>
          <w:highlight w:val="yellow"/>
        </w:rPr>
        <w:t>praktis dari</w:t>
      </w:r>
      <w:r>
        <w:rPr>
          <w:spacing w:val="-2"/>
          <w:highlight w:val="yellow"/>
        </w:rPr>
        <w:t xml:space="preserve"> </w:t>
      </w:r>
      <w:r>
        <w:rPr>
          <w:highlight w:val="yellow"/>
        </w:rPr>
        <w:t>ketertiban, sekaligus</w:t>
      </w:r>
      <w:r>
        <w:rPr>
          <w:spacing w:val="-2"/>
          <w:highlight w:val="yellow"/>
        </w:rPr>
        <w:t xml:space="preserve"> </w:t>
      </w:r>
      <w:r>
        <w:rPr>
          <w:highlight w:val="yellow"/>
        </w:rPr>
        <w:t>menegaskan bahwa</w:t>
      </w:r>
      <w:r>
        <w:rPr>
          <w:spacing w:val="-1"/>
          <w:highlight w:val="yellow"/>
        </w:rPr>
        <w:t xml:space="preserve"> </w:t>
      </w:r>
      <w:r>
        <w:rPr>
          <w:highlight w:val="yellow"/>
        </w:rPr>
        <w:t>keteraturan memiliki</w:t>
      </w:r>
      <w:r>
        <w:rPr>
          <w:spacing w:val="-2"/>
          <w:highlight w:val="yellow"/>
        </w:rPr>
        <w:t xml:space="preserve"> </w:t>
      </w:r>
      <w:r>
        <w:rPr>
          <w:highlight w:val="yellow"/>
        </w:rPr>
        <w:t>nilai</w:t>
      </w:r>
      <w:r>
        <w:rPr>
          <w:spacing w:val="-4"/>
          <w:highlight w:val="yellow"/>
        </w:rPr>
        <w:t xml:space="preserve"> </w:t>
      </w:r>
      <w:r>
        <w:rPr>
          <w:highlight w:val="yellow"/>
        </w:rPr>
        <w:t>moral yang</w:t>
      </w:r>
      <w:r>
        <w:rPr>
          <w:spacing w:val="-2"/>
          <w:highlight w:val="yellow"/>
        </w:rPr>
        <w:t xml:space="preserve"> </w:t>
      </w:r>
      <w:r>
        <w:rPr>
          <w:highlight w:val="yellow"/>
        </w:rPr>
        <w:t>sejalan dengan kehendak Allah. Paulus tidak sedang memutlakkan negara Romawi. Surat-surat</w:t>
      </w:r>
      <w:r>
        <w:rPr>
          <w:spacing w:val="40"/>
          <w:highlight w:val="yellow"/>
        </w:rPr>
        <w:t xml:space="preserve"> </w:t>
      </w:r>
      <w:r>
        <w:rPr>
          <w:highlight w:val="yellow"/>
        </w:rPr>
        <w:t xml:space="preserve">lain menunjukkan bahwa ketika otoritas bertentangan dengan Injil, umat percaya dipanggil untuk menaati Allah . </w:t>
      </w:r>
    </w:p>
    <w:p w14:paraId="13AA62CD" w14:textId="052A8427" w:rsidR="00134127" w:rsidRDefault="00000000">
      <w:pPr>
        <w:pStyle w:val="BodyText"/>
        <w:spacing w:before="139" w:line="360" w:lineRule="auto"/>
        <w:ind w:left="426" w:right="141" w:firstLine="720"/>
        <w:jc w:val="both"/>
        <w:rPr>
          <w:highlight w:val="yellow"/>
        </w:rPr>
      </w:pPr>
      <w:r>
        <w:rPr>
          <w:highlight w:val="yellow"/>
        </w:rPr>
        <w:t>Penulisan Roma 13:1-5 tidak dapat dilepaskan dari dinamika sosio-politik spesifik di ibu kota Kekaisaran Romawi pada pertengahan abad pertama, khususnya pada awal masa pemerintahan Kaisar Nero (sekitar 57 M). Secara historis, perikop ini merupakan respons pastoral Paulus terhadap kerentanan posisi komunitas Kristen di Roma yang hidup dalam jangkauan langsung kekuasaan imperial.</w:t>
      </w:r>
      <w:r w:rsidR="004413B5">
        <w:rPr>
          <w:rStyle w:val="FootnoteReference"/>
          <w:highlight w:val="yellow"/>
        </w:rPr>
        <w:footnoteReference w:id="17"/>
      </w:r>
      <w:r>
        <w:rPr>
          <w:highlight w:val="yellow"/>
        </w:rPr>
        <w:t xml:space="preserve"> Setelah dekrit pengusiran orang Yahudi oleh Kaisar Klaudius pada tahun 49 M akibat kerusuhan yang dipicu oleh "Chrestus" (sebagaimana dicatat oleh Suetonius), komunitas Kristen yang kembali ke Roma berada di bawah pengawasan ketat. Paulus menyadari bahwa kecurigaan otoritas terhadap gerakan mesianik yang dianggap subversif dapat mengancam eksistensi jemaat. Oleh karena itu, instruksi untuk "tunduk kepada pemerintah" dalam ayat 1 merupakan strategi apologetik sekaligus etis untuk membedakan jemaat Kristen dari kelompok radikal Yahudi (seperti kaum Zelot) yang aktif mengobarkan sentimen anti-Romawi. </w:t>
      </w:r>
      <w:r w:rsidR="004413B5">
        <w:rPr>
          <w:rStyle w:val="FootnoteReference"/>
          <w:highlight w:val="yellow"/>
        </w:rPr>
        <w:footnoteReference w:id="18"/>
      </w:r>
    </w:p>
    <w:p w14:paraId="379F964D" w14:textId="0B72D6CE" w:rsidR="00134127" w:rsidRDefault="00000000">
      <w:pPr>
        <w:pStyle w:val="BodyText"/>
        <w:spacing w:before="139" w:line="360" w:lineRule="auto"/>
        <w:ind w:left="426" w:right="141" w:firstLine="720"/>
        <w:jc w:val="both"/>
        <w:rPr>
          <w:highlight w:val="yellow"/>
        </w:rPr>
      </w:pPr>
      <w:r>
        <w:rPr>
          <w:highlight w:val="yellow"/>
        </w:rPr>
        <w:t xml:space="preserve">Ketegangan mengenai kebijakan fiskal kekaisaran menjadi latar belakang krusial bagi munculnya argumen Paulus dalam ayat 3-4. Pada masa itu, Roma sedang dilanda keresahan sosial akibat praktik pemungutan pajak tidak langsung (portoria) yang eksesif, yang memicu protes massa hingga Nero sempat mempertimbangkan untuk menghapus </w:t>
      </w:r>
      <w:r>
        <w:rPr>
          <w:highlight w:val="yellow"/>
        </w:rPr>
        <w:lastRenderedPageBreak/>
        <w:t xml:space="preserve">seluruh sistem pajak. </w:t>
      </w:r>
      <w:r w:rsidR="004413B5">
        <w:rPr>
          <w:rStyle w:val="FootnoteReference"/>
          <w:highlight w:val="yellow"/>
        </w:rPr>
        <w:footnoteReference w:id="19"/>
      </w:r>
      <w:r>
        <w:rPr>
          <w:highlight w:val="yellow"/>
        </w:rPr>
        <w:t>Dalam iklim yang volatil ini, keterlibatan jemaat Kristen dalam pembangkangan sipil atau protes pajak akan segera dikategorikan sebagai crimen laesae maiestatis (kejahatan terhadap keagungan kaisar). Dengan menggambarkan pemerintah sebagai "pelayan Allah" (theou diakonos), Paulus melakukan reinterpretasi teologis terhadap struktur kekuasaan pagan; ia menggeser fokus jemaat dari potensi pemberontakan politik menuju pengakuan akan fungsi providensial negara dalam menjaga ketertiban publik (Pax Romana).</w:t>
      </w:r>
      <w:r w:rsidR="004413B5">
        <w:rPr>
          <w:rStyle w:val="FootnoteReference"/>
          <w:highlight w:val="yellow"/>
        </w:rPr>
        <w:footnoteReference w:id="20"/>
      </w:r>
    </w:p>
    <w:p w14:paraId="22CC269D" w14:textId="6BF3AF1E" w:rsidR="00134127" w:rsidRDefault="00000000">
      <w:pPr>
        <w:pStyle w:val="BodyText"/>
        <w:spacing w:before="139" w:line="360" w:lineRule="auto"/>
        <w:ind w:left="426" w:right="141" w:firstLine="720"/>
        <w:jc w:val="both"/>
      </w:pPr>
      <w:r>
        <w:rPr>
          <w:highlight w:val="yellow"/>
        </w:rPr>
        <w:t>Lebih lanjut, penggunaan metafora "pedang" (makhaira) dalam ayat 4 merujuk secara spesifik pada ius gladii, yakni hak hukum yang dimiliki oleh pejabat tinggi Romawi untuk menjalankan eksekusi dan menegakkan hukum pidana.</w:t>
      </w:r>
      <w:r w:rsidR="00407B63">
        <w:rPr>
          <w:rStyle w:val="FootnoteReference"/>
          <w:highlight w:val="yellow"/>
        </w:rPr>
        <w:footnoteReference w:id="21"/>
      </w:r>
      <w:r>
        <w:rPr>
          <w:highlight w:val="yellow"/>
        </w:rPr>
        <w:t>Paulus tidak sedang memberikan legitimasi absolut kepada setiap tindakan negara, melainkan memberikan kerangka etis situasional agar jemaat tidak menjadi target tindakan represif militer akibat provokasi yang tidak perlu.</w:t>
      </w:r>
      <w:r w:rsidR="00407B63">
        <w:rPr>
          <w:rStyle w:val="FootnoteReference"/>
          <w:highlight w:val="yellow"/>
        </w:rPr>
        <w:footnoteReference w:id="22"/>
      </w:r>
      <w:r>
        <w:rPr>
          <w:highlight w:val="yellow"/>
        </w:rPr>
        <w:t xml:space="preserve"> Konteks historis ini menunjukkan bahwa Roma 13:1-5 adalah sebuah upaya navigasi teologis yang kompleks: Paulus mendesak jemaat untuk mempertahankan integritas moral dan kedamaian sipil guna menjamin keberlangsungan misi Injil di jantung kekaisaran,</w:t>
      </w:r>
      <w:r w:rsidR="00407B63">
        <w:rPr>
          <w:rStyle w:val="FootnoteReference"/>
          <w:highlight w:val="yellow"/>
        </w:rPr>
        <w:footnoteReference w:id="23"/>
      </w:r>
      <w:r w:rsidR="00407B63">
        <w:rPr>
          <w:highlight w:val="yellow"/>
        </w:rPr>
        <w:t xml:space="preserve"> </w:t>
      </w:r>
      <w:r>
        <w:rPr>
          <w:highlight w:val="yellow"/>
        </w:rPr>
        <w:t>tanpa harus meng kompromikan kesetiaan utama mereka kepada kedaulatan Kristus.</w:t>
      </w:r>
      <w:bookmarkEnd w:id="1"/>
      <w:r w:rsidR="00407B63">
        <w:rPr>
          <w:rStyle w:val="FootnoteReference"/>
          <w:highlight w:val="yellow"/>
        </w:rPr>
        <w:footnoteReference w:id="24"/>
      </w:r>
    </w:p>
    <w:p w14:paraId="40146F08" w14:textId="77777777" w:rsidR="00134127" w:rsidRDefault="00134127">
      <w:pPr>
        <w:rPr>
          <w:sz w:val="20"/>
        </w:rPr>
      </w:pPr>
    </w:p>
    <w:p w14:paraId="56D94B25" w14:textId="77777777" w:rsidR="00134127" w:rsidRDefault="00134127">
      <w:pPr>
        <w:rPr>
          <w:sz w:val="20"/>
        </w:rPr>
        <w:sectPr w:rsidR="00134127">
          <w:headerReference w:type="even" r:id="rId14"/>
          <w:footerReference w:type="even" r:id="rId15"/>
          <w:footerReference w:type="default" r:id="rId16"/>
          <w:pgSz w:w="11910" w:h="16840"/>
          <w:pgMar w:top="1320" w:right="1275" w:bottom="900" w:left="1275" w:header="709" w:footer="711" w:gutter="0"/>
          <w:pgNumType w:start="8"/>
          <w:cols w:space="720"/>
        </w:sectPr>
      </w:pPr>
    </w:p>
    <w:p w14:paraId="6924ABEC" w14:textId="77777777" w:rsidR="00134127" w:rsidRDefault="00000000">
      <w:pPr>
        <w:pStyle w:val="Heading2"/>
        <w:spacing w:before="60"/>
      </w:pPr>
      <w:bookmarkStart w:id="2" w:name="_Hlk221357689"/>
      <w:r>
        <w:lastRenderedPageBreak/>
        <w:t>Analisis</w:t>
      </w:r>
      <w:r>
        <w:rPr>
          <w:spacing w:val="-6"/>
        </w:rPr>
        <w:t xml:space="preserve"> </w:t>
      </w:r>
      <w:r>
        <w:t xml:space="preserve">Roma </w:t>
      </w:r>
      <w:r>
        <w:rPr>
          <w:spacing w:val="-2"/>
        </w:rPr>
        <w:t>13:1–5</w:t>
      </w:r>
    </w:p>
    <w:bookmarkEnd w:id="2"/>
    <w:p w14:paraId="2295F3D6" w14:textId="5B10F636" w:rsidR="00134127" w:rsidRDefault="00DA5270" w:rsidP="00DA5270">
      <w:pPr>
        <w:pStyle w:val="Heading2"/>
        <w:spacing w:before="60" w:line="360" w:lineRule="auto"/>
        <w:rPr>
          <w:b w:val="0"/>
          <w:bCs w:val="0"/>
        </w:rPr>
      </w:pPr>
      <w:r w:rsidRPr="00DA5270">
        <w:rPr>
          <w:b w:val="0"/>
          <w:bCs w:val="0"/>
        </w:rPr>
        <w:t>Roma 13:1 membuka perikop ini dengan pernyataan bahwa keberadaan otoritas politik berada dalam wilayah providensi Allah. “Tiap-tiap orang harus takluk kepada pemerintah yang di atasnya, sebab tidak ada pemerintah yang tidak berasal dari Allah; dan pemerintah-pemerintah yang ada ditetapkan oleh Allah.” Ayat ini menegaskan prinsip dasar bahwa struktur otoritas dalam masyarakat memiliki fungsi teologis, yakni menjaga keteraturan sosial. Istilah “takluk” (hypotassō) tidak mengandung makna ketaatan absolut, melainkan menunjuk pada partisipasi etis dalam tatanan sosial yang menopang kebaikan umum. Paulus memandang kehadiran pemerintah sebagai instrumen Allah untuk mencegah kekacauan dan memelihara ketertiban hidup bersama. Dengan demikian, otoritas negara dipahami sebagai sarana pemeliharaan kehidupan komunitas manusia. Penekanan teologis perikop ini bukan pada legitimasi kekuasaan tanpa batas, melainkan pada pengakuan bahwa pemerintahan diperlukan demi keberlangsungan komunitas manusia; karena itu legitimasi pemerintah bersifat fungsional dan instrumental, bukan moral absolut, sehingga tidak dapat dijadikan pembenaran bagi segala bentuk penyalahgunaan kekuasaan</w:t>
      </w:r>
      <w:r w:rsidR="00000000">
        <w:rPr>
          <w:b w:val="0"/>
          <w:bCs w:val="0"/>
        </w:rPr>
        <w:t>.</w:t>
      </w:r>
      <w:r>
        <w:rPr>
          <w:rStyle w:val="FootnoteReference"/>
          <w:b w:val="0"/>
          <w:bCs w:val="0"/>
        </w:rPr>
        <w:footnoteReference w:id="25"/>
      </w:r>
      <w:r>
        <w:rPr>
          <w:b w:val="0"/>
          <w:bCs w:val="0"/>
        </w:rPr>
        <w:t xml:space="preserve"> </w:t>
      </w:r>
      <w:r w:rsidR="00000000">
        <w:rPr>
          <w:b w:val="0"/>
          <w:bCs w:val="0"/>
        </w:rPr>
        <w:t>John Stott memandang ayat ini sebagai penegasan bahwa pemerintah memperoleh mandat ilahi untuk memelihara kebaikan dan kesejahteraan masyarakat.</w:t>
      </w:r>
      <w:r w:rsidR="00C23142">
        <w:rPr>
          <w:rStyle w:val="FootnoteReference"/>
          <w:b w:val="0"/>
          <w:bCs w:val="0"/>
        </w:rPr>
        <w:footnoteReference w:id="26"/>
      </w:r>
      <w:r>
        <w:rPr>
          <w:b w:val="0"/>
          <w:bCs w:val="0"/>
        </w:rPr>
        <w:t xml:space="preserve"> </w:t>
      </w:r>
      <w:r w:rsidR="001A4C65" w:rsidRPr="001A4C65">
        <w:rPr>
          <w:b w:val="0"/>
          <w:bCs w:val="0"/>
        </w:rPr>
        <w:t>Konteks jemaat Roma sebagai komunitas minoritas menjadikan ajaran Paulus dalam Roma 13:1–7 bersifat nasihat pastoral, yang bertujuan memperkuat ketahanan iman dan menjaga keberlangsungan komunitas Kristen di tengah lingkungan sosial yang rentan</w:t>
      </w:r>
      <w:r w:rsidR="001A4C65">
        <w:rPr>
          <w:rStyle w:val="FootnoteReference"/>
          <w:b w:val="0"/>
          <w:bCs w:val="0"/>
        </w:rPr>
        <w:footnoteReference w:id="27"/>
      </w:r>
      <w:r w:rsidR="001A4C65">
        <w:rPr>
          <w:b w:val="0"/>
          <w:bCs w:val="0"/>
        </w:rPr>
        <w:t xml:space="preserve"> </w:t>
      </w:r>
      <w:r w:rsidR="00000000">
        <w:rPr>
          <w:b w:val="0"/>
          <w:bCs w:val="0"/>
        </w:rPr>
        <w:t>Dalam konteks Indonesia, pemahaman ini sering dibaca dalam relasi antara iman Kristen dan kehidupan berbangsa yang plural, di mana ketaatan dipahami sebagai partisipasi etis dalam kehidupan publik.</w:t>
      </w:r>
      <w:r w:rsidR="001A4C65">
        <w:rPr>
          <w:rStyle w:val="FootnoteReference"/>
          <w:b w:val="0"/>
          <w:bCs w:val="0"/>
        </w:rPr>
        <w:footnoteReference w:id="28"/>
      </w:r>
    </w:p>
    <w:p w14:paraId="38F1489E" w14:textId="3056BC6C" w:rsidR="00134127" w:rsidRDefault="00000000">
      <w:pPr>
        <w:pStyle w:val="Heading2"/>
        <w:spacing w:before="60" w:line="360" w:lineRule="auto"/>
        <w:rPr>
          <w:b w:val="0"/>
          <w:bCs w:val="0"/>
        </w:rPr>
      </w:pPr>
      <w:r>
        <w:rPr>
          <w:b w:val="0"/>
          <w:bCs w:val="0"/>
        </w:rPr>
        <w:t xml:space="preserve">Ayat 2 memberikan peringatan bahwa tindakan yang melawan pemerintah dipahami sebagai tindakan yang melawan ketetapan Allah. "Sebab itu barangsiapa melawan pemerintah, ia melawan ketetapan Allah; dan siapa yang melakukannya akan mendatangkan hukuman atas dirinya." 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 mengancam ketertiban publik membawa </w:t>
      </w:r>
      <w:r>
        <w:rPr>
          <w:b w:val="0"/>
          <w:bCs w:val="0"/>
        </w:rPr>
        <w:lastRenderedPageBreak/>
        <w:t xml:space="preserve">konsekuensi hukum dan moral. Namun, ayat ini tidak menutup ruang bagi koreksi profetis ketika otoritas menyimpang dari mandat keadilan. </w:t>
      </w:r>
      <w:r w:rsidR="00BD6821" w:rsidRPr="00BD6821">
        <w:rPr>
          <w:b w:val="0"/>
          <w:bCs w:val="0"/>
        </w:rPr>
        <w:t>Ajaran Roma 13:2 menegaskan pentingnya ketaatan kepada pemerintah sebagai bagian dari ketertiban sosial yang diinginkan Allah, namun teks ini tidak meniadakan tanggung jawab moral orang Kristen untuk menentang tindakan otoritas yang bertentangan dengan kehendak Allah</w:t>
      </w:r>
      <w:r>
        <w:rPr>
          <w:b w:val="0"/>
          <w:bCs w:val="0"/>
        </w:rPr>
        <w:t>.</w:t>
      </w:r>
      <w:r w:rsidR="00BD6821">
        <w:rPr>
          <w:rStyle w:val="FootnoteReference"/>
          <w:b w:val="0"/>
          <w:bCs w:val="0"/>
        </w:rPr>
        <w:footnoteReference w:id="29"/>
      </w:r>
      <w:r w:rsidR="00BD6821">
        <w:rPr>
          <w:b w:val="0"/>
          <w:bCs w:val="0"/>
        </w:rPr>
        <w:t xml:space="preserve"> </w:t>
      </w:r>
      <w:r w:rsidR="00AF3F7E" w:rsidRPr="00AF3F7E">
        <w:rPr>
          <w:b w:val="0"/>
          <w:bCs w:val="0"/>
        </w:rPr>
        <w:t>Paulus memandang hidup etis bukan hanya sebagai penghindaran dari tindakan destruktif yang mengancam ketertiban umum, tetapi sebagai suatu panggilan profetis berlandaskan kasih yang memandu tindakan etis dalam masyarakat</w:t>
      </w:r>
      <w:r w:rsidR="00AF3F7E">
        <w:rPr>
          <w:rStyle w:val="FootnoteReference"/>
          <w:b w:val="0"/>
          <w:bCs w:val="0"/>
        </w:rPr>
        <w:footnoteReference w:id="30"/>
      </w:r>
      <w:r>
        <w:rPr>
          <w:b w:val="0"/>
          <w:bCs w:val="0"/>
        </w:rPr>
        <w:t xml:space="preserve"> Di Indonesia, refleksi teologis atas ayat ini sering dikaitkan dengan kritik terhadap penyalahgunaan kekuasaan dan pentingnya etika kenabian dalam ruang publik.</w:t>
      </w:r>
      <w:r w:rsidR="00AF3F7E">
        <w:rPr>
          <w:rStyle w:val="FootnoteReference"/>
          <w:b w:val="0"/>
          <w:bCs w:val="0"/>
        </w:rPr>
        <w:footnoteReference w:id="31"/>
      </w:r>
    </w:p>
    <w:p w14:paraId="5E408336" w14:textId="4C1D126C" w:rsidR="00134127" w:rsidRDefault="00000000">
      <w:pPr>
        <w:pStyle w:val="Heading2"/>
        <w:spacing w:before="60" w:line="360" w:lineRule="auto"/>
        <w:rPr>
          <w:b w:val="0"/>
          <w:bCs w:val="0"/>
        </w:rPr>
      </w:pPr>
      <w:r>
        <w:rPr>
          <w:b w:val="0"/>
          <w:bCs w:val="0"/>
        </w:rPr>
        <w:t xml:space="preserve">      Ayat 3 menampilkan gambaran ideal mengenai fungsi pemerintah sebagai pelindung bagi yang berbuat baik. "Sebab jika seorang berbuat baik, ia tidak usah takut kepada pemerintah, hanya jika ia berbuat jahat." Pemerintah digambarkan sebagai penyokong kebaikan (to agathon) dan penindak kejahatan (to kakon). Ayat ini mengidealkan fungsi pemerintah sebagai pemelihara moral publik. Ketakutan muncul bukan karena keberadaan pemerintah, tetapi karena kejahatan yang merusak kehidupan sosial. Peran pemerintah seharusnya bersifat protektif terhadap warga yang melakukan kebaikan. Penegakan hukum memiliki tujuan moral, bukan sekadar memamerkan kekuasaan. Paulus menyatakan bahwa orang yang melakukan tindakan yang benar tidak perlu takut terhadap otoritas. Stott memandang ayat ini sebagai ekspektasi etis yang seharusnya dipenuhi pemerintah dalam menjalankan pelayanan publik.</w:t>
      </w:r>
      <w:r w:rsidR="003756DC">
        <w:rPr>
          <w:rStyle w:val="FootnoteReference"/>
          <w:b w:val="0"/>
          <w:bCs w:val="0"/>
        </w:rPr>
        <w:footnoteReference w:id="32"/>
      </w:r>
      <w:r w:rsidR="003756DC">
        <w:rPr>
          <w:b w:val="0"/>
          <w:bCs w:val="0"/>
        </w:rPr>
        <w:t xml:space="preserve"> </w:t>
      </w:r>
      <w:r>
        <w:rPr>
          <w:b w:val="0"/>
          <w:bCs w:val="0"/>
        </w:rPr>
        <w:t>Moo menambahkan bahwa idealitas ini tidak selalu terwujud dalam sejarah, sehingga pembacaan teks harus memperhatikan ketegangan antara ideal dan realitas.</w:t>
      </w:r>
      <w:r w:rsidR="003756DC">
        <w:rPr>
          <w:rStyle w:val="FootnoteReference"/>
          <w:b w:val="0"/>
          <w:bCs w:val="0"/>
        </w:rPr>
        <w:footnoteReference w:id="33"/>
      </w:r>
      <w:r>
        <w:rPr>
          <w:b w:val="0"/>
          <w:bCs w:val="0"/>
        </w:rPr>
        <w:t xml:space="preserve"> Teolog Indonesia menekankan bahwa ketegangan ini nyata dalam konteks negara berkembang, di mana hukum sering kali belum sepenuhnya berpihak pada keadilan.</w:t>
      </w:r>
      <w:r w:rsidR="00EF638E">
        <w:rPr>
          <w:rStyle w:val="FootnoteReference"/>
          <w:b w:val="0"/>
          <w:bCs w:val="0"/>
        </w:rPr>
        <w:footnoteReference w:id="34"/>
      </w:r>
    </w:p>
    <w:p w14:paraId="11C49CDA" w14:textId="5DA2F8A2" w:rsidR="00134127" w:rsidRDefault="00000000">
      <w:pPr>
        <w:pStyle w:val="Heading2"/>
        <w:spacing w:before="60" w:line="360" w:lineRule="auto"/>
        <w:rPr>
          <w:b w:val="0"/>
          <w:bCs w:val="0"/>
        </w:rPr>
      </w:pPr>
      <w:r>
        <w:rPr>
          <w:b w:val="0"/>
          <w:bCs w:val="0"/>
        </w:rPr>
        <w:t xml:space="preserve">        Ayat 4 menegaskan pemerintah sebagai hamba Allah yang menjalankan fungsi korektif terhadap tindakan jahat. "Karena pemerintah adalah hamba Allah untuk kebaikanmu… Ia </w:t>
      </w:r>
      <w:r>
        <w:rPr>
          <w:b w:val="0"/>
          <w:bCs w:val="0"/>
        </w:rPr>
        <w:lastRenderedPageBreak/>
        <w:t xml:space="preserve">adalah hamba Allah untuk membalaskan murka kepada mereka yang berbuat jahat." Istilah “hamba Allah” (diakonos Theou) menegaskan fungsi etis pemerintah: melayani kebaikan publik. Kata “membalaskan murka” merujuk pada tindakan korektif yang sejalan dengan standar keadilan ilahi. Fokusnya bukan pembalasan retributif, melainkan pemulihan terhadap kerusakan sosial. Ayat ini mendukung paradigma keadilan restoratif, yaitu pemulihan relasi dan keteraturan sosial. </w:t>
      </w:r>
      <w:r w:rsidR="005474E4" w:rsidRPr="005474E4">
        <w:rPr>
          <w:b w:val="0"/>
          <w:bCs w:val="0"/>
        </w:rPr>
        <w:t>Bob Utley menekankan bahwa penyebutan pemerintah sebagai “hamba Allah” menunjukkan bahwa otoritas negara bersifat delegatif dan tunduk pada kehendak Allah, sehingga kekuasaan negara memiliki batas moral dan tidak bersifat absolut</w:t>
      </w:r>
      <w:r>
        <w:rPr>
          <w:b w:val="0"/>
          <w:bCs w:val="0"/>
        </w:rPr>
        <w:t>.</w:t>
      </w:r>
      <w:r w:rsidR="00EF638E">
        <w:rPr>
          <w:rStyle w:val="FootnoteReference"/>
          <w:b w:val="0"/>
          <w:bCs w:val="0"/>
        </w:rPr>
        <w:footnoteReference w:id="35"/>
      </w:r>
      <w:r>
        <w:rPr>
          <w:b w:val="0"/>
          <w:bCs w:val="0"/>
        </w:rPr>
        <w:t xml:space="preserve"> Wright menilai bahwa konsep ini memposisikan pemerintah sebagai instrumen yang harus mencerminkan keadilan Allah, bukan alat bagi ambisi politik.</w:t>
      </w:r>
      <w:r w:rsidR="00EF638E">
        <w:rPr>
          <w:rStyle w:val="FootnoteReference"/>
          <w:b w:val="0"/>
          <w:bCs w:val="0"/>
        </w:rPr>
        <w:footnoteReference w:id="36"/>
      </w:r>
      <w:r>
        <w:rPr>
          <w:b w:val="0"/>
          <w:bCs w:val="0"/>
        </w:rPr>
        <w:t xml:space="preserve"> Dalam wacana teologi publik Indonesia, ayat ini sering dikaitkan dengan panggilan negara untuk menegakkan hukum yang berkeadilan dan berperikemanusiaan.</w:t>
      </w:r>
      <w:r w:rsidR="00C1127E">
        <w:rPr>
          <w:rStyle w:val="FootnoteReference"/>
          <w:b w:val="0"/>
          <w:bCs w:val="0"/>
        </w:rPr>
        <w:footnoteReference w:id="37"/>
      </w:r>
    </w:p>
    <w:p w14:paraId="02BE653D" w14:textId="45987438" w:rsidR="00134127" w:rsidRDefault="00000000">
      <w:pPr>
        <w:pStyle w:val="Heading2"/>
        <w:spacing w:before="60" w:line="360" w:lineRule="auto"/>
        <w:rPr>
          <w:b w:val="0"/>
          <w:bCs w:val="0"/>
        </w:rPr>
        <w:sectPr w:rsidR="00134127">
          <w:headerReference w:type="default" r:id="rId17"/>
          <w:pgSz w:w="11910" w:h="16840"/>
          <w:pgMar w:top="1340" w:right="1275" w:bottom="900" w:left="1275" w:header="0" w:footer="0" w:gutter="0"/>
          <w:cols w:space="720"/>
        </w:sectPr>
      </w:pPr>
      <w:r>
        <w:rPr>
          <w:b w:val="0"/>
          <w:bCs w:val="0"/>
        </w:rPr>
        <w:t xml:space="preserve">       Ayat 5 menggeser motivasi ketaatan dari rasa takut terhadap hukuman menjadi tanggung jawab moral melalui suara hati. "Sebab itu perlu kita menaklukkan diri, bukan saja oleh karena kemurkaan Allah, tetapi juga oleh karena suara hati." Ketaatan kepada pemerintah tidak hanya berlandaskan rasa takut terhadap hukuman, tetapi juga pada kesadaran moral (syneidēsis).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r w:rsidR="00C1127E">
        <w:rPr>
          <w:rStyle w:val="FootnoteReference"/>
          <w:b w:val="0"/>
          <w:bCs w:val="0"/>
        </w:rPr>
        <w:footnoteReference w:id="38"/>
      </w:r>
      <w:r w:rsidR="00C1127E">
        <w:rPr>
          <w:b w:val="0"/>
          <w:bCs w:val="0"/>
        </w:rPr>
        <w:t xml:space="preserve"> </w:t>
      </w:r>
      <w:r w:rsidR="00F3036F" w:rsidRPr="00F3036F">
        <w:rPr>
          <w:b w:val="0"/>
          <w:bCs w:val="0"/>
        </w:rPr>
        <w:t>Utley menegaskan bahwa hati nurani berfungsi menjaga integritas moral individu di hadapan Allah, sehingga orang percaya tetap memiliki dasar etis untuk melakukan evaluasi kritis terhadap tindakan negara ketika kekuasaan dijalankan melampaui kehendak Allah</w:t>
      </w:r>
      <w:r>
        <w:rPr>
          <w:b w:val="0"/>
          <w:bCs w:val="0"/>
        </w:rPr>
        <w:t>.</w:t>
      </w:r>
      <w:r w:rsidR="00F3036F">
        <w:rPr>
          <w:rStyle w:val="FootnoteReference"/>
          <w:b w:val="0"/>
          <w:bCs w:val="0"/>
        </w:rPr>
        <w:footnoteReference w:id="39"/>
      </w:r>
      <w:r w:rsidR="00F3036F">
        <w:rPr>
          <w:b w:val="0"/>
          <w:bCs w:val="0"/>
        </w:rPr>
        <w:t xml:space="preserve"> </w:t>
      </w:r>
      <w:r>
        <w:rPr>
          <w:b w:val="0"/>
          <w:bCs w:val="0"/>
        </w:rPr>
        <w:t>Refleksi teolog Indonesia menegaskan bahwa suara hati menjadi dasar penting bagi partisipasi Kristen dalam kehidupan demokratis dan advokasi keadilan sosial.</w:t>
      </w:r>
      <w:r w:rsidR="00F3036F">
        <w:rPr>
          <w:rStyle w:val="FootnoteReference"/>
          <w:b w:val="0"/>
          <w:bCs w:val="0"/>
        </w:rPr>
        <w:footnoteReference w:id="40"/>
      </w:r>
    </w:p>
    <w:p w14:paraId="1E63D720" w14:textId="77777777" w:rsidR="00134127" w:rsidRDefault="00134127">
      <w:pPr>
        <w:rPr>
          <w:sz w:val="20"/>
        </w:rPr>
      </w:pPr>
    </w:p>
    <w:p w14:paraId="419F2626" w14:textId="77777777" w:rsidR="00134127" w:rsidRDefault="00000000">
      <w:pPr>
        <w:pStyle w:val="Heading2"/>
        <w:rPr>
          <w:spacing w:val="-10"/>
        </w:rPr>
      </w:pPr>
      <w:bookmarkStart w:id="3" w:name="_Hlk221379490"/>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80664AA" w14:textId="77777777" w:rsidR="00134127" w:rsidRDefault="00134127">
      <w:pPr>
        <w:pStyle w:val="Heading2"/>
      </w:pPr>
    </w:p>
    <w:bookmarkEnd w:id="3"/>
    <w:p w14:paraId="2DBF7CAE" w14:textId="363E27ED" w:rsidR="00134127" w:rsidRDefault="00000000">
      <w:pPr>
        <w:spacing w:after="160" w:line="360" w:lineRule="auto"/>
        <w:ind w:left="426"/>
        <w:jc w:val="both"/>
      </w:pPr>
      <w:r>
        <w:t xml:space="preserve">           </w:t>
      </w:r>
      <w:r>
        <w:rPr>
          <w:sz w:val="24"/>
          <w:szCs w:val="24"/>
        </w:rP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 atau retributif, di mana negara “tidak percuma menyandang pedang” untuk menghukum pelaku kejahatan</w:t>
      </w:r>
      <w:r w:rsidR="00D24BAB">
        <w:rPr>
          <w:rStyle w:val="FootnoteReference"/>
          <w:sz w:val="24"/>
          <w:szCs w:val="24"/>
        </w:rPr>
        <w:footnoteReference w:id="41"/>
      </w:r>
      <w:r>
        <w:rPr>
          <w:sz w:val="24"/>
          <w:szCs w:val="24"/>
        </w:rPr>
        <w:t>. Namun, pembacaan yang holistik terhadap keseluruhan Roma 12–13 menunjukkan bahwa kerangka pikir retributif ini didahului dan diikuti oleh panggilan untuk mengasihi musuh, tidak membalas kejahatan dengan kejahatan, dan mengupayakan perdamaian (Roma 12:17–21)</w:t>
      </w:r>
      <w:r w:rsidR="00D24BAB">
        <w:rPr>
          <w:rStyle w:val="FootnoteReference"/>
          <w:sz w:val="24"/>
          <w:szCs w:val="24"/>
        </w:rPr>
        <w:footnoteReference w:id="42"/>
      </w:r>
      <w:r>
        <w:rPr>
          <w:sz w:val="24"/>
          <w:szCs w:val="24"/>
        </w:rPr>
        <w:t>. Di sinilah tampak benih-benih keadilan restoratif dan transformatif. Oleh karena itu, tugas pemerintah sebagai pelayan Allah tidak hanya sekadar menghukum, tetapi pada akhirnya memulihkan dan mendatangkan kebaikan, termasuk bagi pelaku yang dihukum agar mereka dapat mengalami perubahan hidup</w:t>
      </w:r>
      <w:r w:rsidR="00D24BAB">
        <w:rPr>
          <w:rStyle w:val="FootnoteReference"/>
          <w:sz w:val="24"/>
          <w:szCs w:val="24"/>
        </w:rPr>
        <w:footnoteReference w:id="43"/>
      </w:r>
      <w:r>
        <w:rPr>
          <w:sz w:val="24"/>
          <w:szCs w:val="24"/>
        </w:rPr>
        <w:t>.</w:t>
      </w:r>
    </w:p>
    <w:p w14:paraId="6999A194" w14:textId="75CF96FD" w:rsidR="00134127" w:rsidRDefault="00000000">
      <w:pPr>
        <w:spacing w:after="160" w:line="360" w:lineRule="auto"/>
        <w:ind w:left="426"/>
        <w:jc w:val="both"/>
      </w:pPr>
      <w:r>
        <w:t xml:space="preserve">               </w:t>
      </w:r>
      <w:r w:rsidR="00461999" w:rsidRPr="00461999">
        <w:rPr>
          <w:sz w:val="24"/>
          <w:szCs w:val="24"/>
        </w:rPr>
        <w:t>Paradigma keadilan restoratif, yang menekankan pemulihan korban, rehabilitasi pelaku, dan rekonsiliasi sosial, sejajar dengan kritik terhadap sistem hukum punitif; pendekatan ini sejalan dengan etika Kristen yang berpusat pada kasih dan pengampunan, karena menekankan keadilan konstruktif tanpa secara sengaja .</w:t>
      </w:r>
      <w:r>
        <w:rPr>
          <w:sz w:val="24"/>
          <w:szCs w:val="24"/>
        </w:rPr>
        <w:t>tidak dapat membenarkan penghakiman yang secara sengaja menyakiti mereka yang telah terbukti bersalah melakukan pelanggaran hukum</w:t>
      </w:r>
      <w:r w:rsidR="00D04C0D">
        <w:rPr>
          <w:rStyle w:val="FootnoteReference"/>
          <w:sz w:val="24"/>
          <w:szCs w:val="24"/>
        </w:rPr>
        <w:footnoteReference w:id="44"/>
      </w:r>
      <w:r>
        <w:rPr>
          <w:sz w:val="24"/>
          <w:szCs w:val="24"/>
        </w:rPr>
        <w:t>. Fokus tunggal pada hukuman dianggap tidak sejalan dengan narasi etika Kristen yang menekankan pertobatan dan rekonsiliasi.</w:t>
      </w:r>
      <w:r w:rsidR="00D04C0D">
        <w:rPr>
          <w:sz w:val="24"/>
          <w:szCs w:val="24"/>
        </w:rPr>
        <w:t xml:space="preserve"> J</w:t>
      </w:r>
      <w:r>
        <w:rPr>
          <w:sz w:val="24"/>
          <w:szCs w:val="24"/>
        </w:rPr>
        <w:t>ika sistem peradilan pidana sungguh berakar pada etika Kristen Perjanjian Lama dan Perjanjian Baru, maka negara tidak berhak menjatuhkan hukuman melalui paksaan, kekerasan, atau bentuk-bentuk penderitaan eksternal lainnya</w:t>
      </w:r>
      <w:r w:rsidR="00D04C0D">
        <w:rPr>
          <w:rStyle w:val="FootnoteReference"/>
          <w:sz w:val="24"/>
          <w:szCs w:val="24"/>
        </w:rPr>
        <w:footnoteReference w:id="45"/>
      </w:r>
      <w:r>
        <w:rPr>
          <w:sz w:val="24"/>
          <w:szCs w:val="24"/>
        </w:rPr>
        <w:t>. Menjatuhkan hukuman negara dipahami sebagai bentuk pembalasan kejahatan dengan kejahatan. Karena itu, perhatian umat Kristen seharusnya bukan pada apakah hukuman dijatuhkan, melainkan bagaimana pelaku kejahatan dapat dipulihkan dan dikembalikan ke dalam kehidupan sosial secara utuh</w:t>
      </w:r>
      <w:r w:rsidR="00D04C0D">
        <w:rPr>
          <w:rStyle w:val="FootnoteReference"/>
          <w:sz w:val="24"/>
          <w:szCs w:val="24"/>
        </w:rPr>
        <w:footnoteReference w:id="46"/>
      </w:r>
      <w:r>
        <w:rPr>
          <w:sz w:val="24"/>
          <w:szCs w:val="24"/>
        </w:rPr>
        <w:t xml:space="preserve">. </w:t>
      </w:r>
      <w:r w:rsidR="002E0E34" w:rsidRPr="002E0E34">
        <w:rPr>
          <w:sz w:val="24"/>
          <w:szCs w:val="24"/>
        </w:rPr>
        <w:t xml:space="preserve">Menurut perspektif teologis yang </w:t>
      </w:r>
      <w:r w:rsidR="002E0E34" w:rsidRPr="002E0E34">
        <w:rPr>
          <w:sz w:val="24"/>
          <w:szCs w:val="24"/>
        </w:rPr>
        <w:lastRenderedPageBreak/>
        <w:t>merujuk pada Roma 13, etika Kristen berakar pada pertobatan internal dan kesadaran moral sukarela, sehingga penerapan sanksi hukum negara sebaiknya dibatasi pada apa yang benar-benar diperlukan untuk menuntun pelaku menuju kesadaran moral dan rekonsiliasi. Pendekatan ini menekankan bahwa ketaatan pada hukum bersifat instrumental dan tidak boleh mengabaikan prinsip kasih, pengampunan, dan pemulihan hubungan.</w:t>
      </w:r>
      <w:r w:rsidR="002E0E34">
        <w:rPr>
          <w:rStyle w:val="FootnoteReference"/>
          <w:sz w:val="24"/>
          <w:szCs w:val="24"/>
        </w:rPr>
        <w:footnoteReference w:id="47"/>
      </w:r>
    </w:p>
    <w:p w14:paraId="45D8A978" w14:textId="7C0EE28E" w:rsidR="00134127" w:rsidRDefault="00000000">
      <w:pPr>
        <w:spacing w:after="160" w:line="360" w:lineRule="auto"/>
        <w:ind w:left="426"/>
        <w:jc w:val="both"/>
        <w:rPr>
          <w:sz w:val="24"/>
          <w:szCs w:val="24"/>
        </w:rPr>
      </w:pPr>
      <w:r>
        <w:rPr>
          <w:sz w:val="24"/>
          <w:szCs w:val="24"/>
        </w:rPr>
        <w:t xml:space="preserve">         Alih-alih memandang hukum sebagai kekuatan objektif yang semata-mata harus ditaati, serta penghakiman sebagai penentuan analitis atas kesalahan manusia dan ukuran penderitaan yang sah, orang percaya dipanggil untuk melihat hukum dalam kerangka relasional dan kontemplatif. Melalui perhatian penuh kasih terhadap semua pihak yang terlibat, orang percaya menjadi sadar akan kesatuan seluruh ciptaan, termasuk kemanusiaan bersama yang mencakup pelaku dan korban</w:t>
      </w:r>
      <w:r w:rsidR="002E0E34">
        <w:rPr>
          <w:rStyle w:val="FootnoteReference"/>
          <w:sz w:val="24"/>
          <w:szCs w:val="24"/>
        </w:rPr>
        <w:footnoteReference w:id="48"/>
      </w:r>
      <w:r>
        <w:rPr>
          <w:sz w:val="24"/>
          <w:szCs w:val="24"/>
        </w:rPr>
        <w:t xml:space="preserve">. </w:t>
      </w:r>
      <w:r w:rsidR="009E3517">
        <w:rPr>
          <w:sz w:val="24"/>
          <w:szCs w:val="24"/>
        </w:rPr>
        <w:t>M</w:t>
      </w:r>
      <w:r>
        <w:rPr>
          <w:sz w:val="24"/>
          <w:szCs w:val="24"/>
        </w:rPr>
        <w:t>elihat Yesus Kristus sebagai model utama pendekatan ini, baik sebagai guru hukum maupun sebagai Kristus yang disalibkan. Di kaki salib, tempat semua manusia kehilangan kemuliaan Allah, penjahat dan penuduh diundang untuk menyadari kebutuhan akan kasih karunia, pengampunan, dan rekonsiliasi</w:t>
      </w:r>
      <w:r w:rsidR="009E3517">
        <w:rPr>
          <w:rStyle w:val="FootnoteReference"/>
          <w:sz w:val="24"/>
          <w:szCs w:val="24"/>
        </w:rPr>
        <w:footnoteReference w:id="49"/>
      </w:r>
      <w:r>
        <w:rPr>
          <w:sz w:val="24"/>
          <w:szCs w:val="24"/>
        </w:rPr>
        <w:t>. Dengan meneladani penderitaan dan kasih Kristus, umat percaya dipanggil untuk mengatasi kemarahan, mengubah pelanggaran menjadi ruang pengampunan, serta membuka kemungkinan transformasi bagi pelaku kejahatan</w:t>
      </w:r>
      <w:r w:rsidR="008838CC">
        <w:rPr>
          <w:rStyle w:val="FootnoteReference"/>
          <w:sz w:val="24"/>
          <w:szCs w:val="24"/>
        </w:rPr>
        <w:footnoteReference w:id="50"/>
      </w:r>
      <w:r w:rsidR="008838CC">
        <w:rPr>
          <w:sz w:val="24"/>
          <w:szCs w:val="24"/>
        </w:rPr>
        <w:t xml:space="preserve">. </w:t>
      </w:r>
      <w:r w:rsidR="007D58B2" w:rsidRPr="007D58B2">
        <w:rPr>
          <w:sz w:val="24"/>
          <w:szCs w:val="24"/>
        </w:rPr>
        <w:t>Dalam kerangka ini, penerapan sanksi hukum dipahami tidak semata-mata sebagai mekanisme penegakan keadilan yang bersifat retributif, melainkan sebagai sarana pembinaan moral dan spiritual yang berorientasi pada pemulihan relasi, sehingga praktik hukum pidana berkontribusi pada terwujudnya keadilan restoratif dan perdamaian yang berkelanjutan.</w:t>
      </w:r>
      <w:r w:rsidR="007D58B2">
        <w:rPr>
          <w:rStyle w:val="FootnoteReference"/>
          <w:sz w:val="24"/>
          <w:szCs w:val="24"/>
        </w:rPr>
        <w:footnoteReference w:id="51"/>
      </w:r>
    </w:p>
    <w:p w14:paraId="23EA405B" w14:textId="5364DCB5" w:rsidR="00134127" w:rsidRDefault="00000000">
      <w:pPr>
        <w:spacing w:after="160" w:line="360" w:lineRule="auto"/>
        <w:ind w:left="426"/>
        <w:jc w:val="both"/>
        <w:rPr>
          <w:sz w:val="24"/>
          <w:szCs w:val="24"/>
        </w:rPr>
      </w:pPr>
      <w:r>
        <w:rPr>
          <w:sz w:val="24"/>
          <w:szCs w:val="24"/>
        </w:rPr>
        <w:t xml:space="preserve">             Roma 13:1–5 sendiri memberikan kerangka teologis bagi pemahaman tentang fungsi pemerintah sebagai “pelayan Allah” (</w:t>
      </w:r>
      <w:r>
        <w:rPr>
          <w:i/>
          <w:iCs/>
          <w:sz w:val="24"/>
          <w:szCs w:val="24"/>
        </w:rPr>
        <w:t>diakonos Theou</w:t>
      </w:r>
      <w:r>
        <w:rPr>
          <w:sz w:val="24"/>
          <w:szCs w:val="24"/>
        </w:rPr>
        <w:t>) yang bertugas menghadirkan keteraturan sosial</w:t>
      </w:r>
      <w:r w:rsidR="001127B9">
        <w:rPr>
          <w:rStyle w:val="FootnoteReference"/>
          <w:sz w:val="24"/>
          <w:szCs w:val="24"/>
        </w:rPr>
        <w:footnoteReference w:id="52"/>
      </w:r>
      <w:r>
        <w:rPr>
          <w:sz w:val="24"/>
          <w:szCs w:val="24"/>
        </w:rPr>
        <w:t xml:space="preserve">. Walaupun teks ini sering dipahami dalam kerangka penegakan hukum yang retributif, struktur argumentasi Paulus membuka ruang bagi pemahaman keadilan restoratif. Hal ini terlihat dari penekanan bahwa otoritas diberikan oleh Allah untuk </w:t>
      </w:r>
      <w:r>
        <w:rPr>
          <w:sz w:val="24"/>
          <w:szCs w:val="24"/>
        </w:rPr>
        <w:lastRenderedPageBreak/>
        <w:t>menghasilkan “kebaikan” (</w:t>
      </w:r>
      <w:r>
        <w:rPr>
          <w:i/>
          <w:iCs/>
          <w:sz w:val="24"/>
          <w:szCs w:val="24"/>
        </w:rPr>
        <w:t>to agathon</w:t>
      </w:r>
      <w:r>
        <w:rPr>
          <w:sz w:val="24"/>
          <w:szCs w:val="24"/>
        </w:rPr>
        <w:t>) bagi warga negara, sehingga fungsi pemerintah tidak berhenti pada pemberian hukuman, melainkan pada pemulihan kehidupan bersama</w:t>
      </w:r>
      <w:r w:rsidR="006B3B79">
        <w:rPr>
          <w:rStyle w:val="FootnoteReference"/>
          <w:sz w:val="24"/>
          <w:szCs w:val="24"/>
        </w:rPr>
        <w:footnoteReference w:id="53"/>
      </w:r>
      <w:r>
        <w:rPr>
          <w:sz w:val="24"/>
          <w:szCs w:val="24"/>
        </w:rPr>
        <w:t>. Prinsip restoratif ini tercermin dalam pandangan bahwa negara berperan memulihkan relasi yang rusak akibat kejahatan, baik antara pelaku dan korban maupun antara individu dan tatanan sosial</w:t>
      </w:r>
      <w:r w:rsidR="00D141B0">
        <w:rPr>
          <w:rStyle w:val="FootnoteReference"/>
          <w:sz w:val="24"/>
          <w:szCs w:val="24"/>
        </w:rPr>
        <w:footnoteReference w:id="54"/>
      </w:r>
      <w:r>
        <w:rPr>
          <w:sz w:val="24"/>
          <w:szCs w:val="24"/>
        </w:rPr>
        <w:t>.</w:t>
      </w:r>
    </w:p>
    <w:p w14:paraId="6CB39BC7" w14:textId="3C31FE3B" w:rsidR="00134127" w:rsidRDefault="00000000">
      <w:pPr>
        <w:spacing w:after="160" w:line="360" w:lineRule="auto"/>
        <w:ind w:left="426"/>
        <w:jc w:val="both"/>
        <w:rPr>
          <w:sz w:val="24"/>
          <w:szCs w:val="24"/>
        </w:rPr>
      </w:pPr>
      <w:r>
        <w:rPr>
          <w:sz w:val="24"/>
          <w:szCs w:val="24"/>
        </w:rPr>
        <w:t xml:space="preserve">              Perspektif tersebut sejalan dengan pemikiran para ahli keadilan restoratif seperti Howard Zehr dan John Braithwaite, yang menekankan bahwa keadilan ideal bertujuan memulihkan relasi, memenuhi kebutuhan korban, serta mendorong pertanggungjawaban pelaku secara konstruktif</w:t>
      </w:r>
      <w:r w:rsidR="006B3B79">
        <w:rPr>
          <w:rStyle w:val="FootnoteReference"/>
          <w:sz w:val="24"/>
          <w:szCs w:val="24"/>
        </w:rPr>
        <w:footnoteReference w:id="55"/>
      </w:r>
      <w:r>
        <w:rPr>
          <w:sz w:val="24"/>
          <w:szCs w:val="24"/>
        </w:rPr>
        <w:t>. Simbol “pedang” dalam Roma 13:4 sering ditafsirkan sebagai legitimasi hukuman keras, namun dalam hermeneutika historis pedang lebih tepat dipahami sebagai lambang otoritas legal untuk menjaga keteraturan publik</w:t>
      </w:r>
      <w:r w:rsidR="006623EC">
        <w:rPr>
          <w:rStyle w:val="FootnoteReference"/>
          <w:sz w:val="24"/>
          <w:szCs w:val="24"/>
        </w:rPr>
        <w:footnoteReference w:id="56"/>
      </w:r>
      <w:r>
        <w:rPr>
          <w:sz w:val="24"/>
          <w:szCs w:val="24"/>
        </w:rPr>
        <w:t>. Dengan demikian, Roma 13 tidak secara mutlak mengharuskan pendekatan retributif, tetapi memberi legitimasi bagi negara untuk mengupayakan tindakan yang mengarahkan warga pada kehidupan yang adil dan tertib, termasuk melalui mekanisme restoratif seperti mediasi dan dialog</w:t>
      </w:r>
      <w:r w:rsidR="00763797">
        <w:rPr>
          <w:rStyle w:val="FootnoteReference"/>
          <w:sz w:val="24"/>
          <w:szCs w:val="24"/>
        </w:rPr>
        <w:footnoteReference w:id="57"/>
      </w:r>
      <w:r>
        <w:rPr>
          <w:sz w:val="24"/>
          <w:szCs w:val="24"/>
        </w:rPr>
        <w:t>.</w:t>
      </w:r>
    </w:p>
    <w:p w14:paraId="00747B75" w14:textId="308780F7" w:rsidR="00134127" w:rsidRDefault="00000000" w:rsidP="00C3448C">
      <w:pPr>
        <w:spacing w:after="160" w:line="360" w:lineRule="auto"/>
        <w:ind w:left="426"/>
        <w:jc w:val="both"/>
        <w:rPr>
          <w:sz w:val="24"/>
          <w:szCs w:val="24"/>
        </w:rPr>
        <w:sectPr w:rsidR="00134127">
          <w:headerReference w:type="default" r:id="rId18"/>
          <w:pgSz w:w="11910" w:h="16840"/>
          <w:pgMar w:top="1340" w:right="1275" w:bottom="900" w:left="1275" w:header="0" w:footer="0" w:gutter="0"/>
          <w:cols w:space="720"/>
        </w:sectPr>
      </w:pPr>
      <w:r>
        <w:rPr>
          <w:sz w:val="24"/>
          <w:szCs w:val="24"/>
        </w:rPr>
        <w:t xml:space="preserve">Elemen penting lainnya adalah </w:t>
      </w:r>
      <w:r w:rsidR="00CF2852" w:rsidRPr="00CF2852">
        <w:rPr>
          <w:sz w:val="24"/>
          <w:szCs w:val="24"/>
        </w:rPr>
        <w:t>Paulus menekankan hati nurani (</w:t>
      </w:r>
      <w:r w:rsidR="00CF2852" w:rsidRPr="00CF2852">
        <w:rPr>
          <w:i/>
          <w:iCs/>
          <w:sz w:val="24"/>
          <w:szCs w:val="24"/>
        </w:rPr>
        <w:t>syneidēsis</w:t>
      </w:r>
      <w:r w:rsidR="00CF2852" w:rsidRPr="00CF2852">
        <w:rPr>
          <w:sz w:val="24"/>
          <w:szCs w:val="24"/>
        </w:rPr>
        <w:t>) sebagai dasar ketaatan kepada pemerintah, menegaskan bahwa ketaatan yang ideal tidak hanya bersifat formal atau eksternal, tetapi juga mencerminkan internalisasi norma moral dalam diri warga melalui kesadaran batin yang diarahkan oleh Tuhan</w:t>
      </w:r>
      <w:r w:rsidR="00CF2852">
        <w:rPr>
          <w:rStyle w:val="FootnoteReference"/>
          <w:sz w:val="24"/>
          <w:szCs w:val="24"/>
        </w:rPr>
        <w:footnoteReference w:id="58"/>
      </w:r>
      <w:r>
        <w:rPr>
          <w:sz w:val="24"/>
          <w:szCs w:val="24"/>
        </w:rPr>
        <w:t xml:space="preserve">. </w:t>
      </w:r>
      <w:r w:rsidR="001408DC" w:rsidRPr="001408DC">
        <w:rPr>
          <w:sz w:val="24"/>
          <w:szCs w:val="24"/>
        </w:rPr>
        <w:t>Dalam keadilan restoratif, penanganan tindak pidana menekankan transformasi moral pelaku, di mana pertanggungjawaban dipahami sebagai proses pembentukan karakter melalui pengakuan dan perbaikan kerugian terhadap korban, bukan sekadar penjatuhan hukuman formal</w:t>
      </w:r>
      <w:r w:rsidR="001408DC">
        <w:rPr>
          <w:rStyle w:val="FootnoteReference"/>
          <w:sz w:val="24"/>
          <w:szCs w:val="24"/>
        </w:rPr>
        <w:footnoteReference w:id="59"/>
      </w:r>
      <w:r>
        <w:rPr>
          <w:sz w:val="24"/>
          <w:szCs w:val="24"/>
        </w:rPr>
        <w:t xml:space="preserve"> </w:t>
      </w:r>
      <w:r w:rsidR="001408DC">
        <w:rPr>
          <w:sz w:val="24"/>
          <w:szCs w:val="24"/>
        </w:rPr>
        <w:t xml:space="preserve">. </w:t>
      </w:r>
      <w:r>
        <w:rPr>
          <w:sz w:val="24"/>
          <w:szCs w:val="24"/>
        </w:rPr>
        <w:t>Dengan demikian, Roma 13:1–5 dapat dibaca sebagai dasar normatif bagi model pemerintahan yang menegakkan keadilan restoratif—keadilan yang berorientasi pada kebaikan bersama, pemulihan relasi, transformasi moral, dan perlindungan martabat manusia.</w:t>
      </w:r>
      <w:r w:rsidR="00C3448C">
        <w:rPr>
          <w:rStyle w:val="FootnoteReference"/>
          <w:sz w:val="24"/>
          <w:szCs w:val="24"/>
        </w:rPr>
        <w:footnoteReference w:id="60"/>
      </w:r>
    </w:p>
    <w:p w14:paraId="00A3D8CF" w14:textId="77777777" w:rsidR="00134127" w:rsidRDefault="00000000">
      <w:pPr>
        <w:pStyle w:val="BodyText"/>
        <w:spacing w:line="360" w:lineRule="auto"/>
        <w:ind w:left="426" w:right="140"/>
        <w:jc w:val="both"/>
      </w:pPr>
      <w:bookmarkStart w:id="4" w:name="_bookmark47"/>
      <w:bookmarkEnd w:id="4"/>
      <w:r>
        <w:lastRenderedPageBreak/>
        <w:t>Tabel 1: Kontras antara Keadilan Retributif dan Keadilan Restoratif dalam Perspektif</w:t>
      </w:r>
      <w:r>
        <w:rPr>
          <w:spacing w:val="40"/>
        </w:rPr>
        <w:t xml:space="preserve"> </w:t>
      </w:r>
      <w:r>
        <w:t>Roma 13:1-5</w:t>
      </w: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134127" w14:paraId="051F5A0A" w14:textId="77777777">
        <w:trPr>
          <w:trHeight w:val="1027"/>
        </w:trPr>
        <w:tc>
          <w:tcPr>
            <w:tcW w:w="2490" w:type="dxa"/>
            <w:shd w:val="clear" w:color="auto" w:fill="F1DCDC"/>
          </w:tcPr>
          <w:p w14:paraId="28C1310D" w14:textId="77777777" w:rsidR="00134127" w:rsidRDefault="00134127">
            <w:pPr>
              <w:pStyle w:val="TableParagraph"/>
              <w:spacing w:before="29"/>
              <w:rPr>
                <w:sz w:val="24"/>
              </w:rPr>
            </w:pPr>
          </w:p>
          <w:p w14:paraId="16838DE0" w14:textId="77777777" w:rsidR="00134127" w:rsidRDefault="00000000">
            <w:pPr>
              <w:pStyle w:val="TableParagraph"/>
              <w:ind w:left="100" w:right="240"/>
              <w:jc w:val="center"/>
              <w:rPr>
                <w:b/>
                <w:sz w:val="24"/>
              </w:rPr>
            </w:pPr>
            <w:r>
              <w:rPr>
                <w:b/>
                <w:color w:val="0F1114"/>
                <w:spacing w:val="-2"/>
                <w:sz w:val="24"/>
              </w:rPr>
              <w:t>Aspek</w:t>
            </w:r>
          </w:p>
        </w:tc>
        <w:tc>
          <w:tcPr>
            <w:tcW w:w="3290" w:type="dxa"/>
            <w:shd w:val="clear" w:color="auto" w:fill="F1DCDC"/>
          </w:tcPr>
          <w:p w14:paraId="4FE69AA9" w14:textId="77777777" w:rsidR="00134127" w:rsidRDefault="00000000">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5CC82424" w14:textId="77777777" w:rsidR="00134127" w:rsidRDefault="00000000">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134127" w14:paraId="00ED20D4" w14:textId="77777777">
        <w:trPr>
          <w:trHeight w:val="1027"/>
        </w:trPr>
        <w:tc>
          <w:tcPr>
            <w:tcW w:w="2490" w:type="dxa"/>
          </w:tcPr>
          <w:p w14:paraId="1ECDE6C2" w14:textId="77777777" w:rsidR="00134127" w:rsidRDefault="00134127">
            <w:pPr>
              <w:pStyle w:val="TableParagraph"/>
              <w:spacing w:before="27"/>
              <w:rPr>
                <w:sz w:val="24"/>
              </w:rPr>
            </w:pPr>
          </w:p>
          <w:p w14:paraId="5C1A71FF" w14:textId="77777777" w:rsidR="00134127" w:rsidRDefault="00000000">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7D943573" w14:textId="77777777" w:rsidR="00134127" w:rsidRDefault="00000000">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39D3799C" w14:textId="77777777" w:rsidR="00134127" w:rsidRDefault="00000000">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134127" w14:paraId="53E79FAF" w14:textId="77777777">
        <w:trPr>
          <w:trHeight w:val="1442"/>
        </w:trPr>
        <w:tc>
          <w:tcPr>
            <w:tcW w:w="2490" w:type="dxa"/>
          </w:tcPr>
          <w:p w14:paraId="24111F9D" w14:textId="77777777" w:rsidR="00134127" w:rsidRDefault="00134127">
            <w:pPr>
              <w:pStyle w:val="TableParagraph"/>
              <w:spacing w:before="235"/>
              <w:rPr>
                <w:sz w:val="24"/>
              </w:rPr>
            </w:pPr>
          </w:p>
          <w:p w14:paraId="3FF67F29" w14:textId="77777777" w:rsidR="00134127" w:rsidRDefault="00000000">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6E7924EA" w14:textId="77777777" w:rsidR="00134127" w:rsidRDefault="00134127">
            <w:pPr>
              <w:pStyle w:val="TableParagraph"/>
              <w:spacing w:before="29"/>
              <w:rPr>
                <w:sz w:val="24"/>
              </w:rPr>
            </w:pPr>
          </w:p>
          <w:p w14:paraId="388A2570" w14:textId="77777777" w:rsidR="00134127" w:rsidRDefault="00000000">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26CAFA0E" w14:textId="77777777" w:rsidR="00134127" w:rsidRDefault="00000000">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134127" w14:paraId="654DC69F" w14:textId="77777777">
        <w:trPr>
          <w:trHeight w:val="1441"/>
        </w:trPr>
        <w:tc>
          <w:tcPr>
            <w:tcW w:w="2490" w:type="dxa"/>
          </w:tcPr>
          <w:p w14:paraId="77E5EA0B" w14:textId="77777777" w:rsidR="00134127" w:rsidRDefault="00134127">
            <w:pPr>
              <w:pStyle w:val="TableParagraph"/>
              <w:spacing w:before="235"/>
              <w:rPr>
                <w:sz w:val="24"/>
              </w:rPr>
            </w:pPr>
          </w:p>
          <w:p w14:paraId="4A50904C" w14:textId="77777777" w:rsidR="00134127" w:rsidRDefault="00000000">
            <w:pPr>
              <w:pStyle w:val="TableParagraph"/>
              <w:ind w:left="240" w:right="140"/>
              <w:jc w:val="center"/>
              <w:rPr>
                <w:b/>
                <w:sz w:val="24"/>
              </w:rPr>
            </w:pPr>
            <w:r>
              <w:rPr>
                <w:b/>
                <w:color w:val="0F1114"/>
                <w:spacing w:val="-2"/>
                <w:sz w:val="24"/>
              </w:rPr>
              <w:t>Fokus</w:t>
            </w:r>
          </w:p>
        </w:tc>
        <w:tc>
          <w:tcPr>
            <w:tcW w:w="3290" w:type="dxa"/>
          </w:tcPr>
          <w:p w14:paraId="0FBC8775" w14:textId="77777777" w:rsidR="00134127" w:rsidRDefault="00134127">
            <w:pPr>
              <w:pStyle w:val="TableParagraph"/>
              <w:spacing w:before="29"/>
              <w:rPr>
                <w:sz w:val="24"/>
              </w:rPr>
            </w:pPr>
          </w:p>
          <w:p w14:paraId="4EA550CB" w14:textId="77777777" w:rsidR="00134127" w:rsidRDefault="00000000">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7196BEA" w14:textId="77777777" w:rsidR="00134127" w:rsidRDefault="00000000">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134127" w14:paraId="68456833" w14:textId="77777777">
        <w:trPr>
          <w:trHeight w:val="1027"/>
        </w:trPr>
        <w:tc>
          <w:tcPr>
            <w:tcW w:w="2490" w:type="dxa"/>
          </w:tcPr>
          <w:p w14:paraId="73C9C110" w14:textId="77777777" w:rsidR="00134127" w:rsidRDefault="00134127">
            <w:pPr>
              <w:pStyle w:val="TableParagraph"/>
              <w:spacing w:before="30"/>
              <w:rPr>
                <w:sz w:val="24"/>
              </w:rPr>
            </w:pPr>
          </w:p>
          <w:p w14:paraId="1E0073F5" w14:textId="77777777" w:rsidR="00134127" w:rsidRDefault="00000000">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126D3C46" w14:textId="77777777" w:rsidR="00134127" w:rsidRDefault="00134127">
            <w:pPr>
              <w:pStyle w:val="TableParagraph"/>
              <w:spacing w:before="30"/>
              <w:rPr>
                <w:sz w:val="24"/>
              </w:rPr>
            </w:pPr>
          </w:p>
          <w:p w14:paraId="03ADFABD" w14:textId="77777777" w:rsidR="00134127" w:rsidRDefault="00000000">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4478C5B4" w14:textId="77777777" w:rsidR="00134127" w:rsidRDefault="00000000">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134127" w14:paraId="4DFC8A31" w14:textId="77777777">
        <w:trPr>
          <w:trHeight w:val="1441"/>
        </w:trPr>
        <w:tc>
          <w:tcPr>
            <w:tcW w:w="2490" w:type="dxa"/>
          </w:tcPr>
          <w:p w14:paraId="49BB5640" w14:textId="77777777" w:rsidR="00134127" w:rsidRDefault="00134127">
            <w:pPr>
              <w:pStyle w:val="TableParagraph"/>
              <w:spacing w:before="237"/>
              <w:rPr>
                <w:sz w:val="24"/>
              </w:rPr>
            </w:pPr>
          </w:p>
          <w:p w14:paraId="32E8BA68" w14:textId="77777777" w:rsidR="00134127" w:rsidRDefault="00000000">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2543E380" w14:textId="77777777" w:rsidR="00134127" w:rsidRDefault="00134127">
            <w:pPr>
              <w:pStyle w:val="TableParagraph"/>
              <w:spacing w:before="28"/>
              <w:rPr>
                <w:sz w:val="24"/>
              </w:rPr>
            </w:pPr>
          </w:p>
          <w:p w14:paraId="387B766C" w14:textId="77777777" w:rsidR="00134127" w:rsidRDefault="00000000">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737AEDAA" w14:textId="77777777" w:rsidR="00134127" w:rsidRDefault="00000000">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6C4E6851" w14:textId="77777777" w:rsidR="00134127" w:rsidRDefault="00134127">
      <w:pPr>
        <w:pStyle w:val="BodyText"/>
        <w:spacing w:before="140"/>
      </w:pPr>
    </w:p>
    <w:p w14:paraId="1704E88F" w14:textId="77777777" w:rsidR="00134127" w:rsidRDefault="00000000">
      <w:pPr>
        <w:pStyle w:val="Heading2"/>
      </w:pPr>
      <w:commentRangeStart w:id="5"/>
      <w:commentRangeStart w:id="6"/>
      <w:r>
        <w:rPr>
          <w:highlight w:val="yellow"/>
        </w:rPr>
        <w:t>Tafsir</w:t>
      </w:r>
      <w:r>
        <w:rPr>
          <w:spacing w:val="-5"/>
          <w:highlight w:val="yellow"/>
        </w:rPr>
        <w:t xml:space="preserve"> </w:t>
      </w:r>
      <w:r>
        <w:rPr>
          <w:highlight w:val="yellow"/>
        </w:rPr>
        <w:t>Kontekstual</w:t>
      </w:r>
      <w:r>
        <w:rPr>
          <w:spacing w:val="-2"/>
          <w:highlight w:val="yellow"/>
        </w:rPr>
        <w:t xml:space="preserve"> </w:t>
      </w:r>
      <w:r>
        <w:rPr>
          <w:highlight w:val="yellow"/>
        </w:rPr>
        <w:t>Roma</w:t>
      </w:r>
      <w:r>
        <w:rPr>
          <w:spacing w:val="-2"/>
          <w:highlight w:val="yellow"/>
        </w:rPr>
        <w:t xml:space="preserve"> </w:t>
      </w:r>
      <w:r>
        <w:rPr>
          <w:highlight w:val="yellow"/>
        </w:rPr>
        <w:t>13:1–5:</w:t>
      </w:r>
      <w:r>
        <w:rPr>
          <w:spacing w:val="-3"/>
          <w:highlight w:val="yellow"/>
        </w:rPr>
        <w:t xml:space="preserve"> </w:t>
      </w:r>
      <w:r>
        <w:rPr>
          <w:highlight w:val="yellow"/>
        </w:rPr>
        <w:t>Antara Kekuasaan</w:t>
      </w:r>
      <w:r>
        <w:rPr>
          <w:spacing w:val="-4"/>
          <w:highlight w:val="yellow"/>
        </w:rPr>
        <w:t xml:space="preserve"> </w:t>
      </w:r>
      <w:r>
        <w:rPr>
          <w:highlight w:val="yellow"/>
        </w:rPr>
        <w:t>dan</w:t>
      </w:r>
      <w:r>
        <w:rPr>
          <w:spacing w:val="-1"/>
          <w:highlight w:val="yellow"/>
        </w:rPr>
        <w:t xml:space="preserve"> </w:t>
      </w:r>
      <w:r>
        <w:rPr>
          <w:spacing w:val="-2"/>
          <w:highlight w:val="yellow"/>
        </w:rPr>
        <w:t>Keadilan</w:t>
      </w:r>
      <w:commentRangeEnd w:id="5"/>
      <w:r>
        <w:rPr>
          <w:rStyle w:val="CommentReference"/>
          <w:b w:val="0"/>
          <w:bCs w:val="0"/>
          <w:highlight w:val="yellow"/>
        </w:rPr>
        <w:commentReference w:id="5"/>
      </w:r>
      <w:commentRangeEnd w:id="6"/>
      <w:r>
        <w:rPr>
          <w:rStyle w:val="CommentReference"/>
          <w:b w:val="0"/>
          <w:bCs w:val="0"/>
          <w:highlight w:val="yellow"/>
        </w:rPr>
        <w:commentReference w:id="6"/>
      </w:r>
    </w:p>
    <w:p w14:paraId="7EFE5B43" w14:textId="2C45611F" w:rsidR="00134127" w:rsidRDefault="00000000">
      <w:pPr>
        <w:pStyle w:val="BodyText"/>
        <w:spacing w:before="140" w:line="360" w:lineRule="auto"/>
        <w:ind w:left="426" w:right="141" w:firstLine="720"/>
        <w:jc w:val="both"/>
      </w:pPr>
      <w:bookmarkStart w:id="7" w:name="_Hlk221316553"/>
      <w:bookmarkStart w:id="8" w:name="_Hlk221381556"/>
      <w:r>
        <w:t>Kebebasan berpendapat dalam etika publik Kristen perlu dipahami dalam hubungan dialektis antara legitimasi kekuasaan dan tuntutan keadilan. Roma 13:1–5 menggambarkan pemerintah sebagai pihak yang menerima otoritas dari Allah untuk mengatur kehidupan sosial, memberikan perlindungan, dan menjaga tatanan moral</w:t>
      </w:r>
      <w:r w:rsidR="007028A7">
        <w:rPr>
          <w:rStyle w:val="FootnoteReference"/>
        </w:rPr>
        <w:footnoteReference w:id="61"/>
      </w:r>
      <w:r>
        <w:t xml:space="preserve">. </w:t>
      </w:r>
      <w:r w:rsidR="00431AB7">
        <w:t>Namun g</w:t>
      </w:r>
      <w:r w:rsidR="00431AB7" w:rsidRPr="00431AB7">
        <w:t>agasan limited government dalam tradisi politik Kristen, sebagaimana dikaji dalam konteks etika politik dan relasi Gereja–Negara di Indonesia, menekankan bahwa kewenangan negara bersifat terbatas dan harus dijalankan sesuai mandat moral, bukan sebagai kekuasaan mutlak. Konsep responsible freedom menegaskan bahwa kebebasan, baik individu maupun negara, harus dipertanggungjawabkan secara etis, sehingga otoritas politik hanya sah apabila selaras dengan prinsip moral dan keadilan yang lebih tinggi</w:t>
      </w:r>
      <w:r w:rsidR="00730BB1">
        <w:rPr>
          <w:rStyle w:val="FootnoteReference"/>
        </w:rPr>
        <w:footnoteReference w:id="62"/>
      </w:r>
      <w:r>
        <w:t>.</w:t>
      </w:r>
      <w:r w:rsidR="00730BB1">
        <w:t xml:space="preserve"> </w:t>
      </w:r>
      <w:r>
        <w:t xml:space="preserve">Karena itu, ketaatan Kristen </w:t>
      </w:r>
      <w:r>
        <w:lastRenderedPageBreak/>
        <w:t>diarahkan untuk mendukung kebaikan bersama secara rasional dan kritis, bukan ketaatan pasif yang mengabaikan potensi penyalahgunaan otoritas</w:t>
      </w:r>
      <w:r w:rsidR="00730BB1">
        <w:rPr>
          <w:rStyle w:val="FootnoteReference"/>
        </w:rPr>
        <w:footnoteReference w:id="63"/>
      </w:r>
      <w:r>
        <w:t>. Dalam kerangka ini, kebebasan berpendapat menjadi elemen penting dari tanggung jawab moral warga Kristen agar negara tetap menjalankan fungsi keadilannya</w:t>
      </w:r>
      <w:r w:rsidR="002159E0">
        <w:rPr>
          <w:rStyle w:val="FootnoteReference"/>
        </w:rPr>
        <w:footnoteReference w:id="64"/>
      </w:r>
      <w:r>
        <w:t xml:space="preserve">. </w:t>
      </w:r>
      <w:r w:rsidR="00682BA9" w:rsidRPr="00682BA9">
        <w:t>Menurut konsep prophetic imagination yang dikembangkan Walter Brueggemann, kritik profetis terhadap struktur otoritas sosial dan pemerintah bukan sekadar oposisi ideologis, tetapi merupakan aksi teologis yang lahir dari visi alternatif terhadap realitas yang diilhami oleh Tuhan; kritik ini menantang narasi dominan yang mempertahankan status quo untuk membuka ruang bagi keadilan, belas kasih, dan kehidupan yang dibentuk oleh visi Allah tentang pembebasan dan rekonsiliasi dalam masyarakat</w:t>
      </w:r>
      <w:r w:rsidR="00682BA9">
        <w:rPr>
          <w:rStyle w:val="FootnoteReference"/>
        </w:rPr>
        <w:footnoteReference w:id="65"/>
      </w:r>
      <w:r w:rsidR="00682BA9">
        <w:t>.</w:t>
      </w:r>
      <w:r>
        <w:t xml:space="preserve"> Oleh sebab itu, pembacaan kontekstual atas Roma 13 memandang kebebasan berpendapat bukan sebagai ancaman bagi ketertiban negara, melainkan sebagai sarana etis untuk menyeimbangkan kekuasaan, memelihara integritas publik, dan meneguhkan keadilan yang dikehendaki Allah dalam kehidupan politik</w:t>
      </w:r>
      <w:r w:rsidR="00B37F4B">
        <w:rPr>
          <w:rStyle w:val="FootnoteReference"/>
        </w:rPr>
        <w:footnoteReference w:id="66"/>
      </w:r>
      <w:r>
        <w:t>.</w:t>
      </w:r>
    </w:p>
    <w:p w14:paraId="7F00156B" w14:textId="7D6875F4" w:rsidR="00134127" w:rsidRDefault="00000000">
      <w:pPr>
        <w:pStyle w:val="BodyText"/>
        <w:spacing w:before="140" w:line="360" w:lineRule="auto"/>
        <w:ind w:left="426" w:right="141" w:firstLine="720"/>
        <w:jc w:val="both"/>
      </w:pPr>
      <w:r>
        <w:t>Roma 13:1–5 merupakan salah satu teks yang paling sering diperdebatkan dalam teologi politik karena memuat perintah agar setiap orang takluk kepada pemerintah sebagai pihak yang ditetapkan Allah</w:t>
      </w:r>
      <w:r w:rsidR="00772846">
        <w:rPr>
          <w:rStyle w:val="FootnoteReference"/>
        </w:rPr>
        <w:footnoteReference w:id="67"/>
      </w:r>
      <w:r>
        <w:t>. Tafsir kontekstual terhadap perikop ini menuntut pemahaman historis mengenai situasi jemaat Roma yang hidup sebagai komunitas minoritas di bawah kekuasaan Kekaisaran Romawi</w:t>
      </w:r>
      <w:r w:rsidR="00D81DB3">
        <w:rPr>
          <w:rStyle w:val="FootnoteReference"/>
        </w:rPr>
        <w:footnoteReference w:id="68"/>
      </w:r>
      <w:r>
        <w:t>. Paulus menulis kepada jemaat yang berada dalam lingkungan politik yang sensitif, di mana stabilitas sosial dan ketaatan publik sangat dijunjung tinggi. Dalam konteks ini, nasihat untuk tunduk kepada pemerintah tidak dapat dilepaskan dari strategi pastoral untuk melindungi komunitas Kristen yang rentan</w:t>
      </w:r>
      <w:r w:rsidR="00D81DB3">
        <w:rPr>
          <w:rStyle w:val="FootnoteReference"/>
        </w:rPr>
        <w:footnoteReference w:id="69"/>
      </w:r>
      <w:r>
        <w:t xml:space="preserve">. Penegasan bahwa pemerintah “ditetapkan oleh Allah” tidak berarti legitimasi tanpa syarat terhadap kekuasaan. Paulus memahami otoritas secara fungsional sebagai bagian dari </w:t>
      </w:r>
      <w:r>
        <w:lastRenderedPageBreak/>
        <w:t>tatanan providensial Allah untuk mengatur kehidupan sosial, bukan sebagai pembenaran terhadap penyalahgunaan kekuasaan</w:t>
      </w:r>
      <w:r w:rsidR="00F66CBE">
        <w:rPr>
          <w:rStyle w:val="FootnoteReference"/>
        </w:rPr>
        <w:footnoteReference w:id="70"/>
      </w:r>
      <w:r>
        <w:t>. Dengan demikian, penetapan ilahi harus dibaca secara teleologis dan etis, bukan absolut. Otoritas yang gagal menjalankan fungsi moralnya tidak sejalan dengan maksud ilahi yang digariskan Paulus</w:t>
      </w:r>
      <w:r w:rsidR="00F66CBE">
        <w:rPr>
          <w:rStyle w:val="FootnoteReference"/>
        </w:rPr>
        <w:footnoteReference w:id="71"/>
      </w:r>
      <w:r>
        <w:t>.</w:t>
      </w:r>
    </w:p>
    <w:p w14:paraId="4142A248" w14:textId="320EA347" w:rsidR="00134127" w:rsidRDefault="00000000">
      <w:pPr>
        <w:pStyle w:val="BodyText"/>
        <w:spacing w:before="140" w:line="360" w:lineRule="auto"/>
        <w:ind w:left="426" w:right="141" w:firstLine="720"/>
        <w:jc w:val="both"/>
      </w:pPr>
      <w:r>
        <w:t>Kebaikan yang dimaksud Paulus merujuk pada kesejahteraan publik, keutuhan sosial, serta perlindungan terhadap warga negara</w:t>
      </w:r>
      <w:r w:rsidR="00DE70FC">
        <w:rPr>
          <w:rStyle w:val="FootnoteReference"/>
        </w:rPr>
        <w:footnoteReference w:id="72"/>
      </w:r>
      <w:r>
        <w:t>. Dalam kerangka ini, kekuasaan dipahami sebagai amanat moral. Paulus mengaitkan peran pemerintah dengan kategori etis, bukan semata-mata legal. Hal ini mengimplikasikan bahwa sistem politik tidak hanya dinilai dari kepatuhan terhadap hukum formal, tetapi dari sejauh mana ia menghasilkan kebaikan substantif bagi masyarakat</w:t>
      </w:r>
      <w:r w:rsidR="00DE70FC">
        <w:rPr>
          <w:rStyle w:val="FootnoteReference"/>
        </w:rPr>
        <w:footnoteReference w:id="73"/>
      </w:r>
      <w:r>
        <w:t>.</w:t>
      </w:r>
      <w:r w:rsidR="00DE70FC">
        <w:t xml:space="preserve"> </w:t>
      </w:r>
      <w:r>
        <w:t>Simbol pedang dalam Roma 13:4 kerap menimbulkan kontroversi. Namun, pembacaan historis menunjukkan bahwa pedang tidak semata-mata menunjuk pada hukuman mati, melainkan simbol mandat legal pemerintah untuk menegakkan ketertiban publik</w:t>
      </w:r>
      <w:r w:rsidR="00DE70FC">
        <w:rPr>
          <w:rStyle w:val="FootnoteReference"/>
        </w:rPr>
        <w:footnoteReference w:id="74"/>
      </w:r>
      <w:r>
        <w:t>. Tafsir kontekstual memahami pedang sebagai representasi instrumen hukum yang bertujuan menahan tindakan destruktif. Ayat 5 kemudian mengaitkan ketaatan dengan hati nurani (syneidēsis), yang menegaskan bahwa kepatuhan Kristen bukan sekadar respons terhadap ancaman hukuman, melainkan kesadaran moral mengenai peran pemerintah dalam struktur sosial</w:t>
      </w:r>
      <w:r w:rsidR="00986CE7">
        <w:rPr>
          <w:rStyle w:val="FootnoteReference"/>
        </w:rPr>
        <w:footnoteReference w:id="75"/>
      </w:r>
      <w:r>
        <w:t>. Dengan demikian, warga diposisikan sebagai subjek moral yang aktif dan reflektif, bukan objek yang tunduk secara pasif. Relasi antara warga dan negara bersifat etis dan dialogis, sehingga simbol pedang tidak harus dimaknai sebagai legitimasi kekerasan negara, melainkan sebagai otoritas yang harus selalu diarahkan pada kebaikan publik</w:t>
      </w:r>
      <w:r w:rsidR="007D084B">
        <w:rPr>
          <w:rStyle w:val="FootnoteReference"/>
        </w:rPr>
        <w:footnoteReference w:id="76"/>
      </w:r>
      <w:r>
        <w:t>.</w:t>
      </w:r>
    </w:p>
    <w:p w14:paraId="34587A1A" w14:textId="1E7DF017" w:rsidR="00134127" w:rsidRDefault="00000000">
      <w:pPr>
        <w:pStyle w:val="BodyText"/>
        <w:spacing w:before="140" w:line="360" w:lineRule="auto"/>
        <w:ind w:left="426" w:right="141" w:firstLine="720"/>
        <w:jc w:val="both"/>
      </w:pPr>
      <w:r>
        <w:t>Pembacaan kontekstual Roma 13 juga menuntut kesadaran bahwa Paulus tidak sedang merumuskan teori politik totalitarian. Ia berbicara kepada komunitas yang tidak memiliki kapasitas struktural untuk menentang negara secara langsung. Oleh karena itu, instruksi Paulus lebih tepat dipahami sebagai pedoman praktis untuk hidup bijaksana di tengah struktur kekuasaan yang mapan</w:t>
      </w:r>
      <w:r w:rsidR="0052718D">
        <w:rPr>
          <w:rStyle w:val="FootnoteReference"/>
        </w:rPr>
        <w:footnoteReference w:id="77"/>
      </w:r>
      <w:r>
        <w:t xml:space="preserve">. Dengan demikian, teks ini tidak dapat dijadikan </w:t>
      </w:r>
      <w:r>
        <w:lastRenderedPageBreak/>
        <w:t>dasar teologis bagi legitimasi absolut terhadap setiap bentuk pemerintahan, terlebih yang bersifat represif atau tidak adil</w:t>
      </w:r>
      <w:r w:rsidR="00986CE7">
        <w:rPr>
          <w:rStyle w:val="FootnoteReference"/>
        </w:rPr>
        <w:footnoteReference w:id="78"/>
      </w:r>
      <w:r>
        <w:t>.</w:t>
      </w:r>
    </w:p>
    <w:p w14:paraId="216B9F5E" w14:textId="0EDABE99" w:rsidR="00134127" w:rsidRDefault="0052718D">
      <w:pPr>
        <w:pStyle w:val="BodyText"/>
        <w:spacing w:before="140" w:line="360" w:lineRule="auto"/>
        <w:ind w:left="426" w:right="141" w:firstLine="720"/>
        <w:jc w:val="both"/>
      </w:pPr>
      <w:r w:rsidRPr="0052718D">
        <w:t>Dalam perkembangan teologi politik kontemporer, Roma 13 ditafsirkan sebagai kelanjutan etis dari Roma 12. Karena itu, ketaatan kepada otoritas negara harus dibaca dalam terang prinsip kasih dan larangan pembalasan yang menjadi dasar argumentasi Paulus.</w:t>
      </w:r>
      <w:r w:rsidR="00000000">
        <w:t>, khususnya ajakan untuk tidak membalas kejahatan dengan kejahatan</w:t>
      </w:r>
      <w:r>
        <w:rPr>
          <w:rStyle w:val="FootnoteReference"/>
        </w:rPr>
        <w:footnoteReference w:id="79"/>
      </w:r>
      <w:r w:rsidR="00000000">
        <w:t>. Otoritas pemerintah dipahami sebagai instrumen Allah yang mengambil alih fungsi pembalasan agar komunitas Kristen dapat hidup dalam semangat kasih, perdamaian, dan pemulihan</w:t>
      </w:r>
      <w:r w:rsidR="003544D7">
        <w:rPr>
          <w:rStyle w:val="FootnoteReference"/>
        </w:rPr>
        <w:footnoteReference w:id="80"/>
      </w:r>
      <w:r w:rsidR="00000000">
        <w:t>. Dengan pembacaan demikian, Roma 13 justru membuka ruang bagi pemahaman keadilan yang bersifat restoratif. Kekuasaan yang sah adalah kekuasaan yang melayani, memulihkan, dan menciptakan kondisi yang memungkinkan kehidupan bersama berlangsung secara adil</w:t>
      </w:r>
      <w:r w:rsidR="003544D7">
        <w:rPr>
          <w:rStyle w:val="FootnoteReference"/>
        </w:rPr>
        <w:footnoteReference w:id="81"/>
      </w:r>
      <w:r w:rsidR="00000000">
        <w:t>. Tafsir ini memberikan fondasi teologis bagi dialog konstruktif antara kekuasaan negara dan tuntutan keadilan, sekaligus memperkaya pemahaman tentang peran pemerintah dalam masyarakat modern yang demokratis dan majemuk</w:t>
      </w:r>
      <w:bookmarkEnd w:id="7"/>
      <w:bookmarkEnd w:id="8"/>
      <w:r w:rsidR="00374DF6">
        <w:rPr>
          <w:rStyle w:val="FootnoteReference"/>
        </w:rPr>
        <w:footnoteReference w:id="82"/>
      </w:r>
    </w:p>
    <w:p w14:paraId="792A7E74" w14:textId="77777777" w:rsidR="00134127" w:rsidRDefault="00134127">
      <w:pPr>
        <w:tabs>
          <w:tab w:val="left" w:pos="1191"/>
        </w:tabs>
      </w:pPr>
    </w:p>
    <w:p w14:paraId="58A8F1E8" w14:textId="77777777" w:rsidR="00134127" w:rsidRDefault="00000000">
      <w:pPr>
        <w:pStyle w:val="Heading2"/>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64553083" w14:textId="77777777" w:rsidR="00134127" w:rsidRDefault="00000000">
      <w:pPr>
        <w:pStyle w:val="BodyText"/>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 xml:space="preserve">yang ada. Dengan demikian, pembatasan terhadap pendapat bukanlah prinsip utama, melainkan tindakan minimal yang dilakukan pemerintah ketika ekspresi publik berpotensi merusak </w:t>
      </w:r>
      <w:r>
        <w:lastRenderedPageBreak/>
        <w:t>kehidupan bersama. Pembatasan hanya dapat dibenarkan sejauh mendukung kebaikan umum, bukan mempertahankan kekuasaan.</w:t>
      </w:r>
    </w:p>
    <w:p w14:paraId="33330CA0" w14:textId="77777777" w:rsidR="00134127" w:rsidRDefault="00000000">
      <w:pPr>
        <w:pStyle w:val="BodyText"/>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0824DFA0" w14:textId="77777777" w:rsidR="00134127" w:rsidRDefault="00000000">
      <w:pPr>
        <w:pStyle w:val="BodyText"/>
        <w:spacing w:before="1" w:line="360" w:lineRule="auto"/>
        <w:ind w:left="426" w:right="140" w:firstLine="720"/>
        <w:jc w:val="both"/>
      </w:pPr>
      <w:r>
        <w:t>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06D28E94" w14:textId="77777777" w:rsidR="00134127" w:rsidRDefault="00000000">
      <w:pPr>
        <w:pStyle w:val="BodyText"/>
        <w:spacing w:before="86" w:line="360" w:lineRule="auto"/>
        <w:ind w:left="426" w:right="140"/>
        <w:jc w:val="both"/>
      </w:pPr>
      <w:r>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56B475F7" w14:textId="77777777" w:rsidR="00134127" w:rsidRDefault="00000000">
      <w:pPr>
        <w:pStyle w:val="BodyText"/>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xml:space="preserve">. Dalam konteks ujaran kebencian, pendekatan restoratif bertujuan untuk memberdayakan korban, memberikan mereka suara, dan memulihkan perasaan aman serta martabat mereka yang terampas. Sebuah pendekatan </w:t>
      </w:r>
      <w:r>
        <w:lastRenderedPageBreak/>
        <w:t>restoratif terhadap kejahatan kebencian "memberdayakan korban dan memberikan mereka suara" serta "mendorong pelaku untuk mengenali bahaya yang</w:t>
      </w:r>
      <w:r>
        <w:rPr>
          <w:spacing w:val="80"/>
        </w:rPr>
        <w:t xml:space="preserve"> </w:t>
      </w:r>
      <w:r>
        <w:t>mereka sebabkan"</w:t>
      </w:r>
      <w:r>
        <w:rPr>
          <w:vertAlign w:val="superscript"/>
        </w:rPr>
        <w:t>7</w:t>
      </w:r>
      <w:r>
        <w:t>. Hal ini jauh lebih efektif dalam menyembuhkan luka sosial daripada sekadar memenjarakan pelaku, yang seringkali justru dapat memicu rasa berpersekusi dan mengukuhkan keyakinan keliru mereka.</w:t>
      </w:r>
    </w:p>
    <w:p w14:paraId="641E7964" w14:textId="77777777" w:rsidR="00134127" w:rsidRDefault="00000000">
      <w:pPr>
        <w:pStyle w:val="BodyText"/>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t>. Mereka berkomitmen untuk "menciptakan ruang aman dimana korban dapat didengarkan, dipercaya dan didampingi"</w:t>
      </w:r>
      <w:r>
        <w:rPr>
          <w:vertAlign w:val="superscript"/>
        </w:rPr>
        <w:t>6</w:t>
      </w:r>
      <w: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rPr>
        <w:t xml:space="preserve"> </w:t>
      </w:r>
      <w:r>
        <w:t>dampak</w:t>
      </w:r>
      <w:r>
        <w:rPr>
          <w:spacing w:val="15"/>
        </w:rPr>
        <w:t xml:space="preserve"> </w:t>
      </w:r>
      <w:r>
        <w:t>dari</w:t>
      </w:r>
      <w:r>
        <w:rPr>
          <w:spacing w:val="15"/>
        </w:rPr>
        <w:t xml:space="preserve"> </w:t>
      </w:r>
      <w:r>
        <w:t>kata-katanya,</w:t>
      </w:r>
      <w:r>
        <w:rPr>
          <w:spacing w:val="13"/>
        </w:rPr>
        <w:t xml:space="preserve"> </w:t>
      </w:r>
      <w:r>
        <w:t>sementara</w:t>
      </w:r>
      <w:r>
        <w:rPr>
          <w:spacing w:val="15"/>
        </w:rPr>
        <w:t xml:space="preserve"> </w:t>
      </w:r>
      <w:r>
        <w:t>korban</w:t>
      </w:r>
      <w:r>
        <w:rPr>
          <w:spacing w:val="13"/>
        </w:rPr>
        <w:t xml:space="preserve"> </w:t>
      </w:r>
      <w:r>
        <w:t>mendapat</w:t>
      </w:r>
      <w:r>
        <w:rPr>
          <w:spacing w:val="16"/>
        </w:rPr>
        <w:t xml:space="preserve"> </w:t>
      </w:r>
      <w:r>
        <w:t>jawaban</w:t>
      </w:r>
      <w:r>
        <w:rPr>
          <w:spacing w:val="15"/>
        </w:rPr>
        <w:t xml:space="preserve"> </w:t>
      </w:r>
      <w:r>
        <w:t>dan</w:t>
      </w:r>
      <w:r>
        <w:rPr>
          <w:spacing w:val="14"/>
        </w:rPr>
        <w:t xml:space="preserve"> </w:t>
      </w:r>
      <w:r>
        <w:rPr>
          <w:spacing w:val="-2"/>
        </w:rPr>
        <w:t>pengakuan.</w:t>
      </w:r>
    </w:p>
    <w:p w14:paraId="0023EA6B" w14:textId="77777777" w:rsidR="00134127" w:rsidRDefault="00134127">
      <w:pPr>
        <w:pStyle w:val="BodyText"/>
        <w:spacing w:line="360" w:lineRule="auto"/>
        <w:jc w:val="both"/>
        <w:sectPr w:rsidR="00134127">
          <w:headerReference w:type="even" r:id="rId22"/>
          <w:footerReference w:type="even" r:id="rId23"/>
          <w:footerReference w:type="default" r:id="rId24"/>
          <w:pgSz w:w="11910" w:h="16840"/>
          <w:pgMar w:top="1320" w:right="1275" w:bottom="900" w:left="1275" w:header="709" w:footer="711" w:gutter="0"/>
          <w:pgNumType w:start="18"/>
          <w:cols w:space="720"/>
        </w:sectPr>
      </w:pPr>
    </w:p>
    <w:p w14:paraId="7CE4AC5C" w14:textId="77777777" w:rsidR="00134127" w:rsidRDefault="00000000">
      <w:pPr>
        <w:pStyle w:val="BodyText"/>
        <w:spacing w:before="60" w:line="360" w:lineRule="auto"/>
        <w:ind w:left="426"/>
      </w:pPr>
      <w:r>
        <w:lastRenderedPageBreak/>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6BB54D0B" w14:textId="77777777" w:rsidR="00134127" w:rsidRDefault="00000000">
      <w:pPr>
        <w:pStyle w:val="Heading1"/>
        <w:spacing w:before="274"/>
      </w:pPr>
      <w:r>
        <w:rPr>
          <w:spacing w:val="-2"/>
        </w:rPr>
        <w:t>KESIMPULAN</w:t>
      </w:r>
    </w:p>
    <w:p w14:paraId="25597E62" w14:textId="77777777" w:rsidR="00134127" w:rsidRDefault="00000000">
      <w:pPr>
        <w:pStyle w:val="BodyText"/>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755231EA" w14:textId="77777777" w:rsidR="00134127" w:rsidRDefault="00000000">
      <w:pPr>
        <w:pStyle w:val="BodyText"/>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6D51E6AD" w14:textId="77777777" w:rsidR="00134127" w:rsidRDefault="00134127">
      <w:pPr>
        <w:pStyle w:val="BodyText"/>
        <w:spacing w:before="139"/>
      </w:pPr>
    </w:p>
    <w:p w14:paraId="7A0B60AC" w14:textId="77777777" w:rsidR="00134127" w:rsidRDefault="00000000">
      <w:pPr>
        <w:pStyle w:val="Heading2"/>
      </w:pPr>
      <w:r>
        <w:t>Ucapan</w:t>
      </w:r>
      <w:r>
        <w:rPr>
          <w:spacing w:val="-7"/>
        </w:rPr>
        <w:t xml:space="preserve"> </w:t>
      </w:r>
      <w:r>
        <w:t xml:space="preserve">Terima </w:t>
      </w:r>
      <w:r>
        <w:rPr>
          <w:spacing w:val="-2"/>
        </w:rPr>
        <w:t>Kasih</w:t>
      </w:r>
    </w:p>
    <w:p w14:paraId="2188A0FF" w14:textId="77777777" w:rsidR="00134127" w:rsidRDefault="00000000">
      <w:pPr>
        <w:pStyle w:val="BodyText"/>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11950984" w14:textId="77777777" w:rsidR="00134127" w:rsidRDefault="00134127">
      <w:pPr>
        <w:pStyle w:val="BodyText"/>
        <w:spacing w:line="360" w:lineRule="auto"/>
        <w:jc w:val="both"/>
        <w:sectPr w:rsidR="00134127">
          <w:headerReference w:type="default" r:id="rId25"/>
          <w:pgSz w:w="11910" w:h="16840"/>
          <w:pgMar w:top="1340" w:right="1275" w:bottom="900" w:left="1275" w:header="0" w:footer="0" w:gutter="0"/>
          <w:cols w:space="720"/>
        </w:sectPr>
      </w:pPr>
    </w:p>
    <w:p w14:paraId="1D9ACD3E" w14:textId="77777777" w:rsidR="00134127" w:rsidRDefault="00134127">
      <w:pPr>
        <w:pStyle w:val="BodyText"/>
        <w:spacing w:before="84"/>
      </w:pPr>
    </w:p>
    <w:p w14:paraId="56C09784" w14:textId="77777777" w:rsidR="00134127" w:rsidRDefault="00000000" w:rsidP="006256D7">
      <w:pPr>
        <w:pStyle w:val="Heading1"/>
        <w:jc w:val="center"/>
        <w:rPr>
          <w:spacing w:val="-2"/>
        </w:rPr>
      </w:pPr>
      <w:r>
        <w:t>DAFTAR</w:t>
      </w:r>
      <w:r>
        <w:rPr>
          <w:spacing w:val="-5"/>
        </w:rPr>
        <w:t xml:space="preserve"> </w:t>
      </w:r>
      <w:r>
        <w:rPr>
          <w:spacing w:val="-2"/>
        </w:rPr>
        <w:t>PUSTAKA</w:t>
      </w:r>
    </w:p>
    <w:p w14:paraId="6CD58633" w14:textId="496E76FB" w:rsidR="003544D7" w:rsidRPr="003544D7" w:rsidRDefault="003544D7" w:rsidP="003544D7">
      <w:pPr>
        <w:adjustRightInd w:val="0"/>
        <w:spacing w:before="80" w:line="360" w:lineRule="auto"/>
        <w:ind w:left="480" w:hanging="480"/>
        <w:rPr>
          <w:noProof/>
          <w:sz w:val="24"/>
        </w:rPr>
      </w:pPr>
      <w:r>
        <w:fldChar w:fldCharType="begin" w:fldLock="1"/>
      </w:r>
      <w:r>
        <w:instrText xml:space="preserve">ADDIN Mendeley Bibliography CSL_BIBLIOGRAPHY </w:instrText>
      </w:r>
      <w:r>
        <w:fldChar w:fldCharType="separate"/>
      </w:r>
      <w:r w:rsidRPr="003544D7">
        <w:rPr>
          <w:noProof/>
          <w:sz w:val="24"/>
        </w:rPr>
        <w:t xml:space="preserve">. Hendi. “Studi Roma 13:1-7 : Ketaatan Kepada Pemerintah Sebagai Wujud Kesadaran Moral.” </w:t>
      </w:r>
      <w:r w:rsidRPr="003544D7">
        <w:rPr>
          <w:i/>
          <w:iCs/>
          <w:noProof/>
          <w:sz w:val="24"/>
        </w:rPr>
        <w:t>Veritas: Jurnal Teologi Dan Pelayanan</w:t>
      </w:r>
      <w:r w:rsidRPr="003544D7">
        <w:rPr>
          <w:noProof/>
          <w:sz w:val="24"/>
        </w:rPr>
        <w:t xml:space="preserve"> 15, no. 2 (2014): 199–218. https://doi.org/10.36421/veritas.v15i2.297.</w:t>
      </w:r>
    </w:p>
    <w:p w14:paraId="568A4850"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2023, Kasmiati et al. </w:t>
      </w:r>
      <w:r w:rsidRPr="003544D7">
        <w:rPr>
          <w:i/>
          <w:iCs/>
          <w:noProof/>
          <w:sz w:val="24"/>
        </w:rPr>
        <w:t xml:space="preserve">No Title </w:t>
      </w:r>
      <w:r w:rsidRPr="003544D7">
        <w:rPr>
          <w:rFonts w:ascii="MS Mincho" w:eastAsia="MS Mincho" w:hAnsi="MS Mincho" w:cs="MS Mincho" w:hint="eastAsia"/>
          <w:i/>
          <w:iCs/>
          <w:noProof/>
          <w:sz w:val="24"/>
        </w:rPr>
        <w:t>済無</w:t>
      </w:r>
      <w:r w:rsidRPr="003544D7">
        <w:rPr>
          <w:i/>
          <w:iCs/>
          <w:noProof/>
          <w:sz w:val="24"/>
        </w:rPr>
        <w:t xml:space="preserve"> No Title No Title No Title</w:t>
      </w:r>
      <w:r w:rsidRPr="003544D7">
        <w:rPr>
          <w:noProof/>
          <w:sz w:val="24"/>
        </w:rPr>
        <w:t>. Vol. 32, 2021.</w:t>
      </w:r>
    </w:p>
    <w:p w14:paraId="12051396"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 “No Title </w:t>
      </w:r>
      <w:r w:rsidRPr="003544D7">
        <w:rPr>
          <w:rFonts w:ascii="MS Mincho" w:eastAsia="MS Mincho" w:hAnsi="MS Mincho" w:cs="MS Mincho" w:hint="eastAsia"/>
          <w:noProof/>
          <w:sz w:val="24"/>
        </w:rPr>
        <w:t>済無</w:t>
      </w:r>
      <w:r w:rsidRPr="003544D7">
        <w:rPr>
          <w:noProof/>
          <w:sz w:val="24"/>
        </w:rPr>
        <w:t xml:space="preserve"> No Title No Title No Title” 32, no. 3 (2021): 167–86.</w:t>
      </w:r>
    </w:p>
    <w:p w14:paraId="67CD11E5"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Alsafy, Mohamed A.M., Hanan H. Abd-Elhafeez, Ahmed M. Rashwan, Atef Erasha, Safwat Ali, Samir A.A. El-Gendy, Karsten SaThierbach, et al. “No </w:t>
      </w:r>
      <w:r w:rsidRPr="003544D7">
        <w:rPr>
          <w:rFonts w:ascii="MS Mincho" w:eastAsia="MS Mincho" w:hAnsi="MS Mincho" w:cs="MS Mincho" w:hint="eastAsia"/>
          <w:noProof/>
          <w:sz w:val="24"/>
        </w:rPr>
        <w:t>主観的健康感を中心とした在宅高齢者における</w:t>
      </w:r>
      <w:r w:rsidRPr="003544D7">
        <w:rPr>
          <w:noProof/>
          <w:sz w:val="24"/>
        </w:rPr>
        <w:t xml:space="preserve"> </w:t>
      </w:r>
      <w:r w:rsidRPr="003544D7">
        <w:rPr>
          <w:rFonts w:ascii="MS Mincho" w:eastAsia="MS Mincho" w:hAnsi="MS Mincho" w:cs="MS Mincho" w:hint="eastAsia"/>
          <w:noProof/>
          <w:sz w:val="24"/>
        </w:rPr>
        <w:t>健康関連指標に関する共分散構造分析</w:t>
      </w:r>
      <w:r w:rsidRPr="003544D7">
        <w:rPr>
          <w:noProof/>
          <w:sz w:val="24"/>
        </w:rPr>
        <w:t xml:space="preserve">Title.” </w:t>
      </w:r>
      <w:r w:rsidRPr="003544D7">
        <w:rPr>
          <w:i/>
          <w:iCs/>
          <w:noProof/>
          <w:sz w:val="24"/>
        </w:rPr>
        <w:t>Frontiers in Veterinary Science</w:t>
      </w:r>
      <w:r w:rsidRPr="003544D7">
        <w:rPr>
          <w:noProof/>
          <w:sz w:val="24"/>
        </w:rPr>
        <w:t xml:space="preserve"> 13, no. 1 (2025): 1–16. https://doi.org/10.1038/s41598-022-26846-z%0Ahttp://dx.doi.org/10.1038/s41467-021-22308-8%0Ahttps://doi.org/10.1007/s00253-025-13460-y%0Ahttps://doi.org/10.1016/j.heliyon.2023.e14088%0Ahttps://doi.org/10.1016/j.sjbs.2017.10.019%0Ahttps://doi.org/10.1016/j.micpath.2.</w:t>
      </w:r>
    </w:p>
    <w:p w14:paraId="41346511" w14:textId="77777777" w:rsidR="003544D7" w:rsidRPr="003544D7" w:rsidRDefault="003544D7" w:rsidP="003544D7">
      <w:pPr>
        <w:adjustRightInd w:val="0"/>
        <w:spacing w:before="80" w:line="360" w:lineRule="auto"/>
        <w:ind w:left="480" w:hanging="480"/>
        <w:rPr>
          <w:noProof/>
          <w:sz w:val="24"/>
        </w:rPr>
      </w:pPr>
      <w:r w:rsidRPr="003544D7">
        <w:rPr>
          <w:noProof/>
          <w:sz w:val="24"/>
        </w:rPr>
        <w:t>Amaowoh, Godwin A. “PAUL ’ S TEACHING ON CIVIL LIBERTIES IN ROMANS 13 : 1 -7 AND ITS IMPLICATIONS TO THE CHURCH IN NIGERIA Assemblies of God Divinity School” 6, no. 2 (2025): 1–7.</w:t>
      </w:r>
    </w:p>
    <w:p w14:paraId="12162614" w14:textId="77777777" w:rsidR="003544D7" w:rsidRPr="003544D7" w:rsidRDefault="003544D7" w:rsidP="003544D7">
      <w:pPr>
        <w:adjustRightInd w:val="0"/>
        <w:spacing w:before="80" w:line="360" w:lineRule="auto"/>
        <w:ind w:left="480" w:hanging="480"/>
        <w:rPr>
          <w:noProof/>
          <w:sz w:val="24"/>
        </w:rPr>
      </w:pPr>
      <w:r w:rsidRPr="003544D7">
        <w:rPr>
          <w:noProof/>
          <w:sz w:val="24"/>
        </w:rPr>
        <w:t>Ambrose, Merlin Rengith. “PRIMACY OF JUSTICE IN THE REVISED PENAL SANCTIONS IN THE CHURCH” 15, no. 2 (2024): 308–33.</w:t>
      </w:r>
    </w:p>
    <w:p w14:paraId="76BF8C21" w14:textId="77777777" w:rsidR="003544D7" w:rsidRPr="003544D7" w:rsidRDefault="003544D7" w:rsidP="003544D7">
      <w:pPr>
        <w:adjustRightInd w:val="0"/>
        <w:spacing w:before="80" w:line="360" w:lineRule="auto"/>
        <w:ind w:left="480" w:hanging="480"/>
        <w:rPr>
          <w:noProof/>
          <w:sz w:val="24"/>
        </w:rPr>
      </w:pPr>
      <w:r w:rsidRPr="003544D7">
        <w:rPr>
          <w:noProof/>
          <w:sz w:val="24"/>
        </w:rPr>
        <w:t>Anderson, By Paul N. “Romans 13 : 1-7 — On the Abuse of Biblical Texts and Correlative Abuse” 2 (2018): 1–7.</w:t>
      </w:r>
    </w:p>
    <w:p w14:paraId="2D6FB70A"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Armacost, Barbara E. “From Warriors to Servants: Romans 13 and a Theology of Policing.” </w:t>
      </w:r>
      <w:r w:rsidRPr="003544D7">
        <w:rPr>
          <w:i/>
          <w:iCs/>
          <w:noProof/>
          <w:sz w:val="24"/>
        </w:rPr>
        <w:t>Journal of Law and Religion</w:t>
      </w:r>
      <w:r w:rsidRPr="003544D7">
        <w:rPr>
          <w:noProof/>
          <w:sz w:val="24"/>
        </w:rPr>
        <w:t xml:space="preserve"> 39, no. 3 (2024): 328–76. https://doi.org/10.1017/jlr.2025.10055.</w:t>
      </w:r>
    </w:p>
    <w:p w14:paraId="31CDC796"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Artariah Artariah, Suang Manik, and Immanel Sidauruk. “Hukum Kasih Dalam Teologi Paulus Dan Dalihan Na Tolu: Membangun Etika Kristiani Kontekstual Di Tanah Batak.” </w:t>
      </w:r>
      <w:r w:rsidRPr="003544D7">
        <w:rPr>
          <w:i/>
          <w:iCs/>
          <w:noProof/>
          <w:sz w:val="24"/>
        </w:rPr>
        <w:t>Sepakat : Jurnal Pastoral Kateketik</w:t>
      </w:r>
      <w:r w:rsidRPr="003544D7">
        <w:rPr>
          <w:noProof/>
          <w:sz w:val="24"/>
        </w:rPr>
        <w:t xml:space="preserve"> 10, no. 2 (2024): 29–39. https://doi.org/10.58374/sepakat.v10i2.308.</w:t>
      </w:r>
    </w:p>
    <w:p w14:paraId="3E6E8DE0"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Aryadi, Duwi. “Implementasi Keadilan Restoratif Dalam Sistem Peradilan Pidana Sebagai Perwujudan Nilai-Nilai Yang Berwawasan Pancasila.” </w:t>
      </w:r>
      <w:r w:rsidRPr="003544D7">
        <w:rPr>
          <w:i/>
          <w:iCs/>
          <w:noProof/>
          <w:sz w:val="24"/>
        </w:rPr>
        <w:t>Al Daulah : Jurnal Hukum Pidana Dan Ketatanegaraan</w:t>
      </w:r>
      <w:r w:rsidRPr="003544D7">
        <w:rPr>
          <w:noProof/>
          <w:sz w:val="24"/>
        </w:rPr>
        <w:t xml:space="preserve"> 9, no. 2 (2021): 138. https://doi.org/10.24252/ad.v9i2.15046.</w:t>
      </w:r>
    </w:p>
    <w:p w14:paraId="32458FAF"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Atma, Pribadi, Anthon Susanto, and Dewi Yustia. “The Religious Cosmology of Restorative </w:t>
      </w:r>
      <w:r w:rsidRPr="003544D7">
        <w:rPr>
          <w:noProof/>
          <w:sz w:val="24"/>
        </w:rPr>
        <w:lastRenderedPageBreak/>
        <w:t xml:space="preserve">Justice in Article 51 of the Indonesian Criminal Code (Law No. 1 of 2023) as a Development of Criminal Law Science.” </w:t>
      </w:r>
      <w:r w:rsidRPr="003544D7">
        <w:rPr>
          <w:i/>
          <w:iCs/>
          <w:noProof/>
          <w:sz w:val="24"/>
        </w:rPr>
        <w:t>Indonesian Journal of Law and Justice</w:t>
      </w:r>
      <w:r w:rsidRPr="003544D7">
        <w:rPr>
          <w:noProof/>
          <w:sz w:val="24"/>
        </w:rPr>
        <w:t xml:space="preserve"> 3, no. 2 (2025): 8. https://doi.org/10.47134/ijlj.v3i2.5016.</w:t>
      </w:r>
    </w:p>
    <w:p w14:paraId="31A60717"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Avila, Angga. “Totus Christus, Kenosis, and Eucharist: A New Ecclesiological Imagination.” </w:t>
      </w:r>
      <w:r w:rsidRPr="003544D7">
        <w:rPr>
          <w:i/>
          <w:iCs/>
          <w:noProof/>
          <w:sz w:val="24"/>
        </w:rPr>
        <w:t>Veritas: Jurnal Teologi Dan Pelayanan</w:t>
      </w:r>
      <w:r w:rsidRPr="003544D7">
        <w:rPr>
          <w:noProof/>
          <w:sz w:val="24"/>
        </w:rPr>
        <w:t xml:space="preserve"> 21, no. 2 (2022): 195–209. https://doi.org/10.36421/veritas.v21i2.587.</w:t>
      </w:r>
    </w:p>
    <w:p w14:paraId="496AC104" w14:textId="77777777" w:rsidR="003544D7" w:rsidRPr="003544D7" w:rsidRDefault="003544D7" w:rsidP="003544D7">
      <w:pPr>
        <w:adjustRightInd w:val="0"/>
        <w:spacing w:before="80" w:line="360" w:lineRule="auto"/>
        <w:ind w:left="480" w:hanging="480"/>
        <w:rPr>
          <w:noProof/>
          <w:sz w:val="24"/>
        </w:rPr>
      </w:pPr>
      <w:r w:rsidRPr="003544D7">
        <w:rPr>
          <w:noProof/>
          <w:sz w:val="24"/>
        </w:rPr>
        <w:t>Berkeadaban, Jurnal Hukum. “Urgensi Penyelesaian Tindak Pidana Ringan Melalui Restorative” 1, no. 2 (2025): 56–66.</w:t>
      </w:r>
    </w:p>
    <w:p w14:paraId="1F7B911E" w14:textId="77777777" w:rsidR="003544D7" w:rsidRPr="003544D7" w:rsidRDefault="003544D7" w:rsidP="003544D7">
      <w:pPr>
        <w:adjustRightInd w:val="0"/>
        <w:spacing w:before="80" w:line="360" w:lineRule="auto"/>
        <w:ind w:left="480" w:hanging="480"/>
        <w:rPr>
          <w:noProof/>
          <w:sz w:val="24"/>
        </w:rPr>
      </w:pPr>
      <w:r w:rsidRPr="003544D7">
        <w:rPr>
          <w:noProof/>
          <w:sz w:val="24"/>
        </w:rPr>
        <w:t>Bulletin, Tyndale, New Testament, New Exodus, Old Testament, New Testament, Mosaic Law, and Mosaic Law. “PAUL AND EMPIRE Ovidiu Hanc” 2 (2014): 313–16.</w:t>
      </w:r>
    </w:p>
    <w:p w14:paraId="627AFD7E" w14:textId="77777777" w:rsidR="003544D7" w:rsidRPr="003544D7" w:rsidRDefault="003544D7" w:rsidP="003544D7">
      <w:pPr>
        <w:adjustRightInd w:val="0"/>
        <w:spacing w:before="80" w:line="360" w:lineRule="auto"/>
        <w:ind w:left="480" w:hanging="480"/>
        <w:rPr>
          <w:noProof/>
          <w:sz w:val="24"/>
        </w:rPr>
      </w:pPr>
      <w:r w:rsidRPr="003544D7">
        <w:rPr>
          <w:noProof/>
          <w:sz w:val="24"/>
        </w:rPr>
        <w:t>Criticism, Textual, and Doctrinal Statement. “The Gospel According to Paul : Abbreviations Used in This Commentary ABBREVIATIONS USED IN THIS,” 2013.</w:t>
      </w:r>
    </w:p>
    <w:p w14:paraId="235BC38F" w14:textId="77777777" w:rsidR="003544D7" w:rsidRPr="003544D7" w:rsidRDefault="003544D7" w:rsidP="003544D7">
      <w:pPr>
        <w:adjustRightInd w:val="0"/>
        <w:spacing w:before="80" w:line="360" w:lineRule="auto"/>
        <w:ind w:left="480" w:hanging="480"/>
        <w:rPr>
          <w:noProof/>
          <w:sz w:val="24"/>
        </w:rPr>
      </w:pPr>
      <w:r w:rsidRPr="003544D7">
        <w:rPr>
          <w:noProof/>
          <w:sz w:val="24"/>
        </w:rPr>
        <w:t>“D. the Christian and Secular Rulers (13:1–7) 1,” 2025, 1–7.</w:t>
      </w:r>
    </w:p>
    <w:p w14:paraId="126A174C" w14:textId="77777777" w:rsidR="003544D7" w:rsidRPr="003544D7" w:rsidRDefault="003544D7" w:rsidP="003544D7">
      <w:pPr>
        <w:adjustRightInd w:val="0"/>
        <w:spacing w:before="80" w:line="360" w:lineRule="auto"/>
        <w:ind w:left="480" w:hanging="480"/>
        <w:rPr>
          <w:noProof/>
          <w:sz w:val="24"/>
        </w:rPr>
      </w:pPr>
      <w:r w:rsidRPr="003544D7">
        <w:rPr>
          <w:noProof/>
          <w:sz w:val="24"/>
        </w:rPr>
        <w:t>“Deborah G . McBride Duke University William H . Willimon , DMin . Program Director,” n.d.</w:t>
      </w:r>
    </w:p>
    <w:p w14:paraId="0B0C89FE"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Deni, Deni. “Menyikapi Dilema Kekuasaan Dalam Kepemimpinan Kristen.” </w:t>
      </w:r>
      <w:r w:rsidRPr="003544D7">
        <w:rPr>
          <w:i/>
          <w:iCs/>
          <w:noProof/>
          <w:sz w:val="24"/>
        </w:rPr>
        <w:t>Jurnal Teologi Injili</w:t>
      </w:r>
      <w:r w:rsidRPr="003544D7">
        <w:rPr>
          <w:noProof/>
          <w:sz w:val="24"/>
        </w:rPr>
        <w:t xml:space="preserve"> 2, no. 2 (2022): 109–19. https://doi.org/10.55626/jti.v2i2.33.</w:t>
      </w:r>
    </w:p>
    <w:p w14:paraId="7B167E68" w14:textId="77777777" w:rsidR="003544D7" w:rsidRPr="003544D7" w:rsidRDefault="003544D7" w:rsidP="003544D7">
      <w:pPr>
        <w:adjustRightInd w:val="0"/>
        <w:spacing w:before="80" w:line="360" w:lineRule="auto"/>
        <w:ind w:left="480" w:hanging="480"/>
        <w:rPr>
          <w:noProof/>
          <w:sz w:val="24"/>
        </w:rPr>
      </w:pPr>
      <w:r w:rsidRPr="003544D7">
        <w:rPr>
          <w:noProof/>
          <w:sz w:val="24"/>
        </w:rPr>
        <w:t>Drimbe, Amiel. “‘Subject to Magistrates, and Princes, and Powers, but within the Limits of Discipline’: Romans 13:1-7 before the Edict of Constantine the Great (c. 167-250 CE),” 1996, 1–7. https://doi.org/10.5281/zenodo.7372914.</w:t>
      </w:r>
    </w:p>
    <w:p w14:paraId="28FC5145"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Elba Pranata Barus, and Boby Andika Sinaga. “Radikalisme Untuk Kristenisasi: Reinterpretasi Amanat Agung Matius 28 : 16 – 20 Dalam Penginjilan Di Konteks Kemajemukan Agama Dan Kepercayaan Masyarakat Indonesia.” </w:t>
      </w:r>
      <w:r w:rsidRPr="003544D7">
        <w:rPr>
          <w:i/>
          <w:iCs/>
          <w:noProof/>
          <w:sz w:val="24"/>
        </w:rPr>
        <w:t>Jurnal Riset Rumpun Agama Dan Filsafat</w:t>
      </w:r>
      <w:r w:rsidRPr="003544D7">
        <w:rPr>
          <w:noProof/>
          <w:sz w:val="24"/>
        </w:rPr>
        <w:t xml:space="preserve"> 4, no. 3 (2025): 286–303. https://doi.org/10.55606/jurrafi.v4i3.6847.</w:t>
      </w:r>
    </w:p>
    <w:p w14:paraId="72C696B6"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Fauziah Indriani, Putri Athena Maharani Tanu, Shakila Ayu Dwi Lestari, and Stevani Anekhe Dwinita Karo. “Hak Asasi Manusia Dalam Sistem Politik Indonesia: Antara Konstitusi Dan Realitas.” </w:t>
      </w:r>
      <w:r w:rsidRPr="003544D7">
        <w:rPr>
          <w:i/>
          <w:iCs/>
          <w:noProof/>
          <w:sz w:val="24"/>
        </w:rPr>
        <w:t>Demokrasi: Jurnal Riset Ilmu Hukum, Sosial Dan Politik</w:t>
      </w:r>
      <w:r w:rsidRPr="003544D7">
        <w:rPr>
          <w:noProof/>
          <w:sz w:val="24"/>
        </w:rPr>
        <w:t xml:space="preserve"> 1, no. 3 (2024): 265–77. https://doi.org/10.62383/demokrasi.v1i3.337.</w:t>
      </w:r>
    </w:p>
    <w:p w14:paraId="4790AB5E" w14:textId="77777777" w:rsidR="003544D7" w:rsidRPr="003544D7" w:rsidRDefault="003544D7" w:rsidP="003544D7">
      <w:pPr>
        <w:adjustRightInd w:val="0"/>
        <w:spacing w:before="80" w:line="360" w:lineRule="auto"/>
        <w:ind w:left="480" w:hanging="480"/>
        <w:rPr>
          <w:noProof/>
          <w:sz w:val="24"/>
        </w:rPr>
      </w:pPr>
      <w:r w:rsidRPr="003544D7">
        <w:rPr>
          <w:noProof/>
          <w:sz w:val="24"/>
        </w:rPr>
        <w:t>Hafrida, and Usman. “Keadilan Restoratif Dalam Sistem Peradilan Pidana,” 24AD.</w:t>
      </w:r>
    </w:p>
    <w:p w14:paraId="140B1AAE"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Haoxing, Zhuhai, and Control System. “No </w:t>
      </w:r>
      <w:r w:rsidRPr="003544D7">
        <w:rPr>
          <w:rFonts w:ascii="MS Mincho" w:eastAsia="MS Mincho" w:hAnsi="MS Mincho" w:cs="MS Mincho" w:hint="eastAsia"/>
          <w:noProof/>
          <w:sz w:val="24"/>
        </w:rPr>
        <w:t>主観的健康感を中心とした在宅高齢者における</w:t>
      </w:r>
      <w:r w:rsidRPr="003544D7">
        <w:rPr>
          <w:noProof/>
          <w:sz w:val="24"/>
        </w:rPr>
        <w:t xml:space="preserve"> </w:t>
      </w:r>
      <w:r w:rsidRPr="003544D7">
        <w:rPr>
          <w:rFonts w:ascii="MS Mincho" w:eastAsia="MS Mincho" w:hAnsi="MS Mincho" w:cs="MS Mincho" w:hint="eastAsia"/>
          <w:noProof/>
          <w:sz w:val="24"/>
        </w:rPr>
        <w:t>健康関連指標に関する共分散構造分析</w:t>
      </w:r>
      <w:r w:rsidRPr="003544D7">
        <w:rPr>
          <w:noProof/>
          <w:sz w:val="24"/>
        </w:rPr>
        <w:t>Title,” n.d.</w:t>
      </w:r>
    </w:p>
    <w:p w14:paraId="090B3D69"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 </w:t>
      </w:r>
      <w:r w:rsidRPr="003544D7">
        <w:rPr>
          <w:i/>
          <w:iCs/>
          <w:noProof/>
          <w:sz w:val="24"/>
        </w:rPr>
        <w:t xml:space="preserve">No </w:t>
      </w:r>
      <w:r w:rsidRPr="003544D7">
        <w:rPr>
          <w:rFonts w:ascii="MS Mincho" w:eastAsia="MS Mincho" w:hAnsi="MS Mincho" w:cs="MS Mincho" w:hint="eastAsia"/>
          <w:i/>
          <w:iCs/>
          <w:noProof/>
          <w:sz w:val="24"/>
        </w:rPr>
        <w:t>主観的健康感を中心とした在宅高齢者における</w:t>
      </w:r>
      <w:r w:rsidRPr="003544D7">
        <w:rPr>
          <w:i/>
          <w:iCs/>
          <w:noProof/>
          <w:sz w:val="24"/>
        </w:rPr>
        <w:t xml:space="preserve"> </w:t>
      </w:r>
      <w:r w:rsidRPr="003544D7">
        <w:rPr>
          <w:rFonts w:ascii="MS Mincho" w:eastAsia="MS Mincho" w:hAnsi="MS Mincho" w:cs="MS Mincho" w:hint="eastAsia"/>
          <w:i/>
          <w:iCs/>
          <w:noProof/>
          <w:sz w:val="24"/>
        </w:rPr>
        <w:t>健康関連指標に関する共分散構造分析</w:t>
      </w:r>
      <w:r w:rsidRPr="003544D7">
        <w:rPr>
          <w:i/>
          <w:iCs/>
          <w:noProof/>
          <w:sz w:val="24"/>
        </w:rPr>
        <w:t>Title</w:t>
      </w:r>
      <w:r w:rsidRPr="003544D7">
        <w:rPr>
          <w:noProof/>
          <w:sz w:val="24"/>
        </w:rPr>
        <w:t>, n.d.</w:t>
      </w:r>
    </w:p>
    <w:p w14:paraId="0F3FA177" w14:textId="77777777" w:rsidR="003544D7" w:rsidRPr="003544D7" w:rsidRDefault="003544D7" w:rsidP="003544D7">
      <w:pPr>
        <w:adjustRightInd w:val="0"/>
        <w:spacing w:before="80" w:line="360" w:lineRule="auto"/>
        <w:ind w:left="480" w:hanging="480"/>
        <w:rPr>
          <w:noProof/>
          <w:sz w:val="24"/>
        </w:rPr>
      </w:pPr>
      <w:r w:rsidRPr="003544D7">
        <w:rPr>
          <w:noProof/>
          <w:sz w:val="24"/>
        </w:rPr>
        <w:lastRenderedPageBreak/>
        <w:t>Historis, Studi, Kritis Roma, Dan Wahyu, and Serta Relevansinya Bagi. “Hubungan Gereja Dengan Pemerintah,” no. April (2011): 1–7.</w:t>
      </w:r>
    </w:p>
    <w:p w14:paraId="17220E2D"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Igboin, Benson O. “A Critical Appropriation of Romans 13:1–7 in Contemporary African Politics.” </w:t>
      </w:r>
      <w:r w:rsidRPr="003544D7">
        <w:rPr>
          <w:i/>
          <w:iCs/>
          <w:noProof/>
          <w:sz w:val="24"/>
        </w:rPr>
        <w:t>HTS Teologiese Studies / Theological Studies</w:t>
      </w:r>
      <w:r w:rsidRPr="003544D7">
        <w:rPr>
          <w:noProof/>
          <w:sz w:val="24"/>
        </w:rPr>
        <w:t xml:space="preserve"> 81, no. 1 (2025): 1–7. https://doi.org/10.4102/hts.v81i1.9911.</w:t>
      </w:r>
    </w:p>
    <w:p w14:paraId="108693D1"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Irawati, Chandra Wahyuni. “Sumbangsi Teologi Abraham Kuyper Bagi Keadilan Sosial Di Indonesia.” </w:t>
      </w:r>
      <w:r w:rsidRPr="003544D7">
        <w:rPr>
          <w:i/>
          <w:iCs/>
          <w:noProof/>
          <w:sz w:val="24"/>
        </w:rPr>
        <w:t>Didache Jurnal Teologi Dan Pendidikan Kristiani</w:t>
      </w:r>
      <w:r w:rsidRPr="003544D7">
        <w:rPr>
          <w:noProof/>
          <w:sz w:val="24"/>
        </w:rPr>
        <w:t xml:space="preserve"> 5, no. 1 (2024): 50–66. https://doi.org/10.55076/didache.v5i1.224.</w:t>
      </w:r>
    </w:p>
    <w:p w14:paraId="15E166A3"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Iwasa, Noriaki. “Dual Ethics in Romans 13.” </w:t>
      </w:r>
      <w:r w:rsidRPr="003544D7">
        <w:rPr>
          <w:i/>
          <w:iCs/>
          <w:noProof/>
          <w:sz w:val="24"/>
        </w:rPr>
        <w:t>Journal of Dharma</w:t>
      </w:r>
      <w:r w:rsidRPr="003544D7">
        <w:rPr>
          <w:noProof/>
          <w:sz w:val="24"/>
        </w:rPr>
        <w:t xml:space="preserve"> 35, no. 2 (2010): 159–69.</w:t>
      </w:r>
    </w:p>
    <w:p w14:paraId="032B270D"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Juan, Manuel Granados Rojas S.J. “From Submission to Love: Understanding the Motivations in Romans 13:1-10.” </w:t>
      </w:r>
      <w:r w:rsidRPr="003544D7">
        <w:rPr>
          <w:i/>
          <w:iCs/>
          <w:noProof/>
          <w:sz w:val="24"/>
        </w:rPr>
        <w:t>Isidorianum</w:t>
      </w:r>
      <w:r w:rsidRPr="003544D7">
        <w:rPr>
          <w:noProof/>
          <w:sz w:val="24"/>
        </w:rPr>
        <w:t xml:space="preserve"> 33, no. 2 (2024): 207–33. https://doi.org/10.46543/ISID.2433.1057.</w:t>
      </w:r>
    </w:p>
    <w:p w14:paraId="2985DB2A" w14:textId="77777777" w:rsidR="003544D7" w:rsidRPr="003544D7" w:rsidRDefault="003544D7" w:rsidP="003544D7">
      <w:pPr>
        <w:adjustRightInd w:val="0"/>
        <w:spacing w:before="80" w:line="360" w:lineRule="auto"/>
        <w:ind w:left="480" w:hanging="480"/>
        <w:rPr>
          <w:noProof/>
          <w:sz w:val="24"/>
        </w:rPr>
      </w:pPr>
      <w:r w:rsidRPr="003544D7">
        <w:rPr>
          <w:noProof/>
          <w:sz w:val="24"/>
        </w:rPr>
        <w:t>“Keadilan Restoratif..., Eva Achjani Zulfa, FH UI, 2009.,” 2009.</w:t>
      </w:r>
    </w:p>
    <w:p w14:paraId="0F35B201"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Khulaili Harsya, Rabith Madah, and Andri Triyantoro. “Analisis Yuridis Penerapan Restorative Justice Dalam Tindak Pidana Ringan Di Indonesia.” </w:t>
      </w:r>
      <w:r w:rsidRPr="003544D7">
        <w:rPr>
          <w:i/>
          <w:iCs/>
          <w:noProof/>
          <w:sz w:val="24"/>
        </w:rPr>
        <w:t>Sanskara Hukum Dan HAM</w:t>
      </w:r>
      <w:r w:rsidRPr="003544D7">
        <w:rPr>
          <w:noProof/>
          <w:sz w:val="24"/>
        </w:rPr>
        <w:t xml:space="preserve"> 3, no. 03 (2025): 132–40. https://doi.org/10.58812/shh.v3i03.541.</w:t>
      </w:r>
    </w:p>
    <w:p w14:paraId="19FA8F61"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LERE DAWA, MARKUS DOMINGGUS. “Menyoal Sikap Gereja Terhadap Politik.” </w:t>
      </w:r>
      <w:r w:rsidRPr="003544D7">
        <w:rPr>
          <w:i/>
          <w:iCs/>
          <w:noProof/>
          <w:sz w:val="24"/>
        </w:rPr>
        <w:t>SOLA GRATIA: Jurnal Teologi Biblika Dan Praktika</w:t>
      </w:r>
      <w:r w:rsidRPr="003544D7">
        <w:rPr>
          <w:noProof/>
          <w:sz w:val="24"/>
        </w:rPr>
        <w:t xml:space="preserve"> 3, no. 2 (2020): 54–78. https://doi.org/10.47596/solagratia.v3i2.40.</w:t>
      </w:r>
    </w:p>
    <w:p w14:paraId="3C5B4CDD"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Listia Wangania, Judith Debora. “Dari A-Politis Menjadi Ekklesia Politis: Rekonstruksi Pendidikan Kristiani Melalui Konsep ‘Gereja Dan Reformasi’ Eka Darmaputera.” </w:t>
      </w:r>
      <w:r w:rsidRPr="003544D7">
        <w:rPr>
          <w:i/>
          <w:iCs/>
          <w:noProof/>
          <w:sz w:val="24"/>
        </w:rPr>
        <w:t>DUNAMIS: Jurnal Teologi Dan Pendidikan Kristiani</w:t>
      </w:r>
      <w:r w:rsidRPr="003544D7">
        <w:rPr>
          <w:noProof/>
          <w:sz w:val="24"/>
        </w:rPr>
        <w:t xml:space="preserve"> 10, no. 2 (2025): 665–77. https://doi.org/10.30648/dun.v10i2.2047.</w:t>
      </w:r>
    </w:p>
    <w:p w14:paraId="15A07ED9" w14:textId="77777777" w:rsidR="003544D7" w:rsidRPr="003544D7" w:rsidRDefault="003544D7" w:rsidP="003544D7">
      <w:pPr>
        <w:adjustRightInd w:val="0"/>
        <w:spacing w:before="80" w:line="360" w:lineRule="auto"/>
        <w:ind w:left="480" w:hanging="480"/>
        <w:rPr>
          <w:noProof/>
          <w:sz w:val="24"/>
        </w:rPr>
      </w:pPr>
      <w:r w:rsidRPr="003544D7">
        <w:rPr>
          <w:noProof/>
          <w:sz w:val="24"/>
        </w:rPr>
        <w:t>Mandala, Melissa J Barciela. “Revisiting Romans 13 : 1-7 in Times of Crisis” 1, no. 2021 (n.d.): 9–30.</w:t>
      </w:r>
    </w:p>
    <w:p w14:paraId="492F0606"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Natamiharja, Rudi, Heni Siswanto, Desia Rakhma Banjarani, and Ikhsan Setiawan. “Criminal Law Policy in Blasphemy Enforcement Based on Restorative Justice.” </w:t>
      </w:r>
      <w:r w:rsidRPr="003544D7">
        <w:rPr>
          <w:i/>
          <w:iCs/>
          <w:noProof/>
          <w:sz w:val="24"/>
        </w:rPr>
        <w:t>Jurnal Bina Mulia Hukum</w:t>
      </w:r>
      <w:r w:rsidRPr="003544D7">
        <w:rPr>
          <w:noProof/>
          <w:sz w:val="24"/>
        </w:rPr>
        <w:t xml:space="preserve"> 8, no. 1 (2023): 1–20. https://doi.org/10.23920/jbmh.v8i1.1178.</w:t>
      </w:r>
    </w:p>
    <w:p w14:paraId="2C07010D"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Nathasya, Hervina. “No TitleΕΛΕΝΗ.” </w:t>
      </w:r>
      <w:r w:rsidRPr="003544D7">
        <w:rPr>
          <w:i/>
          <w:iCs/>
          <w:noProof/>
          <w:sz w:val="24"/>
        </w:rPr>
        <w:t>Edu Research Indonesian Institute For Corporate Learning And Studies (IICLS)</w:t>
      </w:r>
      <w:r w:rsidRPr="003544D7">
        <w:rPr>
          <w:noProof/>
          <w:sz w:val="24"/>
        </w:rPr>
        <w:t xml:space="preserve"> 5, no. 1 (2024): 70–80.</w:t>
      </w:r>
    </w:p>
    <w:p w14:paraId="23C026A4"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Nole, Otniel Aurelius. “Hubungan Umat Dan Pemerintah: Studi Hermeneutik Terhadap Roma 13:1-7.” </w:t>
      </w:r>
      <w:r w:rsidRPr="003544D7">
        <w:rPr>
          <w:i/>
          <w:iCs/>
          <w:noProof/>
          <w:sz w:val="24"/>
        </w:rPr>
        <w:t>HUPERETES: Jurnal Teologi Dan Pendidikan Kristen</w:t>
      </w:r>
      <w:r w:rsidRPr="003544D7">
        <w:rPr>
          <w:noProof/>
          <w:sz w:val="24"/>
        </w:rPr>
        <w:t xml:space="preserve"> 4, no. 2 (2023): 140–54. https://doi.org/10.46817/huperetes.v4i2.174.</w:t>
      </w:r>
    </w:p>
    <w:p w14:paraId="1D973008" w14:textId="77777777" w:rsidR="003544D7" w:rsidRPr="003544D7" w:rsidRDefault="003544D7" w:rsidP="003544D7">
      <w:pPr>
        <w:adjustRightInd w:val="0"/>
        <w:spacing w:before="80" w:line="360" w:lineRule="auto"/>
        <w:ind w:left="480" w:hanging="480"/>
        <w:rPr>
          <w:noProof/>
          <w:sz w:val="24"/>
        </w:rPr>
      </w:pPr>
      <w:r w:rsidRPr="003544D7">
        <w:rPr>
          <w:noProof/>
          <w:sz w:val="24"/>
        </w:rPr>
        <w:lastRenderedPageBreak/>
        <w:t xml:space="preserve">Olajide, Michael D. “The Disposition of Christians to Political Governance in Nigeria in Relation to Romans 12:14 - 13:10.” </w:t>
      </w:r>
      <w:r w:rsidRPr="003544D7">
        <w:rPr>
          <w:i/>
          <w:iCs/>
          <w:noProof/>
          <w:sz w:val="24"/>
        </w:rPr>
        <w:t>Pharos Journal of Theology</w:t>
      </w:r>
      <w:r w:rsidRPr="003544D7">
        <w:rPr>
          <w:noProof/>
          <w:sz w:val="24"/>
        </w:rPr>
        <w:t xml:space="preserve"> 105, no. 2 (2024): 1–13. https://doi.org/10.46222/pharosjot.105.21.</w:t>
      </w:r>
    </w:p>
    <w:p w14:paraId="4C1A5D33"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Padakari, Seprianus L, and Rezeki Putra Gulo. “Teologi Dan Keadilan Sosial: Peran Gereja Dalam Merespons Ketimpangan Global.” </w:t>
      </w:r>
      <w:r w:rsidRPr="003544D7">
        <w:rPr>
          <w:i/>
          <w:iCs/>
          <w:noProof/>
          <w:sz w:val="24"/>
        </w:rPr>
        <w:t xml:space="preserve">Tumou Tou </w:t>
      </w:r>
      <w:r w:rsidRPr="003544D7">
        <w:rPr>
          <w:noProof/>
          <w:sz w:val="24"/>
        </w:rPr>
        <w:t xml:space="preserve"> 12, no. 1 SE- (2025): 41–52. https://www.ejournal-iakn-manado.ac.id/index.php/tumoutou/article/view/1973.</w:t>
      </w:r>
    </w:p>
    <w:p w14:paraId="2A765382"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Pakpahan, Meilan, and Rencan Carisma. “Ketaatan Kepada Pemerintah Ditinjau Dari Perspektif Etika Kristen.” </w:t>
      </w:r>
      <w:r w:rsidRPr="003544D7">
        <w:rPr>
          <w:i/>
          <w:iCs/>
          <w:noProof/>
          <w:sz w:val="24"/>
        </w:rPr>
        <w:t>Jurnal Review Pendidikan Dan Pengajara</w:t>
      </w:r>
      <w:r w:rsidRPr="003544D7">
        <w:rPr>
          <w:noProof/>
          <w:sz w:val="24"/>
        </w:rPr>
        <w:t xml:space="preserve"> 7, no. 4 (2024): 18753–60.</w:t>
      </w:r>
    </w:p>
    <w:p w14:paraId="186E5DDF"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Pangkey, Marcelina Priskila. “Anthropos : Jurnal Antropologi Sosial Dan Budaya ( Journal of Social and Cultural Anthropology ) Kerukunan Umat Beragama Di Desa Mopuya : Kajian Teologi Kerukunan Islam , Kristen , Dan Hindu Religious Harmony in Mopuya Village : A Theological Study of Isl.” </w:t>
      </w:r>
      <w:r w:rsidRPr="003544D7">
        <w:rPr>
          <w:i/>
          <w:iCs/>
          <w:noProof/>
          <w:sz w:val="24"/>
        </w:rPr>
        <w:t>Anthropos: Jurnal Antropologi Sosial Dan Budaya</w:t>
      </w:r>
      <w:r w:rsidRPr="003544D7">
        <w:rPr>
          <w:noProof/>
          <w:sz w:val="24"/>
        </w:rPr>
        <w:t xml:space="preserve"> 5, no. 2 (2020): 151–63.</w:t>
      </w:r>
    </w:p>
    <w:p w14:paraId="5D13FDF7"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Parulian, Anita Mariana. “Teologi Kasih Dan Rekonsiliasi Antarumat Beragama Di Era Society 5.0: Sebuah Pendekatan Humanioristik.” </w:t>
      </w:r>
      <w:r w:rsidRPr="003544D7">
        <w:rPr>
          <w:i/>
          <w:iCs/>
          <w:noProof/>
          <w:sz w:val="24"/>
        </w:rPr>
        <w:t>Jurnal Nirta: Studi Inovasi</w:t>
      </w:r>
      <w:r w:rsidRPr="003544D7">
        <w:rPr>
          <w:noProof/>
          <w:sz w:val="24"/>
        </w:rPr>
        <w:t xml:space="preserve"> 4, no. 1 (2024): 581–89.</w:t>
      </w:r>
    </w:p>
    <w:p w14:paraId="6302D148"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Pinyawali, Lasarus Umbu Labu, Purwo Santoso, and Paulus Sugeng Widjaja. “Proposing Publicity Leaving Church Apolitical Piety.” </w:t>
      </w:r>
      <w:r w:rsidRPr="003544D7">
        <w:rPr>
          <w:i/>
          <w:iCs/>
          <w:noProof/>
          <w:sz w:val="24"/>
        </w:rPr>
        <w:t>International Journal of Indonesian Philosophy &amp; Theology</w:t>
      </w:r>
      <w:r w:rsidRPr="003544D7">
        <w:rPr>
          <w:noProof/>
          <w:sz w:val="24"/>
        </w:rPr>
        <w:t xml:space="preserve"> 2, no. 2 (2021): 92–105. https://doi.org/10.47043/ijipth.v2i2.25.</w:t>
      </w:r>
    </w:p>
    <w:p w14:paraId="7E23AE37"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Purwanto, Edi. “Law and Theological Interpretations of Sin and Punishment.” </w:t>
      </w:r>
      <w:r w:rsidRPr="003544D7">
        <w:rPr>
          <w:i/>
          <w:iCs/>
          <w:noProof/>
          <w:sz w:val="24"/>
        </w:rPr>
        <w:t>Jurnal Teologi Kontekstual Indonesia</w:t>
      </w:r>
      <w:r w:rsidRPr="003544D7">
        <w:rPr>
          <w:noProof/>
          <w:sz w:val="24"/>
        </w:rPr>
        <w:t xml:space="preserve"> 6, no. 1 (2025): 21–34. https://doi.org/10.46445/jtki.v6i1.1012.</w:t>
      </w:r>
    </w:p>
    <w:p w14:paraId="39DF65DF" w14:textId="77777777" w:rsidR="003544D7" w:rsidRPr="003544D7" w:rsidRDefault="003544D7" w:rsidP="003544D7">
      <w:pPr>
        <w:adjustRightInd w:val="0"/>
        <w:spacing w:before="80" w:line="360" w:lineRule="auto"/>
        <w:ind w:left="480" w:hanging="480"/>
        <w:rPr>
          <w:noProof/>
          <w:sz w:val="24"/>
        </w:rPr>
      </w:pPr>
      <w:r w:rsidRPr="003544D7">
        <w:rPr>
          <w:noProof/>
          <w:sz w:val="24"/>
        </w:rPr>
        <w:t>Rambitan, Stanley Refly. “Haruskah Orang Kristen Takluk Dan Taat Kepada Pemerintah,” 2019. http://repository.uki.ac.id/1752/1/Haruskah Orang Kristen Takluk dan Takut kepada Pemerintah.pdf.</w:t>
      </w:r>
    </w:p>
    <w:p w14:paraId="4A53F972" w14:textId="77777777" w:rsidR="003544D7" w:rsidRPr="003544D7" w:rsidRDefault="003544D7" w:rsidP="003544D7">
      <w:pPr>
        <w:adjustRightInd w:val="0"/>
        <w:spacing w:before="80" w:line="360" w:lineRule="auto"/>
        <w:ind w:left="480" w:hanging="480"/>
        <w:rPr>
          <w:noProof/>
          <w:sz w:val="24"/>
        </w:rPr>
      </w:pPr>
      <w:r w:rsidRPr="003544D7">
        <w:rPr>
          <w:noProof/>
          <w:sz w:val="24"/>
        </w:rPr>
        <w:t>Renihan, James M, Sam Waldron, Grace Reformed, and Baptist Church. “Political Revolution in the Reformed Tradition: An Historical and Biblical Critique.,” n.d., 1–7.</w:t>
      </w:r>
    </w:p>
    <w:p w14:paraId="129577AA"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Santoso, Wayan. “Restorative Justice Dalam Sistem Pidana Di Indonesia.” </w:t>
      </w:r>
      <w:r w:rsidRPr="003544D7">
        <w:rPr>
          <w:i/>
          <w:iCs/>
          <w:noProof/>
          <w:sz w:val="24"/>
        </w:rPr>
        <w:t>Jurnal Yusthima</w:t>
      </w:r>
      <w:r w:rsidRPr="003544D7">
        <w:rPr>
          <w:noProof/>
          <w:sz w:val="24"/>
        </w:rPr>
        <w:t xml:space="preserve"> 3, no. 1 (2023): 10–20. https://doi.org/10.36733/yusthima.v3i1.6577.</w:t>
      </w:r>
    </w:p>
    <w:p w14:paraId="0B1C61CB"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Siagian, Handra. “Respons Teologis Paulus Dalam Tarik- Menarik Antara Yudaisme, Hellenisme Dan Kekristenan Paul’S Theological Response in the Tensions Between Judaism, Hellenism, and Christianity.” </w:t>
      </w:r>
      <w:r w:rsidRPr="003544D7">
        <w:rPr>
          <w:i/>
          <w:iCs/>
          <w:noProof/>
          <w:sz w:val="24"/>
        </w:rPr>
        <w:t>Jurnal Teologi Dan Pengembangan Pelayanan</w:t>
      </w:r>
      <w:r w:rsidRPr="003544D7">
        <w:rPr>
          <w:noProof/>
          <w:sz w:val="24"/>
        </w:rPr>
        <w:t xml:space="preserve"> 14, no. 1 (2024): 157–82.</w:t>
      </w:r>
    </w:p>
    <w:p w14:paraId="5AE06297"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Sine, Jefri Lorens. A. “Kontekstualisasi Roma 13:1-7.” </w:t>
      </w:r>
      <w:r w:rsidRPr="003544D7">
        <w:rPr>
          <w:i/>
          <w:iCs/>
          <w:noProof/>
          <w:sz w:val="24"/>
        </w:rPr>
        <w:t xml:space="preserve">Apostolos: Journal of Theology and </w:t>
      </w:r>
      <w:r w:rsidRPr="003544D7">
        <w:rPr>
          <w:i/>
          <w:iCs/>
          <w:noProof/>
          <w:sz w:val="24"/>
        </w:rPr>
        <w:lastRenderedPageBreak/>
        <w:t>Christian Education</w:t>
      </w:r>
      <w:r w:rsidRPr="003544D7">
        <w:rPr>
          <w:noProof/>
          <w:sz w:val="24"/>
        </w:rPr>
        <w:t xml:space="preserve"> 5, no. 1 (2025): 66–82. https://doi.org/10.52960/a.v5i1.411.</w:t>
      </w:r>
    </w:p>
    <w:p w14:paraId="6D331D62"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Singgih, Emanuel Gerrit. “Moderasi Beragama Sebagai Hidup Yang Baik.” </w:t>
      </w:r>
      <w:r w:rsidRPr="003544D7">
        <w:rPr>
          <w:i/>
          <w:iCs/>
          <w:noProof/>
          <w:sz w:val="24"/>
        </w:rPr>
        <w:t>GEMA TEOLOGIKA: Jurnal Teologi Kontekstual Dan Filsafat Keilahian</w:t>
      </w:r>
      <w:r w:rsidRPr="003544D7">
        <w:rPr>
          <w:noProof/>
          <w:sz w:val="24"/>
        </w:rPr>
        <w:t xml:space="preserve"> 7, no. 2 (2022): 191. https://doi.org/10.21460/gema.2022.72.911.</w:t>
      </w:r>
    </w:p>
    <w:p w14:paraId="5CFB3355"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Sinuraya, Alosius Des Afriando. “Gereja Di Ruang Publik Indonesia Berdasarkan Pemikiran A.A. Yewangoe.” </w:t>
      </w:r>
      <w:r w:rsidRPr="003544D7">
        <w:rPr>
          <w:i/>
          <w:iCs/>
          <w:noProof/>
          <w:sz w:val="24"/>
        </w:rPr>
        <w:t>DUNAMIS: Jurnal Teologi Dan Pendidikan Kristiani</w:t>
      </w:r>
      <w:r w:rsidRPr="003544D7">
        <w:rPr>
          <w:noProof/>
          <w:sz w:val="24"/>
        </w:rPr>
        <w:t xml:space="preserve"> 9, no. 2 (2025): 823–42. https://doi.org/10.30648/dun.v9i2.1505.</w:t>
      </w:r>
    </w:p>
    <w:p w14:paraId="2BED321A"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Sinuraya, Alosius Des Afriando, and Zulkifli Oddeng. “Relevansi Pemikiran Abraham Kuyper Tentang Relasi Gereja Dan Negara Bagi Konteks Gereja Di Indonesia.” </w:t>
      </w:r>
      <w:r w:rsidRPr="003544D7">
        <w:rPr>
          <w:i/>
          <w:iCs/>
          <w:noProof/>
          <w:sz w:val="24"/>
        </w:rPr>
        <w:t>DUNAMIS: Jurnal Teologi Dan Pendidikan Kristiani</w:t>
      </w:r>
      <w:r w:rsidRPr="003544D7">
        <w:rPr>
          <w:noProof/>
          <w:sz w:val="24"/>
        </w:rPr>
        <w:t xml:space="preserve"> 10, no. 2 (2026): 695–711. https://doi.org/10.30648/dun.v10i2.1796.</w:t>
      </w:r>
    </w:p>
    <w:p w14:paraId="45A7CA57"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STENBERG, MARK. </w:t>
      </w:r>
      <w:r w:rsidRPr="003544D7">
        <w:rPr>
          <w:i/>
          <w:iCs/>
          <w:noProof/>
          <w:sz w:val="24"/>
        </w:rPr>
        <w:t>How to Read the Bible Backward</w:t>
      </w:r>
      <w:r w:rsidRPr="003544D7">
        <w:rPr>
          <w:noProof/>
          <w:sz w:val="24"/>
        </w:rPr>
        <w:t xml:space="preserve">. </w:t>
      </w:r>
      <w:r w:rsidRPr="003544D7">
        <w:rPr>
          <w:i/>
          <w:iCs/>
          <w:noProof/>
          <w:sz w:val="24"/>
        </w:rPr>
        <w:t>51% Christian</w:t>
      </w:r>
      <w:r w:rsidRPr="003544D7">
        <w:rPr>
          <w:noProof/>
          <w:sz w:val="24"/>
        </w:rPr>
        <w:t>, 2017. https://doi.org/10.2307/j.ctt155j3kn.14.</w:t>
      </w:r>
    </w:p>
    <w:p w14:paraId="510A3C9A"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Stott, J. </w:t>
      </w:r>
      <w:r w:rsidRPr="003544D7">
        <w:rPr>
          <w:i/>
          <w:iCs/>
          <w:noProof/>
          <w:sz w:val="24"/>
        </w:rPr>
        <w:t>The Message of Romans: God’s Good News for the World. InterVarsity Press.</w:t>
      </w:r>
      <w:r w:rsidRPr="003544D7">
        <w:rPr>
          <w:noProof/>
          <w:sz w:val="24"/>
        </w:rPr>
        <w:t xml:space="preserve"> InterVarsity Press, 2021.</w:t>
      </w:r>
    </w:p>
    <w:p w14:paraId="10C3C759"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Supriadi, Made Nopen, Manase Gulo, and Iman Kristina Halawa. “Theological Basis for Obedience to the Government During the Covid-2019 Pandemic in Indonesia.” </w:t>
      </w:r>
      <w:r w:rsidRPr="003544D7">
        <w:rPr>
          <w:i/>
          <w:iCs/>
          <w:noProof/>
          <w:sz w:val="24"/>
        </w:rPr>
        <w:t>Evangelikal: Jurnal Teologi Injili Dan Pembinaan Warga Jemaat</w:t>
      </w:r>
      <w:r w:rsidRPr="003544D7">
        <w:rPr>
          <w:noProof/>
          <w:sz w:val="24"/>
        </w:rPr>
        <w:t xml:space="preserve"> 5, no. 2 (2021): 213. https://doi.org/10.46445/ejti.v5i2.372.</w:t>
      </w:r>
    </w:p>
    <w:p w14:paraId="41C36E49"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Tedja Mahananie, Esa. “Warga Kerajaan Di Dunia Asing: Menavigasi Ketegangan Teologis Antara Hukum Dunia Dan Hukum Kerajaan Allah.” </w:t>
      </w:r>
      <w:r w:rsidRPr="003544D7">
        <w:rPr>
          <w:i/>
          <w:iCs/>
          <w:noProof/>
          <w:sz w:val="24"/>
        </w:rPr>
        <w:t>Kaluteros Jurnal Teologi Dan Pendidikan Agama Kristen</w:t>
      </w:r>
      <w:r w:rsidRPr="003544D7">
        <w:rPr>
          <w:noProof/>
          <w:sz w:val="24"/>
        </w:rPr>
        <w:t xml:space="preserve"> 7, no. 1 (2025): 92–106. https://doi.org/10.60146/kaluteros.v7i1.74.</w:t>
      </w:r>
    </w:p>
    <w:p w14:paraId="016AAEE8"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Utomo, Kurniawan Madyo. “Misi Rekonsiliasi: Misi Gereja Katolik Dalam Memulihkan Martabat Manusia Pasca Kekerasan Di Indonesia.” </w:t>
      </w:r>
      <w:r w:rsidRPr="003544D7">
        <w:rPr>
          <w:i/>
          <w:iCs/>
          <w:noProof/>
          <w:sz w:val="24"/>
        </w:rPr>
        <w:t>Forum</w:t>
      </w:r>
      <w:r w:rsidRPr="003544D7">
        <w:rPr>
          <w:noProof/>
          <w:sz w:val="24"/>
        </w:rPr>
        <w:t xml:space="preserve"> 52, no. 2 (2023): 108–21. https://doi.org/10.35312/forum.v52i2.581.</w:t>
      </w:r>
    </w:p>
    <w:p w14:paraId="74C49939"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Widjaja, Paulus Sugeng, Djoko Prasetyo Adi Wibowo, and Imanuel Geovasky. “Politik Identitas Dan Religiusitas Perdamaian Berbasis Pancasila Di Ruang Publik.” </w:t>
      </w:r>
      <w:r w:rsidRPr="003544D7">
        <w:rPr>
          <w:i/>
          <w:iCs/>
          <w:noProof/>
          <w:sz w:val="24"/>
        </w:rPr>
        <w:t>GEMA TEOLOGIKA: Jurnal Teologi Kontekstual Dan Filsafat Keilahian</w:t>
      </w:r>
      <w:r w:rsidRPr="003544D7">
        <w:rPr>
          <w:noProof/>
          <w:sz w:val="24"/>
        </w:rPr>
        <w:t xml:space="preserve"> 6, no. 1 (2021): 95. https://doi.org/10.21460/gema.2021.61.658.</w:t>
      </w:r>
    </w:p>
    <w:p w14:paraId="35372096"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Winanto, Oey Natanael, and Johnnie Manopo. “Relasi Gereja, Negara, Dan Masyarakat.” </w:t>
      </w:r>
      <w:r w:rsidRPr="003544D7">
        <w:rPr>
          <w:i/>
          <w:iCs/>
          <w:noProof/>
          <w:sz w:val="24"/>
        </w:rPr>
        <w:t>Journal of Religious and Socio-Cultural</w:t>
      </w:r>
      <w:r w:rsidRPr="003544D7">
        <w:rPr>
          <w:noProof/>
          <w:sz w:val="24"/>
        </w:rPr>
        <w:t xml:space="preserve"> 4, no. 1 (2023): 1–25. https://doi.org/10.46362/jrsc.v4i1.108.</w:t>
      </w:r>
    </w:p>
    <w:p w14:paraId="1EE9E9B2" w14:textId="77777777" w:rsidR="003544D7" w:rsidRPr="003544D7" w:rsidRDefault="003544D7" w:rsidP="003544D7">
      <w:pPr>
        <w:adjustRightInd w:val="0"/>
        <w:spacing w:before="80" w:line="360" w:lineRule="auto"/>
        <w:ind w:left="480" w:hanging="480"/>
        <w:rPr>
          <w:noProof/>
          <w:sz w:val="24"/>
        </w:rPr>
      </w:pPr>
      <w:r w:rsidRPr="003544D7">
        <w:rPr>
          <w:noProof/>
          <w:sz w:val="24"/>
        </w:rPr>
        <w:lastRenderedPageBreak/>
        <w:t>Wulandari, Lestari, Kevin Maulana, Alamat Jl, Majapahit No, Pedurungan Kidul, Kecamatan Pedurungan, and Kota Semarang. “Kajian Yuridis Terhadap Penerapan Prinsip Restorative Justice Dalam Sistem Peradilan Tindak Pidana Ringan Dan Kaitannya Dengan Pemenuhan Keadilan Sosial Penguatan Dasar Hukum Dan Kebijakan Yang Mengatur Mekanisme Tersebut . Beberapa Menyediakan Ruang Inst,” 2025, 12–19.</w:t>
      </w:r>
    </w:p>
    <w:p w14:paraId="0EB704EB" w14:textId="77777777" w:rsidR="003544D7" w:rsidRPr="003544D7" w:rsidRDefault="003544D7" w:rsidP="003544D7">
      <w:pPr>
        <w:adjustRightInd w:val="0"/>
        <w:spacing w:before="80" w:line="360" w:lineRule="auto"/>
        <w:ind w:left="480" w:hanging="480"/>
        <w:rPr>
          <w:noProof/>
          <w:sz w:val="24"/>
        </w:rPr>
      </w:pPr>
      <w:r w:rsidRPr="003544D7">
        <w:rPr>
          <w:noProof/>
          <w:sz w:val="24"/>
        </w:rPr>
        <w:t xml:space="preserve">Yasinta, Priska Dewi, and Wie Wie Chandra. “Kasih Dan Takut Akan Allah Sebagai Dua Pilar Sikap Patuh Kepada Pemerintah: Sebuah Tinjauan Gramatika-Historis Roma 13:1-7.” </w:t>
      </w:r>
      <w:r w:rsidRPr="003544D7">
        <w:rPr>
          <w:i/>
          <w:iCs/>
          <w:noProof/>
          <w:sz w:val="24"/>
        </w:rPr>
        <w:t>Consilium</w:t>
      </w:r>
      <w:r w:rsidRPr="003544D7">
        <w:rPr>
          <w:noProof/>
          <w:sz w:val="24"/>
        </w:rPr>
        <w:t xml:space="preserve"> 3, no. Maret (2021): 72–93.</w:t>
      </w:r>
    </w:p>
    <w:p w14:paraId="58C3F25F" w14:textId="7E8B84B1" w:rsidR="00134127" w:rsidRDefault="003544D7">
      <w:pPr>
        <w:pStyle w:val="BodyText"/>
        <w:spacing w:before="86" w:line="360" w:lineRule="auto"/>
        <w:ind w:left="426"/>
      </w:pPr>
      <w:r>
        <w:fldChar w:fldCharType="end"/>
      </w:r>
    </w:p>
    <w:sectPr w:rsidR="00134127">
      <w:headerReference w:type="even" r:id="rId26"/>
      <w:footerReference w:type="even" r:id="rId27"/>
      <w:pgSz w:w="11910" w:h="16840"/>
      <w:pgMar w:top="1320" w:right="1275" w:bottom="900" w:left="1275" w:header="709" w:footer="711" w:gutter="0"/>
      <w:pgNumType w:start="24"/>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pengguna" w:date="2026-01-30T11:04:00Z" w:initials="P">
    <w:p w14:paraId="325FEC2B" w14:textId="77777777" w:rsidR="00134127" w:rsidRDefault="00000000">
      <w:pPr>
        <w:pStyle w:val="CommentText"/>
      </w:pPr>
      <w:r>
        <w:t>Apa bedanya tafsir kontekstual roma 13:1-5 dan analisis roma 13:1-13?</w:t>
      </w:r>
    </w:p>
  </w:comment>
  <w:comment w:id="6" w:author="user" w:date="2026-02-07T00:39:00Z" w:initials="u">
    <w:p w14:paraId="7719F2BA" w14:textId="77777777" w:rsidR="00134127" w:rsidRDefault="00000000">
      <w:pPr>
        <w:pStyle w:val="CommentText"/>
      </w:pPr>
      <w:r>
        <w:rPr>
          <w:b/>
          <w:bCs/>
        </w:rPr>
        <w:t>analisis</w:t>
      </w:r>
      <w:r>
        <w:t xml:space="preserve"> </w:t>
      </w:r>
      <w:r>
        <w:t xml:space="preserve">mencari apa yang </w:t>
      </w:r>
      <w:r>
        <w:rPr>
          <w:b/>
          <w:bCs/>
        </w:rPr>
        <w:t>pernah dikatakan</w:t>
      </w:r>
      <w:r>
        <w:t xml:space="preserve"> teks, sementara </w:t>
      </w:r>
      <w:r>
        <w:rPr>
          <w:b/>
          <w:bCs/>
        </w:rPr>
        <w:t>tafsir kontekstual</w:t>
      </w:r>
      <w:r>
        <w:t xml:space="preserve"> merumuskan apa yang </w:t>
      </w:r>
      <w:r>
        <w:rPr>
          <w:b/>
          <w:bCs/>
        </w:rPr>
        <w:t>sedang dikatakan</w:t>
      </w:r>
      <w:r>
        <w:t xml:space="preserve"> teks bagi situasi saat ini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5FEC2B" w15:done="0"/>
  <w15:commentEx w15:paraId="7719F2BA" w15:paraIdParent="325FEC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5FEC2B" w16cid:durableId="325FEC2B"/>
  <w16cid:commentId w16cid:paraId="7719F2BA" w16cid:durableId="7719F2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A2539" w14:textId="77777777" w:rsidR="00E44DB5" w:rsidRDefault="00E44DB5">
      <w:r>
        <w:separator/>
      </w:r>
    </w:p>
  </w:endnote>
  <w:endnote w:type="continuationSeparator" w:id="0">
    <w:p w14:paraId="03DD444C" w14:textId="77777777" w:rsidR="00E44DB5" w:rsidRDefault="00E4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CB98"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66432" behindDoc="1" locked="0" layoutInCell="1" allowOverlap="1" wp14:anchorId="5FACD08E" wp14:editId="03C9BE9E">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5D4C54D9"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5FACD08E" id="_x0000_t202" coordsize="21600,21600" o:spt="202" path="m,l,21600r21600,l21600,xe">
              <v:stroke joinstyle="miter"/>
              <v:path gradientshapeok="t" o:connecttype="rect"/>
            </v:shapetype>
            <v:shape id="Textbox 3" o:spid="_x0000_s1026" type="#_x0000_t202" style="position:absolute;margin-left:82.05pt;margin-top:793.2pt;width:12.55pt;height:14.2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" filled="f" stroked="f">
              <v:textbox inset="0,0,0,0">
                <w:txbxContent>
                  <w:p w14:paraId="5D4C54D9"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9E7"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14:anchorId="6DA25D81" wp14:editId="08EA2137">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1" o:spid="_x0000_s1026" o:spt="100" style="position:absolute;left:0pt;margin-left:85.05pt;margin-top:792.35pt;height:0.5pt;width:453.6pt;mso-position-horizontal-relative:page;mso-position-vertical-relative:page;z-index:-251652096;mso-width-relative:page;mso-height-relative:page;" fillcolor="#000000" filled="t" stroked="f" coordsize="5760720,6350" o:gfxdata="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1Trw/aAAAA&#10;DgEAAA8AAAAAAAAAAQAgAAAAIgAAAGRycy9kb3ducmV2LnhtbFBLAQIUABQAAAAIAIdO4kAcjP1s&#10;GwIAAN8EAAAOAAAAAAAAAAEAIAAAACkBAABkcnMvZTJvRG9jLnhtbFBLBQYAAAAABgAGAFkBAAC2&#10;BQAAAAA=&#10;" path="m5760720,6096l0,6096,0,0,5760720,0,5760720,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65408" behindDoc="1" locked="0" layoutInCell="1" allowOverlap="1" wp14:anchorId="1908FE7E" wp14:editId="0917F481">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27995F7"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908FE7E" id="_x0000_t202" coordsize="21600,21600" o:spt="202" path="m,l,21600r21600,l21600,xe">
              <v:stroke joinstyle="miter"/>
              <v:path gradientshapeok="t" o:connecttype="rect"/>
            </v:shapetype>
            <v:shape id="Textbox 2" o:spid="_x0000_s1027" type="#_x0000_t202" style="position:absolute;margin-left:530.15pt;margin-top:793.2pt;width:12.55pt;height:14.2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" filled="f" stroked="f">
              <v:textbox inset="0,0,0,0">
                <w:txbxContent>
                  <w:p w14:paraId="227995F7"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032C"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3E1FD682" wp14:editId="667505F3">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45" o:spid="_x0000_s1026" o:spt="100" style="position:absolute;left:0pt;margin-left:85.05pt;margin-top:792.35pt;height:0.5pt;width:439.35pt;mso-position-horizontal-relative:page;mso-position-vertical-relative:page;z-index:-251656192;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x91B3b&#10;AAAADgEAAA8AAAAAAAAAAQAgAAAAIgAAAGRycy9kb3ducmV2LnhtbFBLAQIUABQAAAAIAIdO4kDQ&#10;ZMtjHQIAAOEEAAAOAAAAAAAAAAEAIAAAACoBAABkcnMvZTJvRG9jLnhtbFBLBQYAAAAABgAGAFkB&#10;AAC5BQAAAAA=&#10;" path="m5579745,6096l0,6096,0,0,5579745,0,5579745,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61312" behindDoc="1" locked="0" layoutInCell="1" allowOverlap="1" wp14:anchorId="32723B7B" wp14:editId="6360AF5B">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4DAB248"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32723B7B" id="_x0000_t202" coordsize="21600,21600" o:spt="202" path="m,l,21600r21600,l21600,xe">
              <v:stroke joinstyle="miter"/>
              <v:path gradientshapeok="t" o:connecttype="rect"/>
            </v:shapetype>
            <v:shape id="Textbox 46" o:spid="_x0000_s1030" type="#_x0000_t202" style="position:absolute;margin-left:82.05pt;margin-top:793.2pt;width:12.5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" filled="f" stroked="f">
              <v:textbox inset="0,0,0,0">
                <w:txbxContent>
                  <w:p w14:paraId="64DAB248"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6CB0"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14:anchorId="0F340F74" wp14:editId="5B417D00">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47" o:spid="_x0000_s1026" o:spt="100" style="position:absolute;left:0pt;margin-left:85.05pt;margin-top:792.35pt;height:0.5pt;width:439.35pt;mso-position-horizontal-relative:page;mso-position-vertical-relative:page;z-index:-251654144;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GWHHR4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63360" behindDoc="1" locked="0" layoutInCell="1" allowOverlap="1" wp14:anchorId="7A655B1D" wp14:editId="1D6559E1">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F51802D"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7A655B1D" id="_x0000_t202" coordsize="21600,21600" o:spt="202" path="m,l,21600r21600,l21600,xe">
              <v:stroke joinstyle="miter"/>
              <v:path gradientshapeok="t" o:connecttype="rect"/>
            </v:shapetype>
            <v:shape id="Textbox 48" o:spid="_x0000_s1031" type="#_x0000_t202" style="position:absolute;margin-left:515.85pt;margin-top:793.2pt;width:12.55pt;height:14.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GU06wiKAQAACAMAAA4AAAAAAAAA&#10;AAAAAAAALgIAAGRycy9lMm9Eb2MueG1sUEsBAi0AFAAGAAgAAAAhAFcKeyziAAAADwEAAA8AAAAA&#10;AAAAAAAAAAAA5AMAAGRycy9kb3ducmV2LnhtbFBLBQYAAAAABAAEAPMAAADzBAAAAAA=&#10;" filled="f" stroked="f">
              <v:textbox inset="0,0,0,0">
                <w:txbxContent>
                  <w:p w14:paraId="7F51802D" w14:textId="77777777" w:rsidR="00134127"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DFF"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72576" behindDoc="1" locked="0" layoutInCell="1" allowOverlap="1" wp14:anchorId="7961C88F" wp14:editId="37580824">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79" o:spid="_x0000_s1026" o:spt="100" style="position:absolute;left:0pt;margin-left:85.05pt;margin-top:792.35pt;height:0.5pt;width:439.35pt;mso-position-horizontal-relative:page;mso-position-vertical-relative:page;z-index:-251643904;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D/ygVI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73600" behindDoc="1" locked="0" layoutInCell="1" allowOverlap="1" wp14:anchorId="473D2006" wp14:editId="0F0262F2">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ACDD872"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473D2006" id="_x0000_t202" coordsize="21600,21600" o:spt="202" path="m,l,21600r21600,l21600,xe">
              <v:stroke joinstyle="miter"/>
              <v:path gradientshapeok="t" o:connecttype="rect"/>
            </v:shapetype>
            <v:shape id="Textbox 80" o:spid="_x0000_s1033" type="#_x0000_t202" style="position:absolute;margin-left:82.05pt;margin-top:793.2pt;width:18.05pt;height:14.2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MTWMjqMAQAACAMAAA4AAAAAAAAA&#10;AAAAAAAALgIAAGRycy9lMm9Eb2MueG1sUEsBAi0AFAAGAAgAAAAhAFEr6o/gAAAADQEAAA8AAAAA&#10;AAAAAAAAAAAA5gMAAGRycy9kb3ducmV2LnhtbFBLBQYAAAAABAAEAPMAAADzBAAAAAA=&#10;" filled="f" stroked="f">
              <v:textbox inset="0,0,0,0">
                <w:txbxContent>
                  <w:p w14:paraId="1ACDD872"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C554"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74624" behindDoc="1" locked="0" layoutInCell="1" allowOverlap="1" wp14:anchorId="699A8C71" wp14:editId="690AC389">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81" o:spid="_x0000_s1026" o:spt="100" style="position:absolute;left:0pt;margin-left:85.05pt;margin-top:792.35pt;height:0.5pt;width:439.35pt;mso-position-horizontal-relative:page;mso-position-vertical-relative:page;z-index:-25164185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HjLs7U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75648" behindDoc="1" locked="0" layoutInCell="1" allowOverlap="1" wp14:anchorId="5CFC3B9B" wp14:editId="5387852B">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4383D58"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5CFC3B9B" id="_x0000_t202" coordsize="21600,21600" o:spt="202" path="m,l,21600r21600,l21600,xe">
              <v:stroke joinstyle="miter"/>
              <v:path gradientshapeok="t" o:connecttype="rect"/>
            </v:shapetype>
            <v:shape id="Textbox 82" o:spid="_x0000_s1034" type="#_x0000_t202" style="position:absolute;margin-left:510.35pt;margin-top:793.2pt;width:18.05pt;height:14.2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6heBjowBAAAIAwAADgAAAAAA&#10;AAAAAAAAAAAuAgAAZHJzL2Uyb0RvYy54bWxQSwECLQAUAAYACAAAACEANeB0YuIAAAAPAQAADwAA&#10;AAAAAAAAAAAAAADmAwAAZHJzL2Rvd25yZXYueG1sUEsFBgAAAAAEAAQA8wAAAPUEAAAAAA==&#10;" filled="f" stroked="f">
              <v:textbox inset="0,0,0,0">
                <w:txbxContent>
                  <w:p w14:paraId="14383D58"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9</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451"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84864" behindDoc="1" locked="0" layoutInCell="1" allowOverlap="1" wp14:anchorId="0FA6F0D2" wp14:editId="127161B0">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94" o:spid="_x0000_s1026" o:spt="100" style="position:absolute;left:0pt;margin-left:85.05pt;margin-top:792.35pt;height:0.5pt;width:439.35pt;mso-position-horizontal-relative:page;mso-position-vertical-relative:page;z-index:-251631616;mso-width-relative:page;mso-height-relative:page;" fillcolor="#000000" filled="t" stroked="f" coordsize="5579745,6350" o:gfxdata="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H3U&#10;HdsAAAAOAQAADwAAAAAAAAABACAAAAAiAAAAZHJzL2Rvd25yZXYueG1sUEsBAhQAFAAAAAgAh07i&#10;QBi29sAfAgAA4QQAAA4AAAAAAAAAAQAgAAAAKgEAAGRycy9lMm9Eb2MueG1sUEsFBgAAAAAGAAYA&#10;WQEAALsFAAAAAA==&#10;" path="m5579745,6096l0,6096,0,0,5579745,0,5579745,6096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85888" behindDoc="1" locked="0" layoutInCell="1" allowOverlap="1" wp14:anchorId="22BD55A9" wp14:editId="548BFB20">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FFFABAB"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22BD55A9" id="_x0000_t202" coordsize="21600,21600" o:spt="202" path="m,l,21600r21600,l21600,xe">
              <v:stroke joinstyle="miter"/>
              <v:path gradientshapeok="t" o:connecttype="rect"/>
            </v:shapetype>
            <v:shape id="Textbox 95" o:spid="_x0000_s1036" type="#_x0000_t202" style="position:absolute;margin-left:82.05pt;margin-top:793.2pt;width:18.05pt;height:14.25pt;z-index:-2516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4e3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" filled="f" stroked="f">
              <v:textbox inset="0,0,0,0">
                <w:txbxContent>
                  <w:p w14:paraId="6FFFABAB" w14:textId="77777777" w:rsidR="00134127"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82EA" w14:textId="77777777" w:rsidR="00E44DB5" w:rsidRDefault="00E44DB5">
      <w:r>
        <w:separator/>
      </w:r>
    </w:p>
  </w:footnote>
  <w:footnote w:type="continuationSeparator" w:id="0">
    <w:p w14:paraId="4912E5E8" w14:textId="77777777" w:rsidR="00E44DB5" w:rsidRDefault="00E44DB5">
      <w:r>
        <w:continuationSeparator/>
      </w:r>
    </w:p>
  </w:footnote>
  <w:footnote w:id="1">
    <w:p w14:paraId="0DD63C95" w14:textId="760EB7F6" w:rsidR="0030369B" w:rsidRDefault="006256D7" w:rsidP="0030369B">
      <w:pPr>
        <w:pStyle w:val="FootnoteText"/>
        <w:ind w:left="720"/>
        <w:rPr>
          <w:noProof/>
        </w:rPr>
      </w:pPr>
      <w:r>
        <w:rPr>
          <w:rStyle w:val="FootnoteReference"/>
        </w:rPr>
        <w:footnoteRef/>
      </w:r>
      <w:r>
        <w:t xml:space="preserve"> </w:t>
      </w:r>
      <w:r>
        <w:fldChar w:fldCharType="begin" w:fldLock="1"/>
      </w:r>
      <w:r w:rsidR="0030369B">
        <w:instrText>ADDIN CSL_CITATION {"citationItems":[{"id":"ITEM-1","itemData":{"DOI":"10.62383/demokrasi.v1i3.337","ISSN":"3031-9714","abstract":"Human rights in the Indonesian political context show a discrepancy between the principles set out in the constitution and their implementation on the ground. While the Indonesian constitution guarantees fundamental rights, various institutional, political and cultural barriers often prevent their effective implementation. This research investigates the dynamics of human rights in the Indonesian political system, highlighting the gap between constitutional norms and their application in practice. Through the analysis of various legal documents and human rights case studies, this article identifies key challenges in the enforcement of human rights in Indonesia. The main results show that while Indonesia's constitution clearly guarantees a range of human rights, there are institutional, political and cultural barriers that hinder the implementation of these rights. The article provides policy recommendations to strengthen human rights protection, including legal reform and capacity building of law enforcement agencies. It discusses the protection of human rights in the Indonesian constitution, its implementation in political practice, as well as cases of violations that have occurred. The Indonesian Constitution guarantees human rights through various provisions listed in the 1945 Constitution, including civil, political, economic, social and cultural rights. However, the implementation of human rights in political practice often faces challenges, including corruption, abuse of power, and discriminatory policies. Various cases of human rights violations, such as arbitrary arrests, violence against minorities, and labor rights violations, show the gap between law and practice. Various parties, including the government, non-governmental organizations, civil society, and the international community, play an important role in protecting and promoting human rights in Indonesia. Effective cooperation between these various parties is needed to ensure respect and protection of human rights in all aspects of national life.","author":[{"dropping-particle":"","family":"Fauziah Indriani","given":"","non-dropping-particle":"","parse-names":false,"suffix":""},{"dropping-particle":"","family":"Putri Athena Maharani Tanu","given":"","non-dropping-particle":"","parse-names":false,"suffix":""},{"dropping-particle":"","family":"Shakila Ayu Dwi Lestari","given":"","non-dropping-particle":"","parse-names":false,"suffix":""},{"dropping-particle":"","family":"Stevani Anekhe Dwinita Karo","given":"","non-dropping-particle":"","parse-names":false,"suffix":""}],"container-title":"Demokrasi: Jurnal Riset Ilmu Hukum, Sosial dan Politik","id":"ITEM-1","issue":"3","issued":{"date-parts":[["2024"]]},"page":"265-277","title":"Hak Asasi Manusia dalam Sistem Politik Indonesia: Antara Konstitusi dan Realitas","type":"article-journal","volume":"1"},"uris":["http://www.mendeley.com/documents/?uuid=c2e13201-2086-4e92-bdca-ad89fd77bccb"]}],"mendeley":{"formattedCitation":"Fauziah Indriani et al., “Hak Asasi Manusia Dalam Sistem Politik Indonesia: Antara Konstitusi Dan Realitas,” &lt;i&gt;Demokrasi: Jurnal Riset Ilmu Hukum, Sosial Dan Politik&lt;/i&gt; 1, no. 3 (2024): 265–77, https://doi.org/10.62383/demokrasi.v1i3.337.","manualFormatting":"Fauziah Indriani et al., “Hak Asasi Manusia Dalam Sistem Politik Indonesia: Antara Konstitusi Dan \rRealitas,” Demokrasi: Jurnal Riset Ilmu Hukum, Sosial Dan Politik 1, no. 3 (2024): 265–77, https://doi.org/10.62383/demokrasi.v1i3.337.","plainTextFormattedCitation":"Fauziah Indriani et al., “Hak Asasi Manusia Dalam Sistem Politik Indonesia: Antara Konstitusi Dan Realitas,” Demokrasi: Jurnal Riset Ilmu Hukum, Sosial Dan Politik 1, no. 3 (2024): 265–77, https://doi.org/10.62383/demokrasi.v1i3.337.","previouslyFormattedCitation":"Fauziah Indriani et al., “Hak Asasi Manusia Dalam Sistem Politik Indonesia: Antara Konstitusi Dan Realitas,” &lt;i&gt;Demokrasi: Jurnal Riset Ilmu Hukum, Sosial Dan Politik&lt;/i&gt; 1, no. 3 (2024): 265–77, https://doi.org/10.62383/demokrasi.v1i3.337."},"properties":{"noteIndex":1},"schema":"https://github.com/citation-style-language/schema/raw/master/csl-citation.json"}</w:instrText>
      </w:r>
      <w:r>
        <w:fldChar w:fldCharType="separate"/>
      </w:r>
      <w:r w:rsidR="0030369B" w:rsidRPr="0030369B">
        <w:rPr>
          <w:noProof/>
        </w:rPr>
        <w:t xml:space="preserve">Fauziah Indriani et al., “Hak Asasi Manusia Dalam Sistem Politik Indonesia: Antara Konstitusi Dan </w:t>
      </w:r>
    </w:p>
    <w:p w14:paraId="1CFF746F" w14:textId="53736AD5" w:rsidR="006256D7" w:rsidRPr="0030369B" w:rsidRDefault="0030369B" w:rsidP="0030369B">
      <w:pPr>
        <w:pStyle w:val="FootnoteText"/>
        <w:ind w:left="1440"/>
      </w:pPr>
      <w:r w:rsidRPr="0030369B">
        <w:rPr>
          <w:noProof/>
        </w:rPr>
        <w:t xml:space="preserve">Realitas,” </w:t>
      </w:r>
      <w:r w:rsidRPr="0030369B">
        <w:rPr>
          <w:i/>
          <w:noProof/>
        </w:rPr>
        <w:t>Demokrasi: Jurnal Riset Ilmu Hukum, Sosial Dan Politik</w:t>
      </w:r>
      <w:r w:rsidRPr="0030369B">
        <w:rPr>
          <w:noProof/>
        </w:rPr>
        <w:t xml:space="preserve"> 1, no. 3 (2024): 265–77, https://doi.org/10.62383/demokrasi.v1i3.337.</w:t>
      </w:r>
      <w:r w:rsidR="006256D7">
        <w:fldChar w:fldCharType="end"/>
      </w:r>
    </w:p>
  </w:footnote>
  <w:footnote w:id="2">
    <w:p w14:paraId="0FA4F3CF" w14:textId="32A3329C" w:rsidR="0030369B" w:rsidRDefault="0030369B" w:rsidP="0030369B">
      <w:pPr>
        <w:pStyle w:val="FootnoteText"/>
        <w:ind w:left="720"/>
        <w:rPr>
          <w:noProof/>
        </w:rPr>
      </w:pPr>
      <w:r>
        <w:rPr>
          <w:rStyle w:val="FootnoteReference"/>
        </w:rPr>
        <w:footnoteRef/>
      </w:r>
      <w:r>
        <w:t xml:space="preserve"> </w:t>
      </w:r>
      <w:r>
        <w:fldChar w:fldCharType="begin" w:fldLock="1"/>
      </w:r>
      <w:r>
        <w:instrText>ADDIN CSL_CITATION {"citationItems":[{"id":"ITEM-1","itemData":{"ISBN":"9786237256359","abstract":"… tulis penulis di bidang studi Biblika. Ketika menulis tersebut penulis dibimbing oleh Prof. Dr. … Sebagai alasan tambahan adalah jika kita telah memahami bahwa surat Roma adalah …","author":[{"dropping-particle":"","family":"Rambitan","given":"Stanley Refly","non-dropping-particle":"","parse-names":false,"suffix":""}],"id":"ITEM-1","issued":{"date-parts":[["2019"]]},"page":"107","title":"Haruskah Orang Kristen Takluk Dan Taat Kepada Pemerintah","type":"article"},"uris":["http://www.mendeley.com/documents/?uuid=248edbc0-74a9-499f-b566-3825675e1c04"]}],"mendeley":{"formattedCitation":"Stanley Refly Rambitan, “Haruskah Orang Kristen Takluk Dan Taat Kepada Pemerintah,” 2019, http://repository.uki.ac.id/1752/1/Haruskah Orang Kristen Takluk dan Takut kepada Pemerintah.pdf.","manualFormatting":"Stanley Refly Rambitan, “Haruskah Orang Kristen Takluk Dan Taat Kepada Pemerintah,” 2019,  \r http://repository.uki.ac.id/1752/1/Haruskah Orang Kristen Takluk dan Takut kepada Pemerintah.pdf.","plainTextFormattedCitation":"Stanley Refly Rambitan, “Haruskah Orang Kristen Takluk Dan Taat Kepada Pemerintah,” 2019, http://repository.uki.ac.id/1752/1/Haruskah Orang Kristen Takluk dan Takut kepada Pemerintah.pdf.","previouslyFormattedCitation":"Stanley Refly Rambitan, “Haruskah Orang Kristen Takluk Dan Taat Kepada Pemerintah,” 2019, http://repository.uki.ac.id/1752/1/Haruskah Orang Kristen Takluk dan Takut kepada Pemerintah.pdf."},"properties":{"noteIndex":2},"schema":"https://github.com/citation-style-language/schema/raw/master/csl-citation.json"}</w:instrText>
      </w:r>
      <w:r>
        <w:fldChar w:fldCharType="separate"/>
      </w:r>
      <w:r w:rsidRPr="0030369B">
        <w:rPr>
          <w:noProof/>
        </w:rPr>
        <w:t xml:space="preserve">Stanley Refly Rambitan, “Haruskah Orang Kristen Takluk Dan Taat Kepada Pemerintah,” 2019, </w:t>
      </w:r>
      <w:r>
        <w:rPr>
          <w:noProof/>
        </w:rPr>
        <w:t xml:space="preserve"> </w:t>
      </w:r>
    </w:p>
    <w:p w14:paraId="3301383B" w14:textId="16D001FB" w:rsidR="0030369B" w:rsidRPr="001A78A4" w:rsidRDefault="0030369B" w:rsidP="001A78A4">
      <w:pPr>
        <w:pStyle w:val="FootnoteText"/>
        <w:ind w:left="1440"/>
      </w:pPr>
      <w:r>
        <w:rPr>
          <w:noProof/>
        </w:rPr>
        <w:t xml:space="preserve"> </w:t>
      </w:r>
      <w:r w:rsidRPr="0030369B">
        <w:rPr>
          <w:noProof/>
        </w:rPr>
        <w:t>http://repository.uki.ac.id/1752/1/Haruskah Orang Kristen Takluk dan Takut kepada Pemerintah.pdf.</w:t>
      </w:r>
      <w:r>
        <w:fldChar w:fldCharType="end"/>
      </w:r>
    </w:p>
  </w:footnote>
  <w:footnote w:id="3">
    <w:p w14:paraId="67340D49" w14:textId="77777777" w:rsidR="001A78A4" w:rsidRDefault="00000000" w:rsidP="001A78A4">
      <w:pPr>
        <w:pStyle w:val="FootnoteText"/>
        <w:ind w:left="720"/>
      </w:pPr>
      <w:r>
        <w:rPr>
          <w:rStyle w:val="FootnoteReference"/>
        </w:rPr>
        <w:footnoteRef/>
      </w:r>
      <w:r>
        <w:t xml:space="preserve"> </w:t>
      </w:r>
      <w:r>
        <w:t xml:space="preserve">Josua Napitupulu dan M. Syukri Akub, “Penerapan Keadilan Restoratif dalam Sistem Peradilan Pidana </w:t>
      </w:r>
    </w:p>
    <w:p w14:paraId="36DE721E" w14:textId="20F80DBF" w:rsidR="00134127" w:rsidRDefault="00000000" w:rsidP="001A78A4">
      <w:pPr>
        <w:pStyle w:val="FootnoteText"/>
        <w:ind w:left="1440"/>
      </w:pPr>
      <w:r>
        <w:t xml:space="preserve">Indonesia,” </w:t>
      </w:r>
      <w:r>
        <w:rPr>
          <w:i/>
          <w:iCs/>
        </w:rPr>
        <w:t>Jurnal Hukum dan Peradilan</w:t>
      </w:r>
      <w:r>
        <w:t xml:space="preserve"> 9, no. 2 (2020): hlm. 108.</w:t>
      </w:r>
    </w:p>
  </w:footnote>
  <w:footnote w:id="4">
    <w:p w14:paraId="72AECA9A" w14:textId="2C12B59C" w:rsidR="00417E0C" w:rsidRDefault="00417E0C" w:rsidP="00417E0C">
      <w:pPr>
        <w:pStyle w:val="FootnoteText"/>
        <w:ind w:left="720"/>
        <w:rPr>
          <w:noProof/>
        </w:rPr>
      </w:pPr>
      <w:r>
        <w:rPr>
          <w:rStyle w:val="FootnoteReference"/>
        </w:rPr>
        <w:footnoteRef/>
      </w:r>
      <w:r>
        <w:t xml:space="preserve"> </w:t>
      </w:r>
      <w:r>
        <w:fldChar w:fldCharType="begin" w:fldLock="1"/>
      </w:r>
      <w:r>
        <w:instrText>ADDIN CSL_CITATION {"citationItems":[{"id":"ITEM-1","itemData":{"DOI":"10.23920/jbmh.v8i1.1178","ISSN":"2528-7273","abstract":"Policies for resolving religious blasphemy in Indonesia are regulated in Law Number 1/PNPS/1965 concerning the Prevention of Blasphemy of Religion and Article 156a of the Criminal Code. Sentences are often repressive and do not fulfill the value of justice. The formulation of the problem in this article is: what is the criminal law policy in the settlement of blasphemy and what kind of settlement model is chosen to handle the case. This research method is normative legal research with a statutory approach based on primary legal materials. The research results show that the imposition of punishment is the main solution. Meanwhile, the model chosen in the resolution of defamation of freedom of expression according to the concept of restorative justice uses an integrated approach that tries to implement penal and non-penal efforts simultaneously to fulfill justice for the perpetrators of defamation, including involving the role of the community through the Religious Communication Forum (FKUB). Suggestions that need to be conveyed are that criminal law policies are still being implemented, but harsh criminal sanctions are softened by using the concept of restorative justice, bearing in mind that not every case of blasphemy deserves a harsh sentence.","author":[{"dropping-particle":"","family":"Natamiharja","given":"Rudi","non-dropping-particle":"","parse-names":false,"suffix":""},{"dropping-particle":"","family":"Siswanto","given":"Heni","non-dropping-particle":"","parse-names":false,"suffix":""},{"dropping-particle":"","family":"Banjarani","given":"Desia Rakhma","non-dropping-particle":"","parse-names":false,"suffix":""},{"dropping-particle":"","family":"Setiawan","given":"Ikhsan","non-dropping-particle":"","parse-names":false,"suffix":""}],"container-title":"Jurnal Bina Mulia Hukum","id":"ITEM-1","issue":"1","issued":{"date-parts":[["2023"]]},"page":"1-20","title":"Criminal Law Policy in Blasphemy Enforcement Based on Restorative Justice","type":"article-journal","volume":"8"},"uris":["http://www.mendeley.com/documents/?uuid=df9d28cf-0c28-48e2-8c36-0ec7c615e6f5"]}],"mendeley":{"formattedCitation":"Rudi Natamiharja et al., “Criminal Law Policy in Blasphemy Enforcement Based on Restorative Justice,” &lt;i&gt;Jurnal Bina Mulia Hukum&lt;/i&gt; 8, no. 1 (2023): 1–20, https://doi.org/10.23920/jbmh.v8i1.1178.","manualFormatting":"Rudi Natamiharja et al., “Criminal Law Policy in Blasphemy Enforcement Based on Restorative Justice,” \rJurnal Bina Mulia Hukum 8, no. 1 (2023): 1–20, https://doi.org/10.23920/jbmh.v8i1.1178.","plainTextFormattedCitation":"Rudi Natamiharja et al., “Criminal Law Policy in Blasphemy Enforcement Based on Restorative Justice,” Jurnal Bina Mulia Hukum 8, no. 1 (2023): 1–20, https://doi.org/10.23920/jbmh.v8i1.1178.","previouslyFormattedCitation":"Rudi Natamiharja et al., “Criminal Law Policy in Blasphemy Enforcement Based on Restorative Justice,” &lt;i&gt;Jurnal Bina Mulia Hukum&lt;/i&gt; 8, no. 1 (2023): 1–20, https://doi.org/10.23920/jbmh.v8i1.1178."},"properties":{"noteIndex":4},"schema":"https://github.com/citation-style-language/schema/raw/master/csl-citation.json"}</w:instrText>
      </w:r>
      <w:r>
        <w:fldChar w:fldCharType="separate"/>
      </w:r>
      <w:r w:rsidRPr="00417E0C">
        <w:rPr>
          <w:noProof/>
        </w:rPr>
        <w:t xml:space="preserve">Rudi Natamiharja et al., “Criminal Law Policy in Blasphemy Enforcement Based on Restorative Justice,” </w:t>
      </w:r>
    </w:p>
    <w:p w14:paraId="6C2E8121" w14:textId="35CF7456" w:rsidR="00417E0C" w:rsidRPr="00417E0C" w:rsidRDefault="00417E0C" w:rsidP="00417E0C">
      <w:pPr>
        <w:pStyle w:val="FootnoteText"/>
        <w:ind w:left="1440"/>
        <w:rPr>
          <w:i/>
          <w:noProof/>
        </w:rPr>
      </w:pPr>
      <w:r w:rsidRPr="00417E0C">
        <w:rPr>
          <w:i/>
          <w:noProof/>
        </w:rPr>
        <w:t>Jurnal Bina Mulia Hukum</w:t>
      </w:r>
      <w:r w:rsidRPr="00417E0C">
        <w:rPr>
          <w:noProof/>
        </w:rPr>
        <w:t xml:space="preserve"> 8, no. 1 (2023): 1–20, https://doi.org/10.23920/jbmh.v8i1.1178.</w:t>
      </w:r>
      <w:r>
        <w:fldChar w:fldCharType="end"/>
      </w:r>
    </w:p>
  </w:footnote>
  <w:footnote w:id="5">
    <w:p w14:paraId="40C94EF0" w14:textId="7EF3E118" w:rsidR="003544D7" w:rsidRDefault="00417E0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13:1-7","type":"article-journal","volume":"3"},"uris":["http://www.mendeley.com/documents/?uuid=902d7679-fa5b-4305-a7d8-cf2ea8a46a73"]}],"mendeley":{"formattedCitation":"Priska Dewi Yasinta and Wie Wie Chandra, “Kasih Dan Takut Akan Allah Sebagai Dua Pilar Sikap Patuh Kepada Pemerintah: Sebuah Tinjauan Gramatika-Historis Roma 13:1-7,” &lt;i&gt;Consilium&lt;/i&gt; 3, no. Maret (2021): 72–93.","manualFormatting":"Priska Dewi Yasinta and Wie Wie Chandra, “Kasih Dan Takut Akan Allah Sebagai Dua Pilar Sikap Patuh \rKepada Pemerintah: Sebuah Tinjauan Gramatika-Historis Roma 13:1-7,” Consilium 3, no. Maret (2021): 72–93.","plainTextFormattedCitation":"Priska Dewi Yasinta and Wie Wie Chandra, “Kasih Dan Takut Akan Allah Sebagai Dua Pilar Sikap Patuh Kepada Pemerintah: Sebuah Tinjauan Gramatika-Historis Roma 13:1-7,” Consilium 3, no. Maret (2021): 72–93.","previouslyFormattedCitation":"Priska Dewi Yasinta and Wie Wie Chandra, “Kasih Dan Takut Akan Allah Sebagai Dua Pilar Sikap Patuh Kepada Pemerintah: Sebuah Tinjauan Gramatika-Historis Roma 13:1-7,” &lt;i&gt;Consilium&lt;/i&gt; 3, no. Maret (2021): 72–93."},"properties":{"noteIndex":5},"schema":"https://github.com/citation-style-language/schema/raw/master/csl-citation.json"}</w:instrText>
      </w:r>
      <w:r>
        <w:fldChar w:fldCharType="separate"/>
      </w:r>
      <w:r w:rsidRPr="00417E0C">
        <w:rPr>
          <w:noProof/>
        </w:rPr>
        <w:t xml:space="preserve">Priska Dewi Yasinta and Wie Wie Chandra, “Kasih Dan Takut Akan Allah Sebagai Dua Pilar Sikap Patuh </w:t>
      </w:r>
    </w:p>
    <w:p w14:paraId="7695F9EB" w14:textId="2EF404B1" w:rsidR="00417E0C" w:rsidRPr="003544D7" w:rsidRDefault="00417E0C" w:rsidP="003544D7">
      <w:pPr>
        <w:pStyle w:val="FootnoteText"/>
        <w:ind w:left="1440"/>
        <w:rPr>
          <w:noProof/>
        </w:rPr>
      </w:pPr>
      <w:r w:rsidRPr="00417E0C">
        <w:rPr>
          <w:noProof/>
        </w:rPr>
        <w:t xml:space="preserve">Kepada Pemerintah: Sebuah Tinjauan Gramatika-Historis Roma 13:1-7,” </w:t>
      </w:r>
      <w:r w:rsidRPr="00417E0C">
        <w:rPr>
          <w:i/>
          <w:noProof/>
        </w:rPr>
        <w:t>Consilium</w:t>
      </w:r>
      <w:r w:rsidRPr="00417E0C">
        <w:rPr>
          <w:noProof/>
        </w:rPr>
        <w:t xml:space="preserve"> 3, no. Maret (2021): 72–93.</w:t>
      </w:r>
      <w:r>
        <w:fldChar w:fldCharType="end"/>
      </w:r>
    </w:p>
  </w:footnote>
  <w:footnote w:id="6">
    <w:p w14:paraId="432D3ED4" w14:textId="224AB4D9" w:rsidR="00417E0C" w:rsidRPr="00417E0C" w:rsidRDefault="00417E0C" w:rsidP="003544D7">
      <w:pPr>
        <w:pStyle w:val="FootnoteText"/>
        <w:ind w:left="720"/>
        <w:rPr>
          <w:lang w:val="en-US"/>
        </w:rPr>
      </w:pPr>
      <w:r>
        <w:rPr>
          <w:rStyle w:val="FootnoteReference"/>
        </w:rPr>
        <w:footnoteRef/>
      </w:r>
      <w:r>
        <w:t xml:space="preserve"> </w:t>
      </w:r>
      <w:r>
        <w:fldChar w:fldCharType="begin" w:fldLock="1"/>
      </w:r>
      <w:r w:rsidR="00466EDB">
        <w:instrText>ADDIN CSL_CITATION {"citationItems":[{"id":"ITEM-1","itemData":{"abstract":"… hubungan gereja dan pemerintah dalam konteks historis Surat … sikap orang Kristen terhadap pemerintah. Walaupun konteks … sikap positif terhadap pemerintah. Sedangkan Yohanes …","author":[{"dropping-particle":"","family":"Historis","given":"Studi","non-dropping-particle":"","parse-names":false,"suffix":""},{"dropping-particle":"","family":"Roma","given":"Kritis","non-dropping-particle":"","parse-names":false,"suffix":""},{"dropping-particle":"","family":"Wahyu","given":"Dan","non-dropping-particle":"","parse-names":false,"suffix":""},{"dropping-particle":"","family":"Bagi","given":"Serta Relevansinya","non-dropping-particle":"","parse-names":false,"suffix":""}],"id":"ITEM-1","issue":"April","issued":{"date-parts":[["2011"]]},"page":"1-7","title":"Hubungan gereja dengan pemerintah","type":"article-journal"},"uris":["http://www.mendeley.com/documents/?uuid=985d862e-961c-43d6-ada4-50f3e355c11e"]}],"mendeley":{"formattedCitation":"Studi Historis et al., “Hubungan Gereja Dengan Pemerintah,” no. April (2011): 1–7.","plainTextFormattedCitation":"Studi Historis et al., “Hubungan Gereja Dengan Pemerintah,” no. April (2011): 1–7.","previouslyFormattedCitation":"Studi Historis et al., “Hubungan Gereja Dengan Pemerintah,” no. April (2011): 1–7."},"properties":{"noteIndex":6},"schema":"https://github.com/citation-style-language/schema/raw/master/csl-citation.json"}</w:instrText>
      </w:r>
      <w:r>
        <w:fldChar w:fldCharType="separate"/>
      </w:r>
      <w:r w:rsidRPr="00417E0C">
        <w:rPr>
          <w:noProof/>
        </w:rPr>
        <w:t>Studi Historis et al., “Hubungan Gereja Dengan Pemerintah,” no. April (2011): 1–7.</w:t>
      </w:r>
      <w:r>
        <w:fldChar w:fldCharType="end"/>
      </w:r>
    </w:p>
  </w:footnote>
  <w:footnote w:id="7">
    <w:p w14:paraId="45E2D0CC" w14:textId="14D075DB" w:rsidR="003544D7" w:rsidRDefault="00466ED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{"citationItems":[{"id":"ITEM-1","itemData":{"DOI":"10.60146/kaluteros.v7i1.74","abstract":"Christians live within an unavoidable existential tension between the demands of worldly law and the law of God's Kingdom. This article argues that this tension is not a problem to be eliminated, but rather the space in which authentic Christian discipleship occurs. Adopting a theological framework that synthesizes three main pillars, this study offers a path for navigating this dilemma. First, George Eldon Ladd's \"already and not yet\" eschatology is employed to understand God's Kingdom as divine reign that has dynamically arrived in Christ, yet has not reached its fullness. Second, the radical ethics of the Sermon on the Mount (Matthew 5–7) are analyzed as the constitution or fundamental law of that Kingdom, emphasizing inner righteousness and love that transcend worldly legalism. Third, the countercultural ecclesiology of Stanley Hauerwas and William Willimon presents the Church as the most significant political response not through direct transformation of the state, but by embodying itself as an alternative \"colony\" living under the Kingdom's law. The main thesis of this article is that the most faithful Christian response to the conflict between these two laws is neither compromise (\"cheap grace\") nor isolationism, but rather the embodiment of the Church as a visible community that, through its distinctive way of life, becomes a powerful prophetic witness to the world.","author":[{"dropping-particle":"","family":"Tedja Mahananie","given":"Esa","non-dropping-particle":"","parse-names":false,"suffix":""}],"container-title":"Kaluteros Jurnal Teologi Dan Pendidikan Agama Kristen","id":"ITEM-1","issue":"1","issued":{"date-parts":[["2025"]]},"page":"92-106","title":"Warga Kerajaan di Dunia Asing: Menavigasi Ketegangan Teologis Antara Hukum Dunia dan Hukum Kerajaan Allah","type":"article-journal","volume":"7"},"uris":["http://www.mendeley.com/documents/?uuid=d28a5e34-f6df-4e8c-82e3-5a0ffbc99916"]}],"mendeley":{"formattedCitation":"Esa Tedja Mahananie, “Warga Kerajaan Di Dunia Asing: Menavigasi Ketegangan Teologis Antara Hukum Dunia Dan Hukum Kerajaan Allah,” &lt;i&gt;Kaluteros Jurnal Teologi Dan Pendidikan Agama Kristen&lt;/i&gt; 7, no. 1 (2025): 92–106, https://doi.org/10.60146/kaluteros.v7i1.74.","manualFormatting":"Esa Tedja Mahananie, “Warga Kerajaan Di Dunia Asing: Menavigasi Ketegangan Teologis Antara \rHukum Dunia Dan Hukum Kerajaan Allah,” Kaluteros Jurnal Teologi Dan Pendidikan Agama Kristen 7, no. 1 (2025): 92–106, https://doi.org/10.60146/kaluteros.v7i1.74.","plainTextFormattedCitation":"Esa Tedja Mahananie, “Warga Kerajaan Di Dunia Asing: Menavigasi Ketegangan Teologis Antara Hukum Dunia Dan Hukum Kerajaan Allah,” Kaluteros Jurnal Teologi Dan Pendidikan Agama Kristen 7, no. 1 (2025): 92–106, https://doi.org/10.60146/kaluteros.v7i1.74.","previouslyFormattedCitation":"Esa Tedja Mahananie, “Warga Kerajaan Di Dunia Asing: Menavigasi Ketegangan Teologis Antara Hukum Dunia Dan Hukum Kerajaan Allah,” &lt;i&gt;Kaluteros Jurnal Teologi Dan Pendidikan Agama Kristen&lt;/i&gt; 7, no. 1 (2025): 92–106, https://doi.org/10.60146/kaluteros.v7i1.74."},"properties":{"noteIndex":7},"schema":"https://github.com/citation-style-language/schema/raw/master/csl-citation.json"}</w:instrText>
      </w:r>
      <w:r>
        <w:fldChar w:fldCharType="separate"/>
      </w:r>
      <w:r w:rsidRPr="00466EDB">
        <w:rPr>
          <w:noProof/>
        </w:rPr>
        <w:t xml:space="preserve">Esa Tedja Mahananie, “Warga Kerajaan Di Dunia Asing: Menavigasi Ketegangan Teologis Antara </w:t>
      </w:r>
    </w:p>
    <w:p w14:paraId="3653D659" w14:textId="3D10550F" w:rsidR="00466EDB" w:rsidRPr="003544D7" w:rsidRDefault="00466EDB" w:rsidP="003544D7">
      <w:pPr>
        <w:pStyle w:val="FootnoteText"/>
        <w:ind w:left="1440"/>
        <w:rPr>
          <w:noProof/>
        </w:rPr>
      </w:pPr>
      <w:r w:rsidRPr="00466EDB">
        <w:rPr>
          <w:noProof/>
        </w:rPr>
        <w:t xml:space="preserve">Hukum Dunia Dan Hukum Kerajaan Allah,” </w:t>
      </w:r>
      <w:r w:rsidRPr="00466EDB">
        <w:rPr>
          <w:i/>
          <w:noProof/>
        </w:rPr>
        <w:t>Kaluteros Jurnal Teologi Dan Pendidikan Agama Kristen</w:t>
      </w:r>
      <w:r w:rsidRPr="00466EDB">
        <w:rPr>
          <w:noProof/>
        </w:rPr>
        <w:t xml:space="preserve"> 7, no. 1 (2025): 92–106, https://doi.org/10.60146/kaluteros.v7i1.74.</w:t>
      </w:r>
      <w:r>
        <w:fldChar w:fldCharType="end"/>
      </w:r>
    </w:p>
  </w:footnote>
  <w:footnote w:id="8">
    <w:p w14:paraId="6DD1F2B5" w14:textId="77943BFE" w:rsidR="003544D7" w:rsidRDefault="00466ED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{"citationItems":[{"id":"ITEM-1","itemData":{"DOI":"10.47134/ijlj.v3i2.5016","abstract":"This research aims to construct a philosophical interpretation of Article 51 of Indonesia’s Criminal Code (Law No. 1 of 2023) through the perspective of restorative justice and religious cosmology. The objective is to reveal how the provision on obedience to authority embodies a deeper spiritual logic that links legal responsibility to moral consciousness. Using a juridical–philosophical and sociological approach, this study applies hermeneutic analysis inspired by Hans-Georg Gadamer and Paul Ricoeur to interpret the text as a dynamic encounter between law, ethics, and spirituality. The analysis identifies that obedience in Article 51 should not be viewed as mechanical compliance but as dialogical accountability, where conscience and authority interact in a process of moral reasoning. The findings demonstrate that law, when interpreted through the cosmology of restorative justice, transforms from an instrument of control into a medium of ethical restoration and reconciliation. Within Indonesia’s pluralistic legal culture, this approach reaffirms the ontological meaning of law as a bridge between human fragility and divine order. The study concludes that the integration of restorative values—such as empathy, forgiveness, and reconciliation—within the criminal justice system reflects Indonesia’s indigenous wisdom, exemplified in communities like Baduy, Naga, and Ciptagelar. Article 51 thus represents not merely a normative rule but a hermeneutic symbol of Indonesia’s religious cosmology, calling for a jurisprudence that rehumanizes justice through the unity of law, morality, and spirituality.","author":[{"dropping-particle":"","family":"Atma","given":"Pribadi","non-dropping-particle":"","parse-names":false,"suffix":""},{"dropping-particle":"","family":"Susanto","given":"Anthon","non-dropping-particle":"","parse-names":false,"suffix":""},{"dropping-particle":"","family":"Yustia","given":"Dewi","non-dropping-particle":"","parse-names":false,"suffix":""}],"container-title":"Indonesian Journal of Law and Justice","id":"ITEM-1","issue":"2","issued":{"date-parts":[["2025"]]},"page":"8","title":"The Religious Cosmology of Restorative Justice in Article 51 of the Indonesian Criminal Code (Law No. 1 of 2023) as a Development of Criminal Law Science","type":"article-journal","volume":"3"},"uris":["http://www.mendeley.com/documents/?uuid=2d579eeb-7af2-42bd-8eb0-752aaa325078"]}],"mendeley":{"formattedCitation":"Pribadi Atma, Anthon Susanto, and Dewi Yustia, “The Religious Cosmology of Restorative Justice in Article 51 of the Indonesian Criminal Code (Law No. 1 of 2023) as a Development of Criminal Law Science,” &lt;i&gt;Indonesian Journal of Law and Justice&lt;/i&gt; 3, no. 2 (2025): 8, https://doi.org/10.47134/ijlj.v3i2.5016.","manualFormatting":"Pribadi Atma, Anthon Susanto, and Dewi Yustia, “The Religious Cosmology of Restorative Justice in \rArticle 51 of the Indonesian Criminal Code (Law No. 1 of 2023) as a Development of Criminal Law Science,” Indonesian Journal of Law and Justice 3, no. 2 (2025): 8, https://doi.org/10.47134/ijlj.v3i2.5016.","plainTextFormattedCitation":"Pribadi Atma, Anthon Susanto, and Dewi Yustia, “The Religious Cosmology of Restorative Justice in Article 51 of the Indonesian Criminal Code (Law No. 1 of 2023) as a Development of Criminal Law Science,” Indonesian Journal of Law and Justice 3, no. 2 (2025): 8, https://doi.org/10.47134/ijlj.v3i2.5016.","previouslyFormattedCitation":"Pribadi Atma, Anthon Susanto, and Dewi Yustia, “The Religious Cosmology of Restorative Justice in Article 51 of the Indonesian Criminal Code (Law No. 1 of 2023) as a Development of Criminal Law Science,” &lt;i&gt;Indonesian Journal of Law and Justice&lt;/i&gt; 3, no. 2 (2025): 8, https://doi.org/10.47134/ijlj.v3i2.5016."},"properties":{"noteIndex":8},"schema":"https://github.com/citation-style-language/schema/raw/master/csl-citation.json"}</w:instrText>
      </w:r>
      <w:r>
        <w:fldChar w:fldCharType="separate"/>
      </w:r>
      <w:r w:rsidRPr="00466EDB">
        <w:rPr>
          <w:noProof/>
        </w:rPr>
        <w:t xml:space="preserve">Pribadi Atma, Anthon Susanto, and Dewi Yustia, “The Religious Cosmology of Restorative Justice in </w:t>
      </w:r>
    </w:p>
    <w:p w14:paraId="479AC681" w14:textId="2ED479F8" w:rsidR="00466EDB" w:rsidRPr="00466EDB" w:rsidRDefault="00466EDB" w:rsidP="003544D7">
      <w:pPr>
        <w:pStyle w:val="FootnoteText"/>
        <w:ind w:left="1440"/>
        <w:rPr>
          <w:lang w:val="en-US"/>
        </w:rPr>
      </w:pPr>
      <w:r w:rsidRPr="00466EDB">
        <w:rPr>
          <w:noProof/>
        </w:rPr>
        <w:t xml:space="preserve">Article 51 of the Indonesian Criminal Code (Law No. 1 of 2023) as a Development of Criminal Law Science,” </w:t>
      </w:r>
      <w:r w:rsidRPr="00466EDB">
        <w:rPr>
          <w:i/>
          <w:noProof/>
        </w:rPr>
        <w:t>Indonesian Journal of Law and Justice</w:t>
      </w:r>
      <w:r w:rsidRPr="00466EDB">
        <w:rPr>
          <w:noProof/>
        </w:rPr>
        <w:t xml:space="preserve"> 3, no. 2 (2025): 8, https://doi.org/10.47134/ijlj.v3i2.5016.</w:t>
      </w:r>
      <w:r>
        <w:fldChar w:fldCharType="end"/>
      </w:r>
    </w:p>
  </w:footnote>
  <w:footnote w:id="9">
    <w:p w14:paraId="389A69A9" w14:textId="39FF6DB1" w:rsidR="0036028C" w:rsidRPr="0036028C" w:rsidRDefault="0036028C" w:rsidP="003544D7">
      <w:pPr>
        <w:pStyle w:val="FootnoteText"/>
        <w:ind w:left="720"/>
        <w:rPr>
          <w:lang w:val="en-US"/>
        </w:rPr>
      </w:pPr>
      <w:r>
        <w:rPr>
          <w:rStyle w:val="FootnoteReference"/>
        </w:rPr>
        <w:footnoteRef/>
      </w:r>
      <w:r>
        <w:t xml:space="preserve"> </w:t>
      </w:r>
      <w:r>
        <w:fldChar w:fldCharType="begin" w:fldLock="1"/>
      </w:r>
      <w:r w:rsidR="00BA10F2">
        <w:instrText xml:space="preserve">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an…","author":[{"dropping-particle":"al","family":"2023","given":"Kasmiati et","non-dropping-particle":"","parse-names":false,"suffix":""}],"id":"ITEM-1","issue":"3","issued":{"date-parts":[["2021"]]},"number-of-pages":"167-186","title":"No Title </w:instrText>
      </w:r>
      <w:r w:rsidR="00BA10F2">
        <w:rPr>
          <w:rFonts w:ascii="MS Mincho" w:eastAsia="MS Mincho" w:hAnsi="MS Mincho" w:cs="MS Mincho" w:hint="eastAsia"/>
        </w:rPr>
        <w:instrText>済無</w:instrText>
      </w:r>
      <w:r w:rsidR="00BA10F2">
        <w:instrText xml:space="preserve"> No Title No Title No Title","type":"book","volume":"32"},"uris":["http://www.mendeley.com/documents/?uuid=e6051a3e-395f-42ec-a11d-898566aaca3f"]}],"mendeley":{"formattedCitation":"Kasmiati et al 2023, &lt;i&gt;No Title </w:instrText>
      </w:r>
      <w:r w:rsidR="00BA10F2">
        <w:rPr>
          <w:rFonts w:ascii="MS Mincho" w:eastAsia="MS Mincho" w:hAnsi="MS Mincho" w:cs="MS Mincho" w:hint="eastAsia"/>
        </w:rPr>
        <w:instrText>済無</w:instrText>
      </w:r>
      <w:r w:rsidR="00BA10F2">
        <w:instrText xml:space="preserve"> No Title No Title No Title&lt;/i&gt;, vol. 32, 2021.","plainTextFormattedCitation":"Kasmiati et al 2023, No Title </w:instrText>
      </w:r>
      <w:r w:rsidR="00BA10F2">
        <w:rPr>
          <w:rFonts w:ascii="MS Mincho" w:eastAsia="MS Mincho" w:hAnsi="MS Mincho" w:cs="MS Mincho" w:hint="eastAsia"/>
        </w:rPr>
        <w:instrText>済無</w:instrText>
      </w:r>
      <w:r w:rsidR="00BA10F2">
        <w:instrText xml:space="preserve"> No Title No Title No Title, vol. 32, 2021.","previouslyFormattedCitation":"Kasmiati et al 2023, &lt;i&gt;No Title </w:instrText>
      </w:r>
      <w:r w:rsidR="00BA10F2">
        <w:rPr>
          <w:rFonts w:ascii="MS Mincho" w:eastAsia="MS Mincho" w:hAnsi="MS Mincho" w:cs="MS Mincho" w:hint="eastAsia"/>
        </w:rPr>
        <w:instrText>済無</w:instrText>
      </w:r>
      <w:r w:rsidR="00BA10F2">
        <w:instrText xml:space="preserve"> No Title No Title No Title&lt;/i&gt;, vol. 32, 2021."},"properties":{"noteIndex":9},"schema":"https://github.com/citation-style-language/schema/raw/master/csl-citation.json"}</w:instrText>
      </w:r>
      <w:r>
        <w:fldChar w:fldCharType="separate"/>
      </w:r>
      <w:r w:rsidRPr="0036028C">
        <w:rPr>
          <w:noProof/>
        </w:rPr>
        <w:t xml:space="preserve">Kasmiati et al 2023, </w:t>
      </w:r>
      <w:r w:rsidRPr="0036028C">
        <w:rPr>
          <w:i/>
          <w:noProof/>
        </w:rPr>
        <w:t xml:space="preserve">No Title </w:t>
      </w:r>
      <w:r w:rsidRPr="0036028C">
        <w:rPr>
          <w:rFonts w:ascii="MS Mincho" w:eastAsia="MS Mincho" w:hAnsi="MS Mincho" w:cs="MS Mincho" w:hint="eastAsia"/>
          <w:i/>
          <w:noProof/>
        </w:rPr>
        <w:t>済無</w:t>
      </w:r>
      <w:r w:rsidRPr="0036028C">
        <w:rPr>
          <w:i/>
          <w:noProof/>
        </w:rPr>
        <w:t xml:space="preserve"> No Title No Title No Title</w:t>
      </w:r>
      <w:r w:rsidRPr="0036028C">
        <w:rPr>
          <w:noProof/>
        </w:rPr>
        <w:t>, vol. 32, 2021.</w:t>
      </w:r>
      <w:r>
        <w:fldChar w:fldCharType="end"/>
      </w:r>
    </w:p>
  </w:footnote>
  <w:footnote w:id="10">
    <w:p w14:paraId="319E3342" w14:textId="55838EC1" w:rsidR="003544D7" w:rsidRDefault="00BA10F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{"citationItems":[{"id":"ITEM-1","itemData":{"DOI":"10.46817/huperetes.v4i2.174","ISSN":"2716-4314","abstract":"Umat dan pemerintah adalah dua figur utama yang berada dalam tatanan kehidupan. Pemerintah berperan penting dan bekerja dengan pengabdian. Kehadiran umat turut membantu pemerintah. Umat memiliki kewajiban untuk menghormati pemerintah, tetapi terkadang terjadi kelalaian untuk mematuhi pemerintah. Di dalam Alkitab, surat Paulus di  Roma 13:1-7 menyatakan tentang keterkaitan antara umat dan pemerintah. Keadaan sosialnya menggambarkan kehadiran umat dan pemerintah. Paulus menegaskan kepentingan untuk umat patuh kepada pemerintah. Tulisan ini bertujuan untuk menginvestigasi hubungan umat dan pemerintah, serta menemukan relevansinya dalam konteks Indonesia. Tulisan ini ditinjau dengan studi hermeneutik terhadap Roma 13:1-7. Penafsir mengeksplorasi konteks sosio-historis yang berkaitan dengan Roma dan Kekaisaran Romawi. Metode penelitian yang digunakan adalah kualitatif dengan studi hermeneutik berdasarkan pendekatan-pendekatan kritis. Hasil yang ditemukan ialah Tuhan yang berdaulat atas umat dan pemerintah. Kemudian, umat dan pemerintah memiliki hubungan mutualisme dan saling bergantung. Keduanya bekerja sama dalam tatanan kehidupan. Pemerintah adalah utusan Allah yang diberi tugas untuk melindungi dan membantu umat.Umat memberi hormat kepada pemerintah sebagai pelayan Allah.The people and the government are the two main figures in the order of life. The government has important roles and works with devotion. The presence of the people helps the government. The people have obligations to respect the government, but sometimes there are neglects to obey the government. In the Bible, Paul's letter Romans 13:1-7 states about the relationship between people and government. The social situation describes the presence of the people and the government. Paul emphasized the importance for the people to obey the government. This paper aims to investigate the relationship between the people and the government, and find their relevance in the Indonesian context. This paper is reviewed with a hermeneutic study of Romans 13:1-7. The author explores the socio-historical context relating to Rome and the Roman Empire. The research method used is qualitative with a hermeneutic study based on critical approaches. The result found is that God is sovereign over the people and the government. Then, the people and the government have a relationship of mutualism and interdependence. Both work together in the order of life. The government is God's messenger who is given the task of pr…","author":[{"dropping-particle":"","family":"Nole","given":"Otniel Aurelius","non-dropping-particle":"","parse-names":false,"suffix":""}],"container-title":"HUPERETES: Jurnal Teologi dan Pendidikan Kristen","id":"ITEM-1","issue":"2","issued":{"date-parts":[["2023"]]},"page":"140-154","title":"Hubungan Umat dan Pemerintah: Studi Hermeneutik terhadap Roma 13:1-7","type":"article-journal","volume":"4"},"uris":["http://www.mendeley.com/documents/?uuid=47694b52-267b-459b-9839-0903f57f50d7"]}],"mendeley":{"formattedCitation":"Otniel Aurelius Nole, “Hubungan Umat Dan Pemerintah: Studi Hermeneutik Terhadap Roma 13:1-7,” &lt;i&gt;HUPERETES: Jurnal Teologi Dan Pendidikan Kristen&lt;/i&gt; 4, no. 2 (2023): 140–54, https://doi.org/10.46817/huperetes.v4i2.174.","manualFormatting":"Otniel Aurelius Nole, “Hubungan Umat Dan Pemerintah: Studi Hermeneutik Terhadap Roma 13:1-7,” \rHUPERETES: Jurnal Teologi Dan Pendidikan Kristen 4, no. 2 (2023): 140–54, https://doi.org/10.46817/huperetes.v4i2.174.","plainTextFormattedCitation":"Otniel Aurelius Nole, “Hubungan Umat Dan Pemerintah: Studi Hermeneutik Terhadap Roma 13:1-7,” HUPERETES: Jurnal Teologi Dan Pendidikan Kristen 4, no. 2 (2023): 140–54, https://doi.org/10.46817/huperetes.v4i2.174.","previouslyFormattedCitation":"Otniel Aurelius Nole, “Hubungan Umat Dan Pemerintah: Studi Hermeneutik Terhadap Roma 13:1-7,” &lt;i&gt;HUPERETES: Jurnal Teologi Dan Pendidikan Kristen&lt;/i&gt; 4, no. 2 (2023): 140–54, https://doi.org/10.46817/huperetes.v4i2.174."},"properties":{"noteIndex":10},"schema":"https://github.com/citation-style-language/schema/raw/master/csl-citation.json"}</w:instrText>
      </w:r>
      <w:r>
        <w:fldChar w:fldCharType="separate"/>
      </w:r>
      <w:r w:rsidRPr="00BA10F2">
        <w:rPr>
          <w:noProof/>
        </w:rPr>
        <w:t xml:space="preserve">Otniel Aurelius Nole, “Hubungan Umat Dan Pemerintah: Studi Hermeneutik Terhadap Roma 13:1-7,” </w:t>
      </w:r>
    </w:p>
    <w:p w14:paraId="7D82A436" w14:textId="7564DFF0" w:rsidR="00BA10F2" w:rsidRPr="00BA10F2" w:rsidRDefault="00BA10F2" w:rsidP="003544D7">
      <w:pPr>
        <w:pStyle w:val="FootnoteText"/>
        <w:ind w:left="1440"/>
        <w:rPr>
          <w:lang w:val="en-US"/>
        </w:rPr>
      </w:pPr>
      <w:r w:rsidRPr="00BA10F2">
        <w:rPr>
          <w:i/>
          <w:noProof/>
        </w:rPr>
        <w:t>HUPERETES: Jurnal Teologi Dan Pendidikan Kristen</w:t>
      </w:r>
      <w:r w:rsidRPr="00BA10F2">
        <w:rPr>
          <w:noProof/>
        </w:rPr>
        <w:t xml:space="preserve"> 4, no. 2 (2023): 140–54, https://doi.org/10.46817/huperetes.v4i2.174.</w:t>
      </w:r>
      <w:r>
        <w:fldChar w:fldCharType="end"/>
      </w:r>
    </w:p>
  </w:footnote>
  <w:footnote w:id="11">
    <w:p w14:paraId="1C74647A" w14:textId="6233BB3E" w:rsidR="003544D7" w:rsidRDefault="00BA10F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{"citationItems":[{"id":"ITEM-1","itemData":{"author":[{"dropping-particle":"","family":"Siagian","given":"Handra","non-dropping-particle":"","parse-names":false,"suffix":""}],"container-title":"Jurnal Teologi dan Pengembangan Pelayanan","id":"ITEM-1","issue":"1","issued":{"date-parts":[["2024"]]},"page":"157-182","title":"Respons Teologis Paulus Dalam Tarik- Menarik Antara Yudaisme, Hellenisme Dan Kekristenan Paul’S Theological Response in the Tensions Between Judaism, Hellenism, and Christianity","type":"article-journal","volume":"14"},"uris":["http://www.mendeley.com/documents/?uuid=96ac6a9e-622d-4065-be27-e2be0da4b821"]}],"mendeley":{"formattedCitation":"Handra Siagian, “Respons Teologis Paulus Dalam Tarik- Menarik Antara Yudaisme, Hellenisme Dan Kekristenan Paul’S Theological Response in the Tensions Between Judaism, Hellenism, and Christianity,” &lt;i&gt;Jurnal Teologi Dan Pengembangan Pelayanan&lt;/i&gt; 14, no. 1 (2024): 157–82.","manualFormatting":"Handra Siagian, “Respons Teologis Paulus Dalam Tarik- Menarik Antara Yudaisme, Hellenisme Dan \rKekristenan Paul’S Theological Response in the Tensions Between Judaism, Hellenism, and Christianity,” Jurnal Teologi Dan Pengembangan Pelayanan 14, no. 1 (2024): 157–82.","plainTextFormattedCitation":"Handra Siagian, “Respons Teologis Paulus Dalam Tarik- Menarik Antara Yudaisme, Hellenisme Dan Kekristenan Paul’S Theological Response in the Tensions Between Judaism, Hellenism, and Christianity,” Jurnal Teologi Dan Pengembangan Pelayanan 14, no. 1 (2024): 157–82.","previouslyFormattedCitation":"Handra Siagian, “Respons Teologis Paulus Dalam Tarik- Menarik Antara Yudaisme, Hellenisme Dan Kekristenan Paul’S Theological Response in the Tensions Between Judaism, Hellenism, and Christianity,” &lt;i&gt;Jurnal Teologi Dan Pengembangan Pelayanan&lt;/i&gt; 14, no. 1 (2024): 157–82."},"properties":{"noteIndex":11},"schema":"https://github.com/citation-style-language/schema/raw/master/csl-citation.json"}</w:instrText>
      </w:r>
      <w:r>
        <w:fldChar w:fldCharType="separate"/>
      </w:r>
      <w:r w:rsidRPr="00BA10F2">
        <w:rPr>
          <w:noProof/>
        </w:rPr>
        <w:t xml:space="preserve">Handra Siagian, “Respons Teologis Paulus Dalam Tarik- Menarik Antara Yudaisme, Hellenisme Dan </w:t>
      </w:r>
    </w:p>
    <w:p w14:paraId="2EC02EDA" w14:textId="7E741133" w:rsidR="00BA10F2" w:rsidRPr="00BA10F2" w:rsidRDefault="00BA10F2" w:rsidP="003544D7">
      <w:pPr>
        <w:pStyle w:val="FootnoteText"/>
        <w:ind w:left="1440"/>
        <w:rPr>
          <w:lang w:val="en-US"/>
        </w:rPr>
      </w:pPr>
      <w:r w:rsidRPr="00BA10F2">
        <w:rPr>
          <w:noProof/>
        </w:rPr>
        <w:t xml:space="preserve">Kekristenan Paul’S Theological Response in the Tensions Between Judaism, Hellenism, and Christianity,” </w:t>
      </w:r>
      <w:r w:rsidRPr="00BA10F2">
        <w:rPr>
          <w:i/>
          <w:noProof/>
        </w:rPr>
        <w:t>Jurnal Teologi Dan Pengembangan Pelayanan</w:t>
      </w:r>
      <w:r w:rsidRPr="00BA10F2">
        <w:rPr>
          <w:noProof/>
        </w:rPr>
        <w:t xml:space="preserve"> 14, no. 1 (2024): 157–82.</w:t>
      </w:r>
      <w:r>
        <w:fldChar w:fldCharType="end"/>
      </w:r>
    </w:p>
  </w:footnote>
  <w:footnote w:id="12">
    <w:p w14:paraId="260F0053" w14:textId="2053287F" w:rsidR="003544D7" w:rsidRDefault="00BA10F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{"citationItems":[{"id":"ITEM-1","itemData":{"DOI":"10.2307/j.ctt155j3kn.14","ISBN":"0310244803","abstract":"Predicting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approach.","author":[{"dropping-particle":"","family":"STENBERG","given":"MARK","non-dropping-particle":"","parse-names":false,"suffix":""}],"container-title":"51% Christian","id":"ITEM-1","issued":{"date-parts":[["2017"]]},"number-of-pages":"99-114","title":"How to Read the Bible Backward","type":"book"},"uris":["http://www.mendeley.com/documents/?uuid=ec5321cf-4888-49cb-ab0e-51a5d6c6b1b0"]}],"mendeley":{"formattedCitation":"MARK STENBERG, &lt;i&gt;How to Read the Bible Backward&lt;/i&gt;, &lt;i&gt;51% Christian&lt;/i&gt;, 2017, https://doi.org/10.2307/j.ctt155j3kn.14.","manualFormatting":"MARK STENBERG, How to Read the Bible Backward, 51% Christian, 2017, \rhttps://doi.org/10.2307/j.ctt155j3kn.14.","plainTextFormattedCitation":"MARK STENBERG, How to Read the Bible Backward, 51% Christian, 2017, https://doi.org/10.2307/j.ctt155j3kn.14.","previouslyFormattedCitation":"MARK STENBERG, &lt;i&gt;How to Read the Bible Backward&lt;/i&gt;, &lt;i&gt;51% Christian&lt;/i&gt;, 2017, https://doi.org/10.2307/j.ctt155j3kn.14."},"properties":{"noteIndex":12},"schema":"https://github.com/citation-style-language/schema/raw/master/csl-citation.json"}</w:instrText>
      </w:r>
      <w:r>
        <w:fldChar w:fldCharType="separate"/>
      </w:r>
      <w:r w:rsidRPr="00BA10F2">
        <w:rPr>
          <w:noProof/>
        </w:rPr>
        <w:t xml:space="preserve">MARK STENBERG, </w:t>
      </w:r>
      <w:r w:rsidRPr="00BA10F2">
        <w:rPr>
          <w:i/>
          <w:noProof/>
        </w:rPr>
        <w:t>How to Read the Bible Backward</w:t>
      </w:r>
      <w:r w:rsidRPr="00BA10F2">
        <w:rPr>
          <w:noProof/>
        </w:rPr>
        <w:t xml:space="preserve">, </w:t>
      </w:r>
      <w:r w:rsidRPr="00BA10F2">
        <w:rPr>
          <w:i/>
          <w:noProof/>
        </w:rPr>
        <w:t>51% Christian</w:t>
      </w:r>
      <w:r w:rsidRPr="00BA10F2">
        <w:rPr>
          <w:noProof/>
        </w:rPr>
        <w:t>, 2017,</w:t>
      </w:r>
      <w:r w:rsidR="003544D7">
        <w:rPr>
          <w:noProof/>
        </w:rPr>
        <w:t xml:space="preserve"> </w:t>
      </w:r>
    </w:p>
    <w:p w14:paraId="22B5D485" w14:textId="637EC372" w:rsidR="00BA10F2" w:rsidRPr="003544D7" w:rsidRDefault="00BA10F2" w:rsidP="003544D7">
      <w:pPr>
        <w:pStyle w:val="FootnoteText"/>
        <w:ind w:left="1440"/>
        <w:rPr>
          <w:noProof/>
        </w:rPr>
      </w:pPr>
      <w:r w:rsidRPr="00BA10F2">
        <w:rPr>
          <w:noProof/>
        </w:rPr>
        <w:t>https://doi.org/10.2307/j.ctt155j3kn.14.</w:t>
      </w:r>
      <w:r>
        <w:fldChar w:fldCharType="end"/>
      </w:r>
    </w:p>
  </w:footnote>
  <w:footnote w:id="13">
    <w:p w14:paraId="25DD6B07" w14:textId="4FAFDDE6" w:rsidR="003544D7" w:rsidRDefault="00EF0C7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{"citationItems":[{"id":"ITEM-1","itemData":{"abstract":"&amp;lt;p&amp;gt;Artikel ini menguraikan peran sentral Gereja dalam menanggapi ketidakadilan sosial yang terjadi secara global. Ketimpangan ini meliputi aspek ekonomi, sosial, dan politik, di mana distribusi sumber daya dan kesempatan tidak merata, menyebabkan marginalisasi bagi banyak individu. Teologi Kristen memandang keadilan sebagai prinsip esensial yang didasarkan pada kasih Allah terhadap semua manusia. Dari itu, Gereja dipanggil untuk menjalankan peran profetisnya dengan mengadvokasi keadilan bagi kaum tertindas dan memperjuangkan sistem sosial yang lebih adil. Pemikiran teologis dari tokoh-tokoh seperti Gustavo Gutiérrez, yang mengembangkan teologi pembebasan, menekankan bahwa Gereja harus terlibat aktif dalam memerangi ketidakadilan struktural. Selain itu, Reinhold Niebuhr dan John Stott menggarisbawahi tanggung jawab moral Gereja untuk berkontribusi pada perubahan sosial melalui aksi nyata dan advokasi kebijakan yang adil. Dengan demikian, Gereja bukan hanya lembaga spiritual, tetapi juga agen transformasi sosial yang memiliki komitmen untuk mewujudkan keadilan di tengah ketimpangan global.&amp;lt;/p&amp;gt;","author":[{"dropping-particle":"","family":"Padakari","given":"Seprianus L","non-dropping-particle":"","parse-names":false,"suffix":""},{"dropping-particle":"","family":"Gulo","given":"Rezeki Putra","non-dropping-particle":"","parse-names":false,"suffix":""}],"container-title":"Tumou Tou ","id":"ITEM-1","issue":"1 SE  -","issued":{"date-parts":[["2025"]]},"page":"41-52","title":"Teologi dan Keadilan Sosial: Peran Gereja dalam Merespons Ketimpangan Global","type":"article-journal","volume":"12"},"uris":["http://www.mendeley.com/documents/?uuid=1115dfbf-2a51-421c-bfec-ccd7e8d191e5"]}],"mendeley":{"formattedCitation":"Seprianus L Padakari and Rezeki Putra Gulo, “Teologi Dan Keadilan Sosial: Peran Gereja Dalam Merespons Ketimpangan Global,” &lt;i&gt;Tumou Tou &lt;/i&gt; 12, no. 1 SE- (2025): 41–52, https://www.ejournal-iakn-manado.ac.id/index.php/tumoutou/article/view/1973.","manualFormatting":"Seprianus L Padakari and Rezeki Putra Gulo, “Teologi Dan Keadilan Sosial: Peran Gereja Dalam \rMerespons Ketimpangan Global,” Tumou Tou  12, no. 1 SE- (2025): 41–52, https://www.ejournal-iakn-manado.ac.id/index.php/tumoutou/article/view/1973.","plainTextFormattedCitation":"Seprianus L Padakari and Rezeki Putra Gulo, “Teologi Dan Keadilan Sosial: Peran Gereja Dalam Merespons Ketimpangan Global,” Tumou Tou  12, no. 1 SE- (2025): 41–52, https://www.ejournal-iakn-manado.ac.id/index.php/tumoutou/article/view/1973.","previouslyFormattedCitation":"Seprianus L Padakari and Rezeki Putra Gulo, “Teologi Dan Keadilan Sosial: Peran Gereja Dalam Merespons Ketimpangan Global,” &lt;i&gt;Tumou Tou &lt;/i&gt; 12, no. 1 SE- (2025): 41–52, https://www.ejournal-iakn-manado.ac.id/index.php/tumoutou/article/view/1973."},"properties":{"noteIndex":13},"schema":"https://github.com/citation-style-language/schema/raw/master/csl-citation.json"}</w:instrText>
      </w:r>
      <w:r>
        <w:fldChar w:fldCharType="separate"/>
      </w:r>
      <w:r w:rsidRPr="00EF0C7B">
        <w:rPr>
          <w:noProof/>
        </w:rPr>
        <w:t xml:space="preserve">Seprianus L Padakari and Rezeki Putra Gulo, “Teologi Dan Keadilan Sosial: Peran Gereja Dalam </w:t>
      </w:r>
    </w:p>
    <w:p w14:paraId="2AA44049" w14:textId="411002F2" w:rsidR="00EF0C7B" w:rsidRPr="00EF0C7B" w:rsidRDefault="00EF0C7B" w:rsidP="003544D7">
      <w:pPr>
        <w:pStyle w:val="FootnoteText"/>
        <w:ind w:left="1440"/>
        <w:rPr>
          <w:lang w:val="en-US"/>
        </w:rPr>
      </w:pPr>
      <w:r w:rsidRPr="00EF0C7B">
        <w:rPr>
          <w:noProof/>
        </w:rPr>
        <w:t xml:space="preserve">Merespons Ketimpangan Global,” </w:t>
      </w:r>
      <w:r w:rsidRPr="00EF0C7B">
        <w:rPr>
          <w:i/>
          <w:noProof/>
        </w:rPr>
        <w:t xml:space="preserve">Tumou Tou </w:t>
      </w:r>
      <w:r w:rsidRPr="00EF0C7B">
        <w:rPr>
          <w:noProof/>
        </w:rPr>
        <w:t xml:space="preserve"> 12, no. 1 SE- (2025): 41–52, https://www.ejournal-iakn-manado.ac.id/index.php/tumoutou/article/view/1973.</w:t>
      </w:r>
      <w:r>
        <w:fldChar w:fldCharType="end"/>
      </w:r>
    </w:p>
  </w:footnote>
  <w:footnote w:id="14">
    <w:p w14:paraId="06E7B4FE" w14:textId="52853426" w:rsidR="003544D7" w:rsidRDefault="00EF0C7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{"citationItems":[{"id":"ITEM-1","itemData":{"DOI":"10.35312/forum.v52i2.581","ISSN":"0853-0726","abstract":"Various forms of violence still occur in Indonesia. This violence brings suffering, both to the victims and the perpetrators. Essentially, violence destroys human dignity. The purpose of this research is to answer the question of what the Catholic Church should do to combat violence and restore human dignity affected by violent acts. The method applied in this research is a qualitative method using literature studies. By employing critical discourse analysis, the thoughts of theologians and Church documents regarding the mission of the Catholic Church in the reality of violence and injustice are carefully examined. This research finds that in the face of the reality of violence and injustice that destroys human dignity, the Catholic Church cannot remain silent; it is called to promote a mission of reconciliation. The Church must strive to show forgiveness to restore the dignity of both victims and perpetrators of violence. It also must engage in dialogue with followers of other religions to address issues of violence. In these ways, the Church presents God Himself, who forgives sinners and restores their dignity.","author":[{"dropping-particle":"","family":"Utomo","given":"Kurniawan Madyo","non-dropping-particle":"","parse-names":false,"suffix":""}],"container-title":"Forum","id":"ITEM-1","issue":"2","issued":{"date-parts":[["2023"]]},"page":"108-121","title":"Misi Rekonsiliasi: Misi Gereja Katolik dalam Memulihkan Martabat Manusia Pasca Kekerasan di Indonesia","type":"article-journal","volume":"52"},"uris":["http://www.mendeley.com/documents/?uuid=196310da-ec30-42fc-ab1b-220ee43c5be8"]}],"mendeley":{"formattedCitation":"Kurniawan Madyo Utomo, “Misi Rekonsiliasi: Misi Gereja Katolik Dalam Memulihkan Martabat Manusia Pasca Kekerasan Di Indonesia,” &lt;i&gt;Forum&lt;/i&gt; 52, no. 2 (2023): 108–21, https://doi.org/10.35312/forum.v52i2.581.","manualFormatting":"Kurniawan Madyo Utomo, “Misi Rekonsiliasi: Misi Gereja Katolik Dalam Memulihkan Martabat \rManusia Pasca Kekerasan Di Indonesia,” Forum 52, no. 2 (2023): 108–21, https://doi.org/10.35312/forum.v52i2.581.","plainTextFormattedCitation":"Kurniawan Madyo Utomo, “Misi Rekonsiliasi: Misi Gereja Katolik Dalam Memulihkan Martabat Manusia Pasca Kekerasan Di Indonesia,” Forum 52, no. 2 (2023): 108–21, https://doi.org/10.35312/forum.v52i2.581.","previouslyFormattedCitation":"Kurniawan Madyo Utomo, “Misi Rekonsiliasi: Misi Gereja Katolik Dalam Memulihkan Martabat Manusia Pasca Kekerasan Di Indonesia,” &lt;i&gt;Forum&lt;/i&gt; 52, no. 2 (2023): 108–21, https://doi.org/10.35312/forum.v52i2.581."},"properties":{"noteIndex":14},"schema":"https://github.com/citation-style-language/schema/raw/master/csl-citation.json"}</w:instrText>
      </w:r>
      <w:r>
        <w:fldChar w:fldCharType="separate"/>
      </w:r>
      <w:r w:rsidRPr="00EF0C7B">
        <w:rPr>
          <w:noProof/>
        </w:rPr>
        <w:t xml:space="preserve">Kurniawan Madyo Utomo, “Misi Rekonsiliasi: Misi Gereja Katolik Dalam Memulihkan Martabat </w:t>
      </w:r>
    </w:p>
    <w:p w14:paraId="65AE7535" w14:textId="4D5E0149" w:rsidR="00EF0C7B" w:rsidRPr="00EF0C7B" w:rsidRDefault="00EF0C7B" w:rsidP="003544D7">
      <w:pPr>
        <w:pStyle w:val="FootnoteText"/>
        <w:ind w:left="1440"/>
        <w:rPr>
          <w:lang w:val="en-US"/>
        </w:rPr>
      </w:pPr>
      <w:r w:rsidRPr="00EF0C7B">
        <w:rPr>
          <w:noProof/>
        </w:rPr>
        <w:t xml:space="preserve">Manusia Pasca Kekerasan Di Indonesia,” </w:t>
      </w:r>
      <w:r w:rsidRPr="00EF0C7B">
        <w:rPr>
          <w:i/>
          <w:noProof/>
        </w:rPr>
        <w:t>Forum</w:t>
      </w:r>
      <w:r w:rsidRPr="00EF0C7B">
        <w:rPr>
          <w:noProof/>
        </w:rPr>
        <w:t xml:space="preserve"> 52, no. 2 (2023): 108–21, https://doi.org/10.35312/forum.v52i2.581.</w:t>
      </w:r>
      <w:r>
        <w:fldChar w:fldCharType="end"/>
      </w:r>
    </w:p>
  </w:footnote>
  <w:footnote w:id="15">
    <w:p w14:paraId="306F3A88" w14:textId="528FE156" w:rsidR="00EF0C7B" w:rsidRPr="00EF0C7B" w:rsidRDefault="00EF0C7B"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author":[{"dropping-particle":"","family":"Bulletin","given":"Tyndale","non-dropping-particle":"","parse-names":false,"suffix":""},{"dropping-particle":"","family":"Testament","given":"New","non-dropping-particle":"","parse-names":false,"suffix":""},{"dropping-particle":"","family":"Exodus","given":"New","non-dropping-particle":"","parse-names":false,"suffix":""},{"dropping-particle":"","family":"Testament","given":"Old","non-dropping-particle":"","parse-names":false,"suffix":""},{"dropping-particle":"","family":"Testament","given":"New","non-dropping-particle":"","parse-names":false,"suffix":""},{"dropping-particle":"","family":"Law","given":"Mosaic","non-dropping-particle":"","parse-names":false,"suffix":""},{"dropping-particle":"","family":"Law","given":"Mosaic","non-dropping-particle":"","parse-names":false,"suffix":""}],"id":"ITEM-1","issued":{"date-parts":[["2014"]]},"page":"313-316","title":"PAUL AND EMPIRE Ovidiu Hanc","type":"article-journal","volume":"2"},"uris":["http://www.mendeley.com/documents/?uuid=8d35c776-05c9-4819-81b8-f84b5f144fff"]}],"mendeley":{"formattedCitation":"Tyndale Bulletin et al., “PAUL AND EMPIRE Ovidiu Hanc” 2 (2014): 313–16.","plainTextFormattedCitation":"Tyndale Bulletin et al., “PAUL AND EMPIRE Ovidiu Hanc” 2 (2014): 313–16.","previouslyFormattedCitation":"Tyndale Bulletin et al., “PAUL AND EMPIRE Ovidiu Hanc” 2 (2014): 313–16."},"properties":{"noteIndex":15},"schema":"https://github.com/citation-style-language/schema/raw/master/csl-citation.json"}</w:instrText>
      </w:r>
      <w:r>
        <w:fldChar w:fldCharType="separate"/>
      </w:r>
      <w:r w:rsidRPr="00EF0C7B">
        <w:rPr>
          <w:noProof/>
        </w:rPr>
        <w:t>Tyndale Bulletin et al., “PAUL AND EMPIRE Ovidiu Hanc” 2 (2014): 313–16.</w:t>
      </w:r>
      <w:r>
        <w:fldChar w:fldCharType="end"/>
      </w:r>
    </w:p>
  </w:footnote>
  <w:footnote w:id="16">
    <w:p w14:paraId="4EC41241" w14:textId="72729914" w:rsidR="003544D7" w:rsidRDefault="00EF0C7B"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{"citationItems":[{"id":"ITEM-1","itemData":{"DOI":"10.36421/veritas.v15i2.297","ISSN":"1411-7649","abstract":"Saat ini, demokrasi di Indonesia sedang dalam keadaan bahaya karena ada upaya dari para elite politik untuk memasung kedaulatan rakyat. Mereka mengabaikan tanggung jawab moral kepada rakyat. Demokrasi yang dikuasai para elite politik yang demikian akan melahirkan pemerintah yang hanya memikirkan kelompok tertentu bukan rakyat banyak. Studi Roma 13:1-7 dengan pendekatan analisis colon mengajarkan bahwa ketaatan merupakan suatu wujud tanggung jawab moral yang tinggi kepada Allah selain kesadaran akan adanya murka Allah. Ketaatan itu harus dimiliki oleh para elite politik sebagai bagian dari warga negara (dalam hal ini ketaatan kepada pemerintah). Ketaatan kepada pemerintah dari setiap elite politik menunjukkan tanggung jawab moral yang baik. Jika demokrasi dikuasai oleh orang demikian, kehidupan demokrasi di Indonesia akan sehat dan menyejahterakan rakyat.","author":[{"dropping-particle":"","family":".","given":"Hendi","non-dropping-particle":"","parse-names":false,"suffix":""}],"container-title":"Veritas: Jurnal Teologi dan Pelayanan","id":"ITEM-1","issue":"2","issued":{"date-parts":[["2014"]]},"page":"199-218","title":"Studi Roma 13:1-7 : Ketaatan kepada Pemerintah sebagai Wujud Kesadaran Moral","type":"article-journal","volume":"15"},"uris":["http://www.mendeley.com/documents/?uuid=b19116e3-1cb1-47ca-adba-954e69d425c1"]}],"mendeley":{"formattedCitation":". Hendi, “Studi Roma 13:1-7 : Ketaatan Kepada Pemerintah Sebagai Wujud Kesadaran Moral,” &lt;i&gt;Veritas: Jurnal Teologi Dan Pelayanan&lt;/i&gt; 15, no. 2 (2014): 199–218, https://doi.org/10.36421/veritas.v15i2.297.","manualFormatting":". Hendi, “Studi Roma 13:1-7 : Ketaatan Kepada Pemerintah Sebagai Wujud Kesadaran Moral,” Veritas: \rJurnal Teologi Dan Pelayanan 15, no. 2 (2014): 199–218, https://doi.org/10.36421/veritas.v15i2.297.","plainTextFormattedCitation":". Hendi, “Studi Roma 13:1-7 : Ketaatan Kepada Pemerintah Sebagai Wujud Kesadaran Moral,” Veritas: Jurnal Teologi Dan Pelayanan 15, no. 2 (2014): 199–218, https://doi.org/10.36421/veritas.v15i2.297.","previouslyFormattedCitation":". Hendi, “Studi Roma 13:1-7 : Ketaatan Kepada Pemerintah Sebagai Wujud Kesadaran Moral,” &lt;i&gt;Veritas: Jurnal Teologi Dan Pelayanan&lt;/i&gt; 15, no. 2 (2014): 199–218, https://doi.org/10.36421/veritas.v15i2.297."},"properties":{"noteIndex":16},"schema":"https://github.com/citation-style-language/schema/raw/master/csl-citation.json"}</w:instrText>
      </w:r>
      <w:r>
        <w:fldChar w:fldCharType="separate"/>
      </w:r>
      <w:r w:rsidRPr="00EF0C7B">
        <w:rPr>
          <w:noProof/>
        </w:rPr>
        <w:t xml:space="preserve">. Hendi, “Studi Roma 13:1-7 : Ketaatan Kepada Pemerintah Sebagai Wujud Kesadaran Moral,” </w:t>
      </w:r>
      <w:r w:rsidRPr="00EF0C7B">
        <w:rPr>
          <w:i/>
          <w:noProof/>
        </w:rPr>
        <w:t xml:space="preserve">Veritas: </w:t>
      </w:r>
    </w:p>
    <w:p w14:paraId="603F8974" w14:textId="741BE8BB" w:rsidR="00EF0C7B" w:rsidRPr="00EF0C7B" w:rsidRDefault="00EF0C7B" w:rsidP="003544D7">
      <w:pPr>
        <w:pStyle w:val="FootnoteText"/>
        <w:ind w:left="1440"/>
        <w:rPr>
          <w:lang w:val="en-US"/>
        </w:rPr>
      </w:pPr>
      <w:r w:rsidRPr="00EF0C7B">
        <w:rPr>
          <w:i/>
          <w:noProof/>
        </w:rPr>
        <w:t>Jurnal Teologi Dan Pelayanan</w:t>
      </w:r>
      <w:r w:rsidRPr="00EF0C7B">
        <w:rPr>
          <w:noProof/>
        </w:rPr>
        <w:t xml:space="preserve"> 15, no. 2 (2014): 199–218, https://doi.org/10.36421/veritas.v15i2.297.</w:t>
      </w:r>
      <w:r>
        <w:fldChar w:fldCharType="end"/>
      </w:r>
    </w:p>
  </w:footnote>
  <w:footnote w:id="17">
    <w:p w14:paraId="573242B3" w14:textId="5978BD54" w:rsidR="003544D7" w:rsidRDefault="004413B5"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 “Kasih Dan Takut Akan Allah Sebagai Dua Pilar Sikap Patuh Kepada Pemerintah: Sebuah Tinjauan Gramatika-Historis Roma 13:1-7.”","manualFormatting":"Yasinta and Chandra, “Kasih Dan Takut Akan Allah Sebagai Dua Pilar Sikap Patuh Kepada Pemerintah: \rSebuah Tinjauan Gramatika-Historis Roma 13:1-7.”","plainTextFormattedCitation":"Yasinta and Chandra, “Kasih Dan Takut Akan Allah Sebagai Dua Pilar Sikap Patuh Kepada Pemerintah: Sebuah Tinjauan Gramatika-Historis Roma 13:1-7.”","previouslyFormattedCitation":"Yasinta and Chandra, “Kasih Dan Takut Akan Allah Sebagai Dua Pilar Sikap Patuh Kepada Pemerintah: Sebuah Tinjauan Gramatika-Historis Roma 13:1-7.”"},"properties":{"noteIndex":17},"schema":"https://github.com/citation-style-language/schema/raw/master/csl-citation.json"}</w:instrText>
      </w:r>
      <w:r>
        <w:fldChar w:fldCharType="separate"/>
      </w:r>
      <w:r w:rsidRPr="004413B5">
        <w:rPr>
          <w:noProof/>
        </w:rPr>
        <w:t xml:space="preserve">Yasinta and Chandra, “Kasih Dan Takut Akan Allah Sebagai Dua Pilar Sikap Patuh Kepada Pemerintah: </w:t>
      </w:r>
    </w:p>
    <w:p w14:paraId="73E20D8C" w14:textId="498568BB" w:rsidR="004413B5" w:rsidRPr="004413B5" w:rsidRDefault="004413B5" w:rsidP="003544D7">
      <w:pPr>
        <w:pStyle w:val="FootnoteText"/>
        <w:ind w:left="1440"/>
        <w:rPr>
          <w:lang w:val="en-US"/>
        </w:rPr>
      </w:pPr>
      <w:r w:rsidRPr="004413B5">
        <w:rPr>
          <w:noProof/>
        </w:rPr>
        <w:t>Sebuah Tinjauan Gramatika-Historis Roma 13:1-7.”</w:t>
      </w:r>
      <w:r>
        <w:fldChar w:fldCharType="end"/>
      </w:r>
    </w:p>
  </w:footnote>
  <w:footnote w:id="18">
    <w:p w14:paraId="4B1C8ACF" w14:textId="24AACF1D" w:rsidR="004413B5" w:rsidRPr="004413B5" w:rsidRDefault="004413B5"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Chandra.","plainTextFormattedCitation":"Yasinta and Chandra.","previouslyFormattedCitation":"Yasinta and Chandra."},"properties":{"noteIndex":18},"schema":"https://github.com/citation-style-language/schema/raw/master/csl-citation.json"}</w:instrText>
      </w:r>
      <w:r>
        <w:fldChar w:fldCharType="separate"/>
      </w:r>
      <w:r w:rsidRPr="004413B5">
        <w:rPr>
          <w:noProof/>
        </w:rPr>
        <w:t>Yasinta and Chandra.</w:t>
      </w:r>
      <w:r>
        <w:fldChar w:fldCharType="end"/>
      </w:r>
    </w:p>
  </w:footnote>
  <w:footnote w:id="19">
    <w:p w14:paraId="2ADC697F" w14:textId="148B5397" w:rsidR="003544D7" w:rsidRDefault="004413B5"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13:1-7","type":"article-journal","volume":"5"},"uris":["http://www.mendeley.com/documents/?uuid=1a10e9c7-2a13-4e46-b088-21190b34e8fe"]}],"mendeley":{"formattedCitation":"Jefri Lorens. A Sine, “Kontekstualisasi Roma 13:1-7,” &lt;i&gt;Apostolos: Journal of Theology and Christian Education&lt;/i&gt; 5, no. 1 (2025): 66–82, https://doi.org/10.52960/a.v5i1.411.","manualFormatting":"Jefri Lorens. A Sine, “Kontekstualisasi Roma 13:1-7,” Apostolos: Journal of Theology and Christian \rEducation 5, no. 1 (2025): 66–82, https://doi.org/10.52960/a.v5i1.411.","plainTextFormattedCitation":"Jefri Lorens. A Sine, “Kontekstualisasi Roma 13:1-7,” Apostolos: Journal of Theology and Christian Education 5, no. 1 (2025): 66–82, https://doi.org/10.52960/a.v5i1.411.","previouslyFormattedCitation":"Jefri Lorens. A Sine, “Kontekstualisasi Roma 13:1-7,” &lt;i&gt;Apostolos: Journal of Theology and Christian Education&lt;/i&gt; 5, no. 1 (2025): 66–82, https://doi.org/10.52960/a.v5i1.411."},"properties":{"noteIndex":19},"schema":"https://github.com/citation-style-language/schema/raw/master/csl-citation.json"}</w:instrText>
      </w:r>
      <w:r>
        <w:fldChar w:fldCharType="separate"/>
      </w:r>
      <w:r w:rsidRPr="004413B5">
        <w:rPr>
          <w:noProof/>
        </w:rPr>
        <w:t xml:space="preserve">Jefri Lorens. A Sine, “Kontekstualisasi Roma 13:1-7,” </w:t>
      </w:r>
      <w:r w:rsidRPr="004413B5">
        <w:rPr>
          <w:i/>
          <w:noProof/>
        </w:rPr>
        <w:t xml:space="preserve">Apostolos: Journal of Theology and Christian </w:t>
      </w:r>
    </w:p>
    <w:p w14:paraId="518EF6BC" w14:textId="27E14697" w:rsidR="004413B5" w:rsidRPr="004413B5" w:rsidRDefault="004413B5" w:rsidP="003544D7">
      <w:pPr>
        <w:pStyle w:val="FootnoteText"/>
        <w:ind w:left="1440"/>
        <w:rPr>
          <w:lang w:val="en-US"/>
        </w:rPr>
      </w:pPr>
      <w:r w:rsidRPr="004413B5">
        <w:rPr>
          <w:i/>
          <w:noProof/>
        </w:rPr>
        <w:t>Education</w:t>
      </w:r>
      <w:r w:rsidRPr="004413B5">
        <w:rPr>
          <w:noProof/>
        </w:rPr>
        <w:t xml:space="preserve"> 5, no. 1 (2025): 66–82, https://doi.org/10.52960/a.v5i1.411.</w:t>
      </w:r>
      <w:r>
        <w:fldChar w:fldCharType="end"/>
      </w:r>
    </w:p>
  </w:footnote>
  <w:footnote w:id="20">
    <w:p w14:paraId="4FA75E19" w14:textId="66940C39" w:rsidR="004413B5" w:rsidRPr="004413B5" w:rsidRDefault="004413B5" w:rsidP="003544D7">
      <w:pPr>
        <w:pStyle w:val="FootnoteText"/>
        <w:ind w:left="720"/>
        <w:rPr>
          <w:lang w:val="en-US"/>
        </w:rPr>
      </w:pPr>
      <w:r>
        <w:rPr>
          <w:rStyle w:val="FootnoteReference"/>
        </w:rPr>
        <w:footnoteRef/>
      </w:r>
      <w:r>
        <w:t xml:space="preserve"> </w:t>
      </w:r>
      <w:r>
        <w:fldChar w:fldCharType="begin" w:fldLock="1"/>
      </w:r>
      <w:r w:rsidR="00407B63">
        <w:instrText>ADDIN CSL_CITATION {"citationItems":[{"id":"ITEM-1","itemData":{"abstract":"… hubungan gereja dan pemerintah dalam konteks historis Surat … sikap orang Kristen terhadap pemerintah. Walaupun konteks … sikap positif terhadap pemerintah. Sedangkan Yohanes …","author":[{"dropping-particle":"","family":"Historis","given":"Studi","non-dropping-particle":"","parse-names":false,"suffix":""},{"dropping-particle":"","family":"Roma","given":"Kritis","non-dropping-particle":"","parse-names":false,"suffix":""},{"dropping-particle":"","family":"Wahyu","given":"Dan","non-dropping-particle":"","parse-names":false,"suffix":""},{"dropping-particle":"","family":"Bagi","given":"Serta Relevansinya","non-dropping-particle":"","parse-names":false,"suffix":""}],"id":"ITEM-1","issue":"April","issued":{"date-parts":[["2011"]]},"page":"1-7","title":"Hubungan gereja dengan pemerintah","type":"article-journal"},"uris":["http://www.mendeley.com/documents/?uuid=985d862e-961c-43d6-ada4-50f3e355c11e"]}],"mendeley":{"formattedCitation":"Historis et al., “Hubungan Gereja Dengan Pemerintah.”","plainTextFormattedCitation":"Historis et al., “Hubungan Gereja Dengan Pemerintah.”","previouslyFormattedCitation":"Historis et al., “Hubungan Gereja Dengan Pemerintah.”"},"properties":{"noteIndex":20},"schema":"https://github.com/citation-style-language/schema/raw/master/csl-citation.json"}</w:instrText>
      </w:r>
      <w:r>
        <w:fldChar w:fldCharType="separate"/>
      </w:r>
      <w:r w:rsidRPr="004413B5">
        <w:rPr>
          <w:noProof/>
        </w:rPr>
        <w:t>Historis et al., “Hubungan Gereja Dengan Pemerintah.”</w:t>
      </w:r>
      <w:r>
        <w:fldChar w:fldCharType="end"/>
      </w:r>
    </w:p>
  </w:footnote>
  <w:footnote w:id="21">
    <w:p w14:paraId="56C858BA" w14:textId="276EE83C" w:rsidR="00407B63" w:rsidRPr="00407B63" w:rsidRDefault="00407B63"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{"citationItems":[{"id":"ITEM-1","itemData":{"DOI":"10.36421/veritas.v15i2.297","ISSN":"1411-7649","abstract":"Saat ini, demokrasi di Indonesia sedang dalam keadaan bahaya karena ada upaya dari para elite politik untuk memasung kedaulatan rakyat. Mereka mengabaikan tanggung jawab moral kepada rakyat. Demokrasi yang dikuasai para elite politik yang demikian akan melahirkan pemerintah yang hanya memikirkan kelompok tertentu bukan rakyat banyak. Studi Roma 13:1-7 dengan pendekatan analisis colon mengajarkan bahwa ketaatan merupakan suatu wujud tanggung jawab moral yang tinggi kepada Allah selain kesadaran akan adanya murka Allah. Ketaatan itu harus dimiliki oleh para elite politik sebagai bagian dari warga negara (dalam hal ini ketaatan kepada pemerintah). Ketaatan kepada pemerintah dari setiap elite politik menunjukkan tanggung jawab moral yang baik. Jika demokrasi dikuasai oleh orang demikian, kehidupan demokrasi di Indonesia akan sehat dan menyejahterakan rakyat.","author":[{"dropping-particle":"","family":".","given":"Hendi","non-dropping-particle":"","parse-names":false,"suffix":""}],"container-title":"Veritas: Jurnal Teologi dan Pelayanan","id":"ITEM-1","issue":"2","issued":{"date-parts":[["2014"]]},"page":"199-218","title":"Studi Roma 13:1-7 : Ketaatan kepada Pemerintah sebagai Wujud Kesadaran Moral","type":"article-journal","volume":"15"},"uris":["http://www.mendeley.com/documents/?uuid=b19116e3-1cb1-47ca-adba-954e69d425c1"]}],"mendeley":{"formattedCitation":"., “Studi Roma 13:1-7 : Ketaatan Kepada Pemerintah Sebagai Wujud Kesadaran Moral.”","plainTextFormattedCitation":"., “Studi Roma 13:1-7 : Ketaatan Kepada Pemerintah Sebagai Wujud Kesadaran Moral.”","previouslyFormattedCitation":"., “Studi Roma 13:1-7 : Ketaatan Kepada Pemerintah Sebagai Wujud Kesadaran Moral.”"},"properties":{"noteIndex":21},"schema":"https://github.com/citation-style-language/schema/raw/master/csl-citation.json"}</w:instrText>
      </w:r>
      <w:r>
        <w:fldChar w:fldCharType="separate"/>
      </w:r>
      <w:r w:rsidRPr="00407B63">
        <w:rPr>
          <w:noProof/>
        </w:rPr>
        <w:t>., “Studi Roma 13:1-7 : Ketaatan Kepada Pemerintah Sebagai Wujud Kesadaran Moral.”</w:t>
      </w:r>
      <w:r>
        <w:fldChar w:fldCharType="end"/>
      </w:r>
    </w:p>
  </w:footnote>
  <w:footnote w:id="22">
    <w:p w14:paraId="3729A530" w14:textId="63A7247A" w:rsidR="00407B63" w:rsidRPr="00407B63" w:rsidRDefault="00407B63"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13:1-7.”"},"properties":{"noteIndex":22},"schema":"https://github.com/citation-style-language/schema/raw/master/csl-citation.json"}</w:instrText>
      </w:r>
      <w:r>
        <w:fldChar w:fldCharType="separate"/>
      </w:r>
      <w:r w:rsidRPr="00407B63">
        <w:rPr>
          <w:noProof/>
        </w:rPr>
        <w:t>Sine, “Kontekstualisasi Roma 13:1-7.”</w:t>
      </w:r>
      <w:r>
        <w:fldChar w:fldCharType="end"/>
      </w:r>
    </w:p>
  </w:footnote>
  <w:footnote w:id="23">
    <w:p w14:paraId="64A465D3" w14:textId="7788BE56" w:rsidR="003544D7" w:rsidRDefault="00407B63"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10.5281/zenodo.7372914","author":[{"dropping-particle":"","family":"Drimbe","given":"Amiel","non-dropping-particle":"","parse-names":false,"suffix":""}],"id":"ITEM-1","issued":{"date-parts":[["1996"]]},"page":"1-7","title":"\"Subject to Magistrates, and Princes, and Powers, but within the Limits of Discipline\": Romans 13:1-7 before the Edict of Constantine the Great (c. 167-250 CE)","type":"article-journal"},"uris":["http://www.mendeley.com/documents/?uuid=907041b8-7eaf-41a0-82bc-736d7c603db6"]}],"mendeley":{"formattedCitation":"Amiel Drimbe, “‘Subject to Magistrates, and Princes, and Powers, but within the Limits of Discipline’: Romans 13:1-7 before the Edict of Constantine the Great (c. 167-250 CE),” 1996, 1–7, https://doi.org/10.5281/zenodo.7372914.","manualFormatting":"Amiel Drimbe, “‘Subject to Magistrates, and Princes, and Powers, but within the Limits of Discipline’: \rRomans 13:1-7 before the Edict of Constantine the Great (c. 167-250 CE),” 1996, 1–7, https://doi.org/10.5281/zenodo.7372914.","plainTextFormattedCitation":"Amiel Drimbe, “‘Subject to Magistrates, and Princes, and Powers, but within the Limits of Discipline’: Romans 13:1-7 before the Edict of Constantine the Great (c. 167-250 CE),” 1996, 1–7, https://doi.org/10.5281/zenodo.7372914.","previouslyFormattedCitation":"Amiel Drimbe, “‘Subject to Magistrates, and Princes, and Powers, but within the Limits of Discipline’: Romans 13:1-7 before the Edict of Constantine the Great (c. 167-250 CE),” 1996, 1–7, https://doi.org/10.5281/zenodo.7372914."},"properties":{"noteIndex":23},"schema":"https://github.com/citation-style-language/schema/raw/master/csl-citation.json"}</w:instrText>
      </w:r>
      <w:r>
        <w:fldChar w:fldCharType="separate"/>
      </w:r>
      <w:r w:rsidRPr="00407B63">
        <w:rPr>
          <w:noProof/>
        </w:rPr>
        <w:t xml:space="preserve">Amiel Drimbe, “‘Subject to Magistrates, and Princes, and Powers, but within the Limits of Discipline’: </w:t>
      </w:r>
    </w:p>
    <w:p w14:paraId="358FC410" w14:textId="65FC4F8D" w:rsidR="00407B63" w:rsidRPr="00407B63" w:rsidRDefault="00407B63" w:rsidP="003544D7">
      <w:pPr>
        <w:pStyle w:val="FootnoteText"/>
        <w:ind w:left="1440"/>
        <w:rPr>
          <w:lang w:val="en-US"/>
        </w:rPr>
      </w:pPr>
      <w:r w:rsidRPr="00407B63">
        <w:rPr>
          <w:noProof/>
        </w:rPr>
        <w:t>Romans 13:1-7 before the Edict of Constantine the Great (c. 167-250 CE),” 1996, 1–7, https://doi.org/10.5281/zenodo.7372914.</w:t>
      </w:r>
      <w:r>
        <w:fldChar w:fldCharType="end"/>
      </w:r>
    </w:p>
  </w:footnote>
  <w:footnote w:id="24">
    <w:p w14:paraId="7E91F2C7" w14:textId="071F87D7" w:rsidR="00407B63" w:rsidRPr="00407B63" w:rsidRDefault="00407B63" w:rsidP="003544D7">
      <w:pPr>
        <w:pStyle w:val="FootnoteText"/>
        <w:ind w:left="720"/>
        <w:rPr>
          <w:lang w:val="en-US"/>
        </w:rPr>
      </w:pPr>
      <w:r>
        <w:rPr>
          <w:rStyle w:val="FootnoteReference"/>
        </w:rPr>
        <w:footnoteRef/>
      </w:r>
      <w:r>
        <w:t xml:space="preserve"> </w:t>
      </w:r>
      <w:r>
        <w:fldChar w:fldCharType="begin" w:fldLock="1"/>
      </w:r>
      <w:r w:rsidR="00DA5270">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13:1-7.”"},"properties":{"noteIndex":24},"schema":"https://github.com/citation-style-language/schema/raw/master/csl-citation.json"}</w:instrText>
      </w:r>
      <w:r>
        <w:fldChar w:fldCharType="separate"/>
      </w:r>
      <w:r w:rsidRPr="00407B63">
        <w:rPr>
          <w:noProof/>
        </w:rPr>
        <w:t>Sine, “Kontekstualisasi Roma 13:1-7.”</w:t>
      </w:r>
      <w:r>
        <w:fldChar w:fldCharType="end"/>
      </w:r>
    </w:p>
  </w:footnote>
  <w:footnote w:id="25">
    <w:p w14:paraId="547C0445" w14:textId="7D180C58" w:rsidR="003544D7" w:rsidRDefault="00DA5270"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THIS","type":"article-journal"},"uris":["http://www.mendeley.com/documents/?uuid=6efa39de-8be7-4368-aa5c-71246242e377"]}],"mendeley":{"formattedCitation":"Textual Criticism and Doctrinal Statement, “The Gospel According to Paul : Abbreviations Used in This Commentary ABBREVIATIONS USED IN THIS,” 2013.","manualFormatting":"Textual Criticism and Doctrinal Statement, “The Gospel According to Paul : Abbreviations Used in This \rCommentary ABBREVIATIONS USED IN THIS,” 2013.","plainTextFormattedCitation":"Textual Criticism and Doctrinal Statement, “The Gospel According to Paul : Abbreviations Used in This Commentary ABBREVIATIONS USED IN THIS,” 2013.","previouslyFormattedCitation":"Textual Criticism and Doctrinal Statement, “The Gospel According to Paul : Abbreviations Used in This Commentary ABBREVIATIONS USED IN THIS,” 2013."},"properties":{"noteIndex":25},"schema":"https://github.com/citation-style-language/schema/raw/master/csl-citation.json"}</w:instrText>
      </w:r>
      <w:r>
        <w:fldChar w:fldCharType="separate"/>
      </w:r>
      <w:r w:rsidRPr="00DA5270">
        <w:rPr>
          <w:noProof/>
        </w:rPr>
        <w:t xml:space="preserve">Textual Criticism and Doctrinal Statement, “The Gospel According to Paul : Abbreviations Used in This </w:t>
      </w:r>
    </w:p>
    <w:p w14:paraId="7FAED65A" w14:textId="4E6FF3A5" w:rsidR="00DA5270" w:rsidRPr="00DA5270" w:rsidRDefault="00DA5270" w:rsidP="003544D7">
      <w:pPr>
        <w:pStyle w:val="FootnoteText"/>
        <w:ind w:left="1440"/>
        <w:rPr>
          <w:lang w:val="en-US"/>
        </w:rPr>
      </w:pPr>
      <w:r w:rsidRPr="00DA5270">
        <w:rPr>
          <w:noProof/>
        </w:rPr>
        <w:t>Commentary ABBREVIATIONS USED IN THIS,” 2013.</w:t>
      </w:r>
      <w:r>
        <w:fldChar w:fldCharType="end"/>
      </w:r>
    </w:p>
  </w:footnote>
  <w:footnote w:id="26">
    <w:p w14:paraId="45625AB1" w14:textId="58F304AF" w:rsidR="003544D7" w:rsidRDefault="00C2314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{"citationItems":[{"id":"ITEM-1","itemData":{"ISBN":"9780830897988","author":[{"dropping-particle":"","family":"Stott","given":"J.","non-dropping-particle":"","parse-names":false,"suffix":""}],"id":"ITEM-1","issued":{"date-parts":[["2021"]]},"publisher":"InterVarsity Press","title":"The message of Romans: God’s good news for the world. InterVarsity Press.","type":"book"},"uris":["http://www.mendeley.com/documents/?uuid=81762b32-3580-4257-b8d5-ae4088072b43"]}],"mendeley":{"formattedCitation":"J. Stott, &lt;i&gt;The Message of Romans: God’s Good News for the World. InterVarsity Press.&lt;/i&gt; (InterVarsity Press, 2021).","manualFormatting":"J. Stott, The Message of Romans: God’s Good News for the World. InterVarsity Press. (InterVarsity \rPress, 2021).","plainTextFormattedCitation":"J. Stott, The Message of Romans: God’s Good News for the World. InterVarsity Press. (InterVarsity Press, 2021).","previouslyFormattedCitation":"J. Stott, &lt;i&gt;The Message of Romans: God’s Good News for the World. InterVarsity Press.&lt;/i&gt; (InterVarsity Press, 2021)."},"properties":{"noteIndex":26},"schema":"https://github.com/citation-style-language/schema/raw/master/csl-citation.json"}</w:instrText>
      </w:r>
      <w:r>
        <w:fldChar w:fldCharType="separate"/>
      </w:r>
      <w:r w:rsidRPr="00C23142">
        <w:rPr>
          <w:noProof/>
        </w:rPr>
        <w:t xml:space="preserve">J. Stott, </w:t>
      </w:r>
      <w:r w:rsidRPr="00C23142">
        <w:rPr>
          <w:i/>
          <w:noProof/>
        </w:rPr>
        <w:t>The Message of Romans: God’s Good News for the World. InterVarsity Press.</w:t>
      </w:r>
      <w:r w:rsidRPr="00C23142">
        <w:rPr>
          <w:noProof/>
        </w:rPr>
        <w:t xml:space="preserve"> (InterVarsity </w:t>
      </w:r>
    </w:p>
    <w:p w14:paraId="4384B9B9" w14:textId="6E9642A7" w:rsidR="00C23142" w:rsidRPr="00C23142" w:rsidRDefault="00C23142" w:rsidP="003544D7">
      <w:pPr>
        <w:pStyle w:val="FootnoteText"/>
        <w:ind w:left="1440"/>
        <w:rPr>
          <w:lang w:val="en-US"/>
        </w:rPr>
      </w:pPr>
      <w:r w:rsidRPr="00C23142">
        <w:rPr>
          <w:noProof/>
        </w:rPr>
        <w:t>Press, 2021).</w:t>
      </w:r>
      <w:r>
        <w:fldChar w:fldCharType="end"/>
      </w:r>
    </w:p>
  </w:footnote>
  <w:footnote w:id="27">
    <w:p w14:paraId="0F16AC10" w14:textId="4A75778D" w:rsidR="003544D7" w:rsidRDefault="001A4C65"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{"citationItems":[{"id":"ITEM-1","itemData":{"abstract":",","author":[{"dropping-particle":"","family":"Yasinta","given":"Priska Dewi","non-dropping-particle":"","parse-names":false,"suffix":""},{"dropping-particle":"","family":"Chandra","given":"Wie Wie","non-dropping-particle":"","parse-names":false,"suffix":""}],"container-title":"Consilium","id":"ITEM-1","issue":"Maret","issued":{"date-parts":[["2021"]]},"page":"72-93","title":"Kasih dan Takut akan Allah Sebagai Dua Pilar Sikap Patuh kepada Pemerintah: Sebuah Tinjauan Gramatika-Historis Roma 13:1-7","type":"article-journal","volume":"3"},"uris":["http://www.mendeley.com/documents/?uuid=902d7679-fa5b-4305-a7d8-cf2ea8a46a73"]}],"mendeley":{"formattedCitation":"Yasinta and Chandra, “Kasih Dan Takut Akan Allah Sebagai Dua Pilar Sikap Patuh Kepada Pemerintah: Sebuah Tinjauan Gramatika-Historis Roma 13:1-7.”","manualFormatting":"Yasinta and Chandra, “Kasih Dan Takut Akan Allah Sebagai Dua Pilar Sikap Patuh Kepada Pemerintah: \rSebuah Tinjauan Gramatika-Historis Roma 13:1-7.”","plainTextFormattedCitation":"Yasinta and Chandra, “Kasih Dan Takut Akan Allah Sebagai Dua Pilar Sikap Patuh Kepada Pemerintah: Sebuah Tinjauan Gramatika-Historis Roma 13:1-7.”","previouslyFormattedCitation":"Yasinta and Chandra, “Kasih Dan Takut Akan Allah Sebagai Dua Pilar Sikap Patuh Kepada Pemerintah: Sebuah Tinjauan Gramatika-Historis Roma 13:1-7.”"},"properties":{"noteIndex":27},"schema":"https://github.com/citation-style-language/schema/raw/master/csl-citation.json"}</w:instrText>
      </w:r>
      <w:r>
        <w:fldChar w:fldCharType="separate"/>
      </w:r>
      <w:r w:rsidRPr="001A4C65">
        <w:rPr>
          <w:noProof/>
        </w:rPr>
        <w:t xml:space="preserve">Yasinta and Chandra, “Kasih Dan Takut Akan Allah Sebagai Dua Pilar Sikap Patuh Kepada Pemerintah: </w:t>
      </w:r>
    </w:p>
    <w:p w14:paraId="4C99CEFE" w14:textId="708FD0D4" w:rsidR="001A4C65" w:rsidRPr="001A4C65" w:rsidRDefault="001A4C65" w:rsidP="003544D7">
      <w:pPr>
        <w:pStyle w:val="FootnoteText"/>
        <w:ind w:left="1440"/>
        <w:rPr>
          <w:lang w:val="en-US"/>
        </w:rPr>
      </w:pPr>
      <w:r w:rsidRPr="001A4C65">
        <w:rPr>
          <w:noProof/>
        </w:rPr>
        <w:t>Sebuah Tinjauan Gramatika-Historis Roma 13:1-7.”</w:t>
      </w:r>
      <w:r>
        <w:fldChar w:fldCharType="end"/>
      </w:r>
    </w:p>
  </w:footnote>
  <w:footnote w:id="28">
    <w:p w14:paraId="15EDD6C0" w14:textId="18E4893B" w:rsidR="003544D7" w:rsidRDefault="001A4C65"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{"citationItems":[{"id":"ITEM-1","itemData":{"DOI":"10.30648/dun.v10i2.2047","ISSN":"2541-3937","abstract":"Abstract. This article examines the church's identity crisis in Indonesia, manifested in its apolitical stance. This problem stems from the legacy of theological dualism that separates the spiritual and secular realms, reinforced by a model of Christian education that emphasizes solely individualistic salvation. This paper attempts to reconstruct Christian education to transform it into a political ecclesia, a church with responsible prophetic awareness and involvement in the nation's public and political affairs. This study employs a literature review method, incorporating Eka Darmaputera's key concept of \"Church and Reformation\" (Ecclesia Semper Reformanda). The result indicates that Christian education needs to be radically reconstructed into a prophetic school that adopts critical pedagogy. This reconstruction demands changes to the normative curriculum, which instills ethical-political awareness, forming a community that is critical, courageous, and responsible for issues of social justice, human rights, and the integrity of creation.Abstrak. Artikel ini membahas krisis identitas gereja di Indonesia yang terwujud dalam sikap a-politis. Permasalahan ini berakar dari warisan dualisme teologis yang memisahkan ranah spiritual dan sekuler, diperkuat oleh model Pendidikan Kristiani yang menekankan keselamatan individualistik semata. Tulisan ini berupaya merekonstruksi Pendidikan Kristiani agar bertransformasi menjadi Ekklesia Politis, yakni gereja yang memiliki kesadaran dan keterlibatan profetik yang bertanggung jawab dalam urusan publik dan politik negara. Kajian ini menggunakan metode studi pustaka dengan menggunakan konsep kunci Eka Darmaputera “Gereja dan Reformasi” (Ecclesia Semper Reformanda). Hasil penelitian menunjukkan bahwa Pendidikan Kristiani perlu direkonstruksi secara radikal menjadi sebuah sekolah kenabian yang mengadopsi pedagogi kritis. Rekonstruksi ini menuntut perubahan kurikulum normatif, yang menanamkan kesadaran etis-politik, membentuk umat yang kritis, berani, dan bertanggung jawab terhadap isu keadilan sosial, hak asasi manusia, dan keutuhan ciptaan.","author":[{"dropping-particle":"","family":"Listia Wangania","given":"Judith Debora","non-dropping-particle":"","parse-names":false,"suffix":""}],"container-title":"DUNAMIS: Jurnal Teologi dan Pendidikan Kristiani","id":"ITEM-1","issue":"2","issued":{"date-parts":[["2025"]]},"page":"665-677","title":"Dari A-Politis menjadi Ekklesia Politis: Rekonstruksi Pendidikan Kristiani melalui Konsep “Gereja dan Reformasi” Eka Darmaputera","type":"article-journal","volume":"10"},"uris":["http://www.mendeley.com/documents/?uuid=75fa4b20-7e86-467c-a9c8-b6e30727ce3d"]}],"mendeley":{"formattedCitation":"Judith Debora Listia Wangania, “Dari A-Politis Menjadi Ekklesia Politis: Rekonstruksi Pendidikan Kristiani Melalui Konsep ‘Gereja Dan Reformasi’ Eka Darmaputera,” &lt;i&gt;DUNAMIS: Jurnal Teologi Dan Pendidikan Kristiani&lt;/i&gt; 10, no. 2 (2025): 665–77, https://doi.org/10.30648/dun.v10i2.2047.","manualFormatting":"Judith Debora Listia Wangania, “Dari A-Politis Menjadi Ekklesia Politis: Rekonstruksi Pendidikan \rKristiani Melalui Konsep ‘Gereja Dan Reformasi’ Eka Darmaputera,” DUNAMIS: Jurnal Teologi Dan Pendidikan Kristiani 10, no. 2 (2025): 665–77, https://doi.org/10.30648/dun.v10i2.2047.","plainTextFormattedCitation":"Judith Debora Listia Wangania, “Dari A-Politis Menjadi Ekklesia Politis: Rekonstruksi Pendidikan Kristiani Melalui Konsep ‘Gereja Dan Reformasi’ Eka Darmaputera,” DUNAMIS: Jurnal Teologi Dan Pendidikan Kristiani 10, no. 2 (2025): 665–77, https://doi.org/10.30648/dun.v10i2.2047.","previouslyFormattedCitation":"Judith Debora Listia Wangania, “Dari A-Politis Menjadi Ekklesia Politis: Rekonstruksi Pendidikan Kristiani Melalui Konsep ‘Gereja Dan Reformasi’ Eka Darmaputera,” &lt;i&gt;DUNAMIS: Jurnal Teologi Dan Pendidikan Kristiani&lt;/i&gt; 10, no. 2 (2025): 665–77, https://doi.org/10.30648/dun.v10i2.2047."},"properties":{"noteIndex":28},"schema":"https://github.com/citation-style-language/schema/raw/master/csl-citation.json"}</w:instrText>
      </w:r>
      <w:r>
        <w:fldChar w:fldCharType="separate"/>
      </w:r>
      <w:r w:rsidRPr="001A4C65">
        <w:rPr>
          <w:noProof/>
        </w:rPr>
        <w:t xml:space="preserve">Judith Debora Listia Wangania, “Dari A-Politis Menjadi Ekklesia Politis: Rekonstruksi Pendidikan </w:t>
      </w:r>
    </w:p>
    <w:p w14:paraId="34C24F4F" w14:textId="14338D91" w:rsidR="001A4C65" w:rsidRPr="001A4C65" w:rsidRDefault="001A4C65" w:rsidP="003544D7">
      <w:pPr>
        <w:pStyle w:val="FootnoteText"/>
        <w:ind w:left="1440"/>
        <w:rPr>
          <w:lang w:val="en-US"/>
        </w:rPr>
      </w:pPr>
      <w:r w:rsidRPr="001A4C65">
        <w:rPr>
          <w:noProof/>
        </w:rPr>
        <w:t xml:space="preserve">Kristiani Melalui Konsep ‘Gereja Dan Reformasi’ Eka Darmaputera,” </w:t>
      </w:r>
      <w:r w:rsidRPr="001A4C65">
        <w:rPr>
          <w:i/>
          <w:noProof/>
        </w:rPr>
        <w:t>DUNAMIS: Jurnal Teologi Dan Pendidikan Kristiani</w:t>
      </w:r>
      <w:r w:rsidRPr="001A4C65">
        <w:rPr>
          <w:noProof/>
        </w:rPr>
        <w:t xml:space="preserve"> 10, no. 2 (2025): 665–77, https://doi.org/10.30648/dun.v10i2.2047.</w:t>
      </w:r>
      <w:r>
        <w:fldChar w:fldCharType="end"/>
      </w:r>
    </w:p>
  </w:footnote>
  <w:footnote w:id="29">
    <w:p w14:paraId="1987015E" w14:textId="3EA3BB24" w:rsidR="003544D7" w:rsidRDefault="00BD6821"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Kristen","type":"article-journal","volume":"7"},"uris":["http://www.mendeley.com/documents/?uuid=b6b6a821-ec99-4943-8670-8b0c2e09a03b"]}],"mendeley":{"formattedCitation":"Meilan Pakpahan and Rencan Carisma, “Ketaatan Kepada Pemerintah Ditinjau Dari Perspektif Etika Kristen,” &lt;i&gt;Jurnal Review Pendidikan Dan Pengajara&lt;/i&gt; 7, no. 4 (2024): 18753–60.","manualFormatting":"Meilan Pakpahan and Rencan Carisma, “Ketaatan Kepada Pemerintah Ditinjau Dari Perspektif Etika \rKristen,” Jurnal Review Pendidikan Dan Pengajara 7, no. 4 (2024): 18753–60.","plainTextFormattedCitation":"Meilan Pakpahan and Rencan Carisma, “Ketaatan Kepada Pemerintah Ditinjau Dari Perspektif Etika Kristen,” Jurnal Review Pendidikan Dan Pengajara 7, no. 4 (2024): 18753–60.","previouslyFormattedCitation":"Meilan Pakpahan and Rencan Carisma, “Ketaatan Kepada Pemerintah Ditinjau Dari Perspektif Etika Kristen,” &lt;i&gt;Jurnal Review Pendidikan Dan Pengajara&lt;/i&gt; 7, no. 4 (2024): 18753–60."},"properties":{"noteIndex":29},"schema":"https://github.com/citation-style-language/schema/raw/master/csl-citation.json"}</w:instrText>
      </w:r>
      <w:r>
        <w:fldChar w:fldCharType="separate"/>
      </w:r>
      <w:r w:rsidRPr="00BD6821">
        <w:rPr>
          <w:noProof/>
        </w:rPr>
        <w:t xml:space="preserve">Meilan Pakpahan and Rencan Carisma, “Ketaatan Kepada Pemerintah Ditinjau Dari Perspektif Etika </w:t>
      </w:r>
    </w:p>
    <w:p w14:paraId="6D4D2251" w14:textId="1DA64889" w:rsidR="00BD6821" w:rsidRPr="00BD6821" w:rsidRDefault="00BD6821" w:rsidP="003544D7">
      <w:pPr>
        <w:pStyle w:val="FootnoteText"/>
        <w:ind w:left="1440"/>
        <w:rPr>
          <w:lang w:val="en-US"/>
        </w:rPr>
      </w:pPr>
      <w:r w:rsidRPr="00BD6821">
        <w:rPr>
          <w:noProof/>
        </w:rPr>
        <w:t xml:space="preserve">Kristen,” </w:t>
      </w:r>
      <w:r w:rsidRPr="00BD6821">
        <w:rPr>
          <w:i/>
          <w:noProof/>
        </w:rPr>
        <w:t>Jurnal Review Pendidikan Dan Pengajara</w:t>
      </w:r>
      <w:r w:rsidRPr="00BD6821">
        <w:rPr>
          <w:noProof/>
        </w:rPr>
        <w:t xml:space="preserve"> 7, no. 4 (2024): 18753–60.</w:t>
      </w:r>
      <w:r>
        <w:fldChar w:fldCharType="end"/>
      </w:r>
    </w:p>
  </w:footnote>
  <w:footnote w:id="30">
    <w:p w14:paraId="636CDA0E" w14:textId="01472429" w:rsidR="003544D7" w:rsidRDefault="00AF3F7E"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{"citationItems":[{"id":"ITEM-1","itemData":{"DOI":"10.58374/sepakat.v10i2.308","ISSN":"2301-4032","abstract":"Love is the main principle in Christianity taught by Jesus and emphasized by the Apostle Paul as the fulfillment of the Law. In the context of Batak society, the Dalihan Na Tolu social system regulates social relations based on the principles of honor, solidarity, and responsibility. This research aims to analyze how the law of love in Paul's theology can be integrated with the principles of Dalihan Na Tolu to build contextual Christian ethics in Batak land without losing the essence of the gospel. This research uses a qualitative method with a theological and ethnographic study approach. Literature studies were conducted on biblical texts, Pauline theological sources, and references to Batak culture. Hermeneutic analysis was used to understand the concept of the law of love in Paul's theology, while a study of Dalihan Na Tolu was conducted to identify its relevance to Christian ethics. The results show that there are similar values between the law of love in Paul's theology and the principles of Dalihan Na Tolu, especially in terms of love, respect and solidarity. However, some aspects of Dalihan Na Tolu need to be criticized, especially in terms of social hierarchy that can lead to injustice. Therefore, cultural transformation is needed so that the principle of love taught in the Bible can become the basis of Christian ethics that are relevant to Batak society. This research contributes to the development of contextual theology and provides insight for the church and Batak community in applying the law of love in social and traditional life.","author":[{"dropping-particle":"","family":"Artariah Artariah","given":"","non-dropping-particle":"","parse-names":false,"suffix":""},{"dropping-particle":"","family":"Suang Manik","given":"","non-dropping-particle":"","parse-names":false,"suffix":""},{"dropping-particle":"","family":"Immanel Sidauruk","given":"","non-dropping-particle":"","parse-names":false,"suffix":""}],"container-title":"Sepakat : Jurnal Pastoral Kateketik","id":"ITEM-1","issue":"2","issued":{"date-parts":[["2024"]]},"page":"29-39","title":"Hukum Kasih dalam Teologi Paulus dan Dalihan Na Tolu: Membangun Etika Kristiani Kontekstual di Tanah Batak","type":"article-journal","volume":"10"},"uris":["http://www.mendeley.com/documents/?uuid=85b1e3f2-3293-43e1-be23-2d17723ac52e"]}],"mendeley":{"formattedCitation":"Artariah Artariah, Suang Manik, and Immanel Sidauruk, “Hukum Kasih Dalam Teologi Paulus Dan Dalihan Na Tolu: Membangun Etika Kristiani Kontekstual Di Tanah Batak,” &lt;i&gt;Sepakat : Jurnal Pastoral Kateketik&lt;/i&gt; 10, no. 2 (2024): 29–39, https://doi.org/10.58374/sepakat.v10i2.308.","manualFormatting":"Artariah Artariah, Suang Manik, and Immanel Sidauruk, “Hukum Kasih Dalam Teologi Paulus Dan \rDalihan Na Tolu: Membangun Etika Kristiani Kontekstual Di Tanah Batak,” Sepakat : Jurnal Pastoral Kateketik 10, no. 2 (2024): 29–39, https://doi.org/10.58374/sepakat.v10i2.308.","plainTextFormattedCitation":"Artariah Artariah, Suang Manik, and Immanel Sidauruk, “Hukum Kasih Dalam Teologi Paulus Dan Dalihan Na Tolu: Membangun Etika Kristiani Kontekstual Di Tanah Batak,” Sepakat : Jurnal Pastoral Kateketik 10, no. 2 (2024): 29–39, https://doi.org/10.58374/sepakat.v10i2.308.","previouslyFormattedCitation":"Artariah Artariah, Suang Manik, and Immanel Sidauruk, “Hukum Kasih Dalam Teologi Paulus Dan Dalihan Na Tolu: Membangun Etika Kristiani Kontekstual Di Tanah Batak,” &lt;i&gt;Sepakat : Jurnal Pastoral Kateketik&lt;/i&gt; 10, no. 2 (2024): 29–39, https://doi.org/10.58374/sepakat.v10i2.308."},"properties":{"noteIndex":30},"schema":"https://github.com/citation-style-language/schema/raw/master/csl-citation.json"}</w:instrText>
      </w:r>
      <w:r>
        <w:fldChar w:fldCharType="separate"/>
      </w:r>
      <w:r w:rsidRPr="00AF3F7E">
        <w:rPr>
          <w:noProof/>
        </w:rPr>
        <w:t xml:space="preserve">Artariah Artariah, Suang Manik, and Immanel Sidauruk, “Hukum Kasih Dalam Teologi Paulus Dan </w:t>
      </w:r>
    </w:p>
    <w:p w14:paraId="444907BD" w14:textId="004E5189" w:rsidR="00AF3F7E" w:rsidRPr="00AF3F7E" w:rsidRDefault="00AF3F7E" w:rsidP="003544D7">
      <w:pPr>
        <w:pStyle w:val="FootnoteText"/>
        <w:ind w:left="1440"/>
        <w:rPr>
          <w:lang w:val="en-US"/>
        </w:rPr>
      </w:pPr>
      <w:r w:rsidRPr="00AF3F7E">
        <w:rPr>
          <w:noProof/>
        </w:rPr>
        <w:t xml:space="preserve">Dalihan Na Tolu: Membangun Etika Kristiani Kontekstual Di Tanah Batak,” </w:t>
      </w:r>
      <w:r w:rsidRPr="00AF3F7E">
        <w:rPr>
          <w:i/>
          <w:noProof/>
        </w:rPr>
        <w:t>Sepakat : Jurnal Pastoral Kateketik</w:t>
      </w:r>
      <w:r w:rsidRPr="00AF3F7E">
        <w:rPr>
          <w:noProof/>
        </w:rPr>
        <w:t xml:space="preserve"> 10, no. 2 (2024): 29–39, https://doi.org/10.58374/sepakat.v10i2.308.</w:t>
      </w:r>
      <w:r>
        <w:fldChar w:fldCharType="end"/>
      </w:r>
    </w:p>
  </w:footnote>
  <w:footnote w:id="31">
    <w:p w14:paraId="3C1E5C52" w14:textId="22364AE3" w:rsidR="003544D7" w:rsidRDefault="00AF3F7E"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{"citationItems":[{"id":"ITEM-1","itemData":{"DOI":"10.30648/dun.v10i2.1796","ISSN":"2541-3937","abstract":"Abstract. Abraham Kuyper offers a unique political paradigm on the relationship between church and state because it is rooted in strong Christian faith principles based on the Bible. Considering this, this study intends to examine Kuyper’s thoughts in the context of the church in Indonesia, with a focus on the analysis of the contributions and criticisms of the concepts he put forward. The results of the study show that Kuyper’s emphasis is on a strong separation of church and state. In this sense, Kuyper’s thoughts contribute to strengthening the role of the church in the Indonesian public sphere. However, at the same time, this approach tends to strengthen religious exclusivity which has the potential to cause social segregation in a pluralistic society in Indonesia.Abstrak. Abraham Kuyper menawarkan suatu paradigma politik yang unik tentang relasi gereja dan negara karena berakar pada prinsip-prinsip iman Kristen yang kuat berdasarkan Alkitab. Melihat hal ini, penelitian ini bermaksud mengkaji pemikiran Kuyper tersebut dalam konteks gereja di Indonesia, dengan fokus analisis pada kontribusi serta kritik atas konsep yang dikemukakannya. Hasil penelitian menunjukkan bahwa penekanan Kuyper ada pada pemisahan gereja dan negara yang kuat. Dalam pengertian ini, pemikiran Kuyper tersebut berkontribusi dalam memperkuat peran gereja di ranah publik Indonesia. Namun, pada saat yang sama, pendekatan tersebut cenderung memperkuat eksklusivitas keagamaan yang berpotensi menimbulkan segregasi sosial dalam masyarakat majemuk di Indonesia.","author":[{"dropping-particle":"","family":"Sinuraya","given":"Alosius Des Afriando","non-dropping-particle":"","parse-names":false,"suffix":""},{"dropping-particle":"","family":"Oddeng","given":"Zulkifli","non-dropping-particle":"","parse-names":false,"suffix":""}],"container-title":"DUNAMIS: Jurnal Teologi dan Pendidikan Kristiani","id":"ITEM-1","issue":"2","issued":{"date-parts":[["2026"]]},"page":"695-711","title":"Relevansi Pemikiran Abraham Kuyper tentang Relasi Gereja dan Negara bagi Konteks Gereja di Indonesia","type":"article-journal","volume":"10"},"uris":["http://www.mendeley.com/documents/?uuid=eb5c863d-3473-48a6-b202-368c98d02512"]}],"mendeley":{"formattedCitation":"Alosius Des Afriando Sinuraya and Zulkifli Oddeng, “Relevansi Pemikiran Abraham Kuyper Tentang Relasi Gereja Dan Negara Bagi Konteks Gereja Di Indonesia,” &lt;i&gt;DUNAMIS: Jurnal Teologi Dan Pendidikan Kristiani&lt;/i&gt; 10, no. 2 (2026): 695–711, https://doi.org/10.30648/dun.v10i2.1796.","manualFormatting":"Alosius Des Afriando Sinuraya and Zulkifli Oddeng, “Relevansi Pemikiran Abraham Kuyper Tentang \rRelasi Gereja Dan Negara Bagi Konteks Gereja Di Indonesia,” DUNAMIS: Jurnal Teologi Dan Pendidikan Kristiani 10, no. 2 (2026): 695–711, https://doi.org/10.30648/dun.v10i2.1796.","plainTextFormattedCitation":"Alosius Des Afriando Sinuraya and Zulkifli Oddeng, “Relevansi Pemikiran Abraham Kuyper Tentang Relasi Gereja Dan Negara Bagi Konteks Gereja Di Indonesia,” DUNAMIS: Jurnal Teologi Dan Pendidikan Kristiani 10, no. 2 (2026): 695–711, https://doi.org/10.30648/dun.v10i2.1796.","previouslyFormattedCitation":"Alosius Des Afriando Sinuraya and Zulkifli Oddeng, “Relevansi Pemikiran Abraham Kuyper Tentang Relasi Gereja Dan Negara Bagi Konteks Gereja Di Indonesia,” &lt;i&gt;DUNAMIS: Jurnal Teologi Dan Pendidikan Kristiani&lt;/i&gt; 10, no. 2 (2026): 695–711, https://doi.org/10.30648/dun.v10i2.1796."},"properties":{"noteIndex":31},"schema":"https://github.com/citation-style-language/schema/raw/master/csl-citation.json"}</w:instrText>
      </w:r>
      <w:r>
        <w:fldChar w:fldCharType="separate"/>
      </w:r>
      <w:r w:rsidRPr="00AF3F7E">
        <w:rPr>
          <w:noProof/>
        </w:rPr>
        <w:t xml:space="preserve">Alosius Des Afriando Sinuraya and Zulkifli Oddeng, “Relevansi Pemikiran Abraham Kuyper Tentang </w:t>
      </w:r>
    </w:p>
    <w:p w14:paraId="0A874F4F" w14:textId="1067BEE1" w:rsidR="00AF3F7E" w:rsidRPr="00AF3F7E" w:rsidRDefault="00AF3F7E" w:rsidP="003544D7">
      <w:pPr>
        <w:pStyle w:val="FootnoteText"/>
        <w:ind w:left="1440"/>
        <w:rPr>
          <w:lang w:val="en-US"/>
        </w:rPr>
      </w:pPr>
      <w:r w:rsidRPr="00AF3F7E">
        <w:rPr>
          <w:noProof/>
        </w:rPr>
        <w:t xml:space="preserve">Relasi Gereja Dan Negara Bagi Konteks Gereja Di Indonesia,” </w:t>
      </w:r>
      <w:r w:rsidRPr="00AF3F7E">
        <w:rPr>
          <w:i/>
          <w:noProof/>
        </w:rPr>
        <w:t>DUNAMIS: Jurnal Teologi Dan Pendidikan Kristiani</w:t>
      </w:r>
      <w:r w:rsidRPr="00AF3F7E">
        <w:rPr>
          <w:noProof/>
        </w:rPr>
        <w:t xml:space="preserve"> 10, no. 2 (2026): 695–711, https://doi.org/10.30648/dun.v10i2.1796.</w:t>
      </w:r>
      <w:r>
        <w:fldChar w:fldCharType="end"/>
      </w:r>
    </w:p>
  </w:footnote>
  <w:footnote w:id="32">
    <w:p w14:paraId="3104780D" w14:textId="1DA9C0B6" w:rsidR="003756DC" w:rsidRPr="003756DC" w:rsidRDefault="003756DC"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{"citationItems":[{"id":"ITEM-1","itemData":{"ISBN":"9780830897988","author":[{"dropping-particle":"","family":"Stott","given":"J.","non-dropping-particle":"","parse-names":false,"suffix":""}],"id":"ITEM-1","issued":{"date-parts":[["2021"]]},"publisher":"InterVarsity Press","title":"The message of Romans: God’s good news for the world. InterVarsity Press.","type":"book"},"uris":["http://www.mendeley.com/documents/?uuid=81762b32-3580-4257-b8d5-ae4088072b43"]}],"mendeley":{"formattedCitation":"Stott, &lt;i&gt;The Message of Romans: God’s Good News for the World. InterVarsity Press.&lt;/i&gt;","plainTextFormattedCitation":"Stott, The Message of Romans: God’s Good News for the World. InterVarsity Press.","previouslyFormattedCitation":"Stott, &lt;i&gt;The Message of Romans: God’s Good News for the World. InterVarsity Press.&lt;/i&gt;"},"properties":{"noteIndex":32},"schema":"https://github.com/citation-style-language/schema/raw/master/csl-citation.json"}</w:instrText>
      </w:r>
      <w:r>
        <w:fldChar w:fldCharType="separate"/>
      </w:r>
      <w:r w:rsidRPr="003756DC">
        <w:rPr>
          <w:noProof/>
        </w:rPr>
        <w:t xml:space="preserve">Stott, </w:t>
      </w:r>
      <w:r w:rsidRPr="003756DC">
        <w:rPr>
          <w:i/>
          <w:noProof/>
        </w:rPr>
        <w:t>The Message of Romans: God’s Good News for the World. InterVarsity Press.</w:t>
      </w:r>
      <w:r>
        <w:fldChar w:fldCharType="end"/>
      </w:r>
    </w:p>
  </w:footnote>
  <w:footnote w:id="33">
    <w:p w14:paraId="37417F95" w14:textId="00BBCD24" w:rsidR="003756DC" w:rsidRPr="003756DC" w:rsidRDefault="003756DC" w:rsidP="003544D7">
      <w:pPr>
        <w:pStyle w:val="FootnoteText"/>
        <w:ind w:left="720"/>
        <w:rPr>
          <w:lang w:val="en-US"/>
        </w:rPr>
      </w:pPr>
      <w:r>
        <w:rPr>
          <w:rStyle w:val="FootnoteReference"/>
        </w:rPr>
        <w:footnoteRef/>
      </w:r>
      <w:r>
        <w:t xml:space="preserve"> </w:t>
      </w:r>
      <w:r>
        <w:fldChar w:fldCharType="begin" w:fldLock="1"/>
      </w:r>
      <w:r w:rsidR="00EF638E">
        <w:instrText>ADDIN CSL_CITATION {"citationItems":[{"id":"ITEM-1","itemData":{"id":"ITEM-1","issued":{"date-parts":[["2025"]]},"page":"1-7","title":"D. the christian and secular rulers (13:1–7) 1","type":"article-journal"},"uris":["http://www.mendeley.com/documents/?uuid=f42263ee-5a41-4f4f-becf-0750d6bef792"]}],"mendeley":{"formattedCitation":"“D. the Christian and Secular Rulers (13:1–7) 1,” 2025, 1–7.","plainTextFormattedCitation":"“D. the Christian and Secular Rulers (13:1–7) 1,” 2025, 1–7.","previouslyFormattedCitation":"“D. the Christian and Secular Rulers (13:1–7) 1,” 2025, 1–7."},"properties":{"noteIndex":33},"schema":"https://github.com/citation-style-language/schema/raw/master/csl-citation.json"}</w:instrText>
      </w:r>
      <w:r>
        <w:fldChar w:fldCharType="separate"/>
      </w:r>
      <w:r w:rsidRPr="003756DC">
        <w:rPr>
          <w:noProof/>
        </w:rPr>
        <w:t>“D. the Christian and Secular Rulers (13:1–7) 1,” 2025, 1–7.</w:t>
      </w:r>
      <w:r>
        <w:fldChar w:fldCharType="end"/>
      </w:r>
    </w:p>
  </w:footnote>
  <w:footnote w:id="34">
    <w:p w14:paraId="6F2CB150" w14:textId="0FDEEBFA" w:rsidR="003544D7" w:rsidRDefault="00EF638E"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{"citationItems":[{"id":"ITEM-1","itemData":{"DOI":"10.55606/jurrafi.v4i3.6847","ISSN":"2828-6944","abstract":"Indonesia, as a pluralistic nation, faces serious challenges related to religious radicalism, often triggered by a literal understanding of sacred texts, including the Great Commission in Matthew 28:16–20. This study emphasizes the need for reinterpretation of this text, not as a mandate for Christianization, but as a call to disciple others in the spirit of love and tolerance. The research method used is qualitative with a literature review, offering novelty through a contextual reinterpretation approach, different from previous studies that tended to be textual. This approach seeks to understand the text within the social and cultural context of pluralistic Indonesia, emphasizing values such as love, respect for pluralism, and honoring religious diversity. The findings show that this reinterpretation aligns with the values of Pancasila and can contribute to preventing the seeds of radicalism while strengthening interfaith harmony. By promoting inclusivity and peace, Christian mission can be a positive force in maintaining religious harmony in Indonesia. In conclusion, the Christian mission must shift from an exclusive paradigm focused on aggressive proselytization to a theocentric paradigm that embraces pluralism and promotes interfaith tolerance, to achieve peace amid the diversity of Indonesian society.","author":[{"dropping-particle":"","family":"Elba Pranata Barus","given":"","non-dropping-particle":"","parse-names":false,"suffix":""},{"dropping-particle":"","family":"Boby Andika Sinaga","given":"","non-dropping-particle":"","parse-names":false,"suffix":""}],"container-title":"Jurnal Riset Rumpun Agama dan Filsafat","id":"ITEM-1","issue":"3","issued":{"date-parts":[["2025"]]},"page":"286-303","title":"Radikalisme untuk Kristenisasi: Reinterpretasi Amanat Agung Matius 28 : 16 – 20 dalam Penginjilan di Konteks Kemajemukan Agama dan Kepercayaan Masyarakat Indonesia","type":"article-journal","volume":"4"},"uris":["http://www.mendeley.com/documents/?uuid=ef57e0e0-6d15-405e-a1e8-fbce6c14d7fc"]}],"mendeley":{"formattedCitation":"Elba Pranata Barus and Boby Andika Sinaga, “Radikalisme Untuk Kristenisasi: Reinterpretasi Amanat Agung Matius 28 : 16 – 20 Dalam Penginjilan Di Konteks Kemajemukan Agama Dan Kepercayaan Masyarakat Indonesia,” &lt;i&gt;Jurnal Riset Rumpun Agama Dan Filsafat&lt;/i&gt; 4, no. 3 (2025): 286–303, https://doi.org/10.55606/jurrafi.v4i3.6847.","manualFormatting":"Elba Pranata Barus and Boby Andika Sinaga, “Radikalisme Untuk Kristenisasi: Reinterpretasi Amanat \rAgung Matius 28 : 16 – 20 Dalam Penginjilan Di Konteks Kemajemukan Agama Dan Kepercayaan Masyarakat Indonesia,” Jurnal Riset Rumpun Agama Dan Filsafat 4, no. 3 (2025): 286–303, https://doi.org/10.55606/jurrafi.v4i3.6847.","plainTextFormattedCitation":"Elba Pranata Barus and Boby Andika Sinaga, “Radikalisme Untuk Kristenisasi: Reinterpretasi Amanat Agung Matius 28 : 16 – 20 Dalam Penginjilan Di Konteks Kemajemukan Agama Dan Kepercayaan Masyarakat Indonesia,” Jurnal Riset Rumpun Agama Dan Filsafat 4, no. 3 (2025): 286–303, https://doi.org/10.55606/jurrafi.v4i3.6847.","previouslyFormattedCitation":"Elba Pranata Barus and Boby Andika Sinaga, “Radikalisme Untuk Kristenisasi: Reinterpretasi Amanat Agung Matius 28 : 16 – 20 Dalam Penginjilan Di Konteks Kemajemukan Agama Dan Kepercayaan Masyarakat Indonesia,” &lt;i&gt;Jurnal Riset Rumpun Agama Dan Filsafat&lt;/i&gt; 4, no. 3 (2025): 286–303, https://doi.org/10.55606/jurrafi.v4i3.6847."},"properties":{"noteIndex":34},"schema":"https://github.com/citation-style-language/schema/raw/master/csl-citation.json"}</w:instrText>
      </w:r>
      <w:r>
        <w:fldChar w:fldCharType="separate"/>
      </w:r>
      <w:r w:rsidRPr="00EF638E">
        <w:rPr>
          <w:noProof/>
        </w:rPr>
        <w:t xml:space="preserve">Elba Pranata Barus and Boby Andika Sinaga, “Radikalisme Untuk Kristenisasi: Reinterpretasi Amanat </w:t>
      </w:r>
    </w:p>
    <w:p w14:paraId="12589A92" w14:textId="60298060" w:rsidR="00EF638E" w:rsidRPr="00EF638E" w:rsidRDefault="00EF638E" w:rsidP="003544D7">
      <w:pPr>
        <w:pStyle w:val="FootnoteText"/>
        <w:ind w:left="1440"/>
        <w:rPr>
          <w:lang w:val="en-US"/>
        </w:rPr>
      </w:pPr>
      <w:r w:rsidRPr="00EF638E">
        <w:rPr>
          <w:noProof/>
        </w:rPr>
        <w:t xml:space="preserve">Agung Matius 28 : 16 – 20 Dalam Penginjilan Di Konteks Kemajemukan Agama Dan Kepercayaan Masyarakat Indonesia,” </w:t>
      </w:r>
      <w:r w:rsidRPr="00EF638E">
        <w:rPr>
          <w:i/>
          <w:noProof/>
        </w:rPr>
        <w:t>Jurnal Riset Rumpun Agama Dan Filsafat</w:t>
      </w:r>
      <w:r w:rsidRPr="00EF638E">
        <w:rPr>
          <w:noProof/>
        </w:rPr>
        <w:t xml:space="preserve"> 4, no. 3 (2025): 286–303, https://doi.org/10.55606/jurrafi.v4i3.6847.</w:t>
      </w:r>
      <w:r>
        <w:fldChar w:fldCharType="end"/>
      </w:r>
    </w:p>
  </w:footnote>
  <w:footnote w:id="35">
    <w:p w14:paraId="00FB5EC4" w14:textId="5818D6C1" w:rsidR="003544D7" w:rsidRDefault="00EF638E"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THIS","type":"article-journal"},"uris":["http://www.mendeley.com/documents/?uuid=6efa39de-8be7-4368-aa5c-71246242e377"]}],"mendeley":{"formattedCitation":"Criticism and Statement, “The Gospel According to Paul : Abbreviations Used in This Commentary ABBREVIATIONS USED IN THIS.”","manualFormatting":"Criticism and Statement, “The Gospel According to Paul : Abbreviations Used in This Commentary \rABBREVIATIONS USED IN THIS.”","plainTextFormattedCitation":"Criticism and Statement, “The Gospel According to Paul : Abbreviations Used in This Commentary ABBREVIATIONS USED IN THIS.”","previouslyFormattedCitation":"Criticism and Statement, “The Gospel According to Paul : Abbreviations Used in This Commentary ABBREVIATIONS USED IN THIS.”"},"properties":{"noteIndex":35},"schema":"https://github.com/citation-style-language/schema/raw/master/csl-citation.json"}</w:instrText>
      </w:r>
      <w:r>
        <w:fldChar w:fldCharType="separate"/>
      </w:r>
      <w:r w:rsidRPr="00EF638E">
        <w:rPr>
          <w:noProof/>
        </w:rPr>
        <w:t xml:space="preserve">Criticism and Statement, “The Gospel According to Paul : Abbreviations Used in This Commentary </w:t>
      </w:r>
    </w:p>
    <w:p w14:paraId="5072D28C" w14:textId="6A7BEAE2" w:rsidR="00EF638E" w:rsidRPr="00EF638E" w:rsidRDefault="00EF638E" w:rsidP="003544D7">
      <w:pPr>
        <w:pStyle w:val="FootnoteText"/>
        <w:ind w:left="1440"/>
        <w:rPr>
          <w:lang w:val="en-US"/>
        </w:rPr>
      </w:pPr>
      <w:r w:rsidRPr="00EF638E">
        <w:rPr>
          <w:noProof/>
        </w:rPr>
        <w:t>ABBREVIATIONS USED IN THIS.”</w:t>
      </w:r>
      <w:r>
        <w:fldChar w:fldCharType="end"/>
      </w:r>
    </w:p>
  </w:footnote>
  <w:footnote w:id="36">
    <w:p w14:paraId="30AB01BE" w14:textId="3E7F27F5" w:rsidR="003544D7" w:rsidRDefault="00EF638E" w:rsidP="003544D7">
      <w:pPr>
        <w:pStyle w:val="FootnoteText"/>
        <w:ind w:left="720"/>
        <w:rPr>
          <w:rFonts w:ascii="MS Mincho" w:eastAsia="MS Mincho" w:hAnsi="MS Mincho" w:cs="MS Mincho"/>
          <w:noProof/>
        </w:rPr>
      </w:pPr>
      <w:r>
        <w:rPr>
          <w:rStyle w:val="FootnoteReference"/>
        </w:rPr>
        <w:footnoteRef/>
      </w:r>
      <w:r>
        <w:t xml:space="preserve"> </w:t>
      </w:r>
      <w:r>
        <w:fldChar w:fldCharType="begin" w:fldLock="1"/>
      </w:r>
      <w:r w:rsidR="003544D7">
        <w:instrText xml:space="preserve">ADDIN CSL_CITATION {"citationItems":[{"id":"ITEM-1","itemData":{"author":[{"dropping-particle":"","family":"Haoxing","given":"Zhuhai","non-dropping-particle":"","parse-names":false,"suffix":""},{"dropping-particle":"","family":"System","given":"Control","non-dropping-particle":"","parse-names":false,"suffix":""}],"id":"ITEM-1","issued":{"date-parts":[["0"]]},"title":"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Title","type":"article-journal"},"uris":["http://www.mendeley.com/documents/?uuid=c78919e6-c926-4fe3-871e-55155a17eaa3"]}],"mendeley":{"formattedCitation":"Zhuhai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 n.d.","manualFormatting":"Zhuhai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w:instrText>
      </w:r>
      <w:r w:rsidR="003544D7">
        <w:instrText>\r</w:instrText>
      </w:r>
      <w:r w:rsidR="003544D7">
        <w:rPr>
          <w:rFonts w:ascii="MS Mincho" w:eastAsia="MS Mincho" w:hAnsi="MS Mincho" w:cs="MS Mincho" w:hint="eastAsia"/>
        </w:rPr>
        <w:instrText>連指標に関する共分散構造分析</w:instrText>
      </w:r>
      <w:r w:rsidR="003544D7">
        <w:instrText xml:space="preserve">Title,” n.d.","plainTextFormattedCitation":"Zhuhai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 n.d.","previouslyFormattedCitation":"Zhuhai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Title,” n.d."},"properties":{"noteIndex":36},"schema":"https://github.com/citation-style-language/schema/raw/master/csl-citation.json"}</w:instrText>
      </w:r>
      <w:r>
        <w:fldChar w:fldCharType="separate"/>
      </w:r>
      <w:r w:rsidRPr="00EF638E">
        <w:rPr>
          <w:noProof/>
        </w:rPr>
        <w:t xml:space="preserve">Zhuhai Haoxing and Control System, “No </w:t>
      </w:r>
      <w:r w:rsidRPr="00EF638E">
        <w:rPr>
          <w:rFonts w:ascii="MS Mincho" w:eastAsia="MS Mincho" w:hAnsi="MS Mincho" w:cs="MS Mincho" w:hint="eastAsia"/>
          <w:noProof/>
        </w:rPr>
        <w:t>主観的健康感を中心とした在宅高齢者における</w:t>
      </w:r>
      <w:r w:rsidRPr="00EF638E">
        <w:rPr>
          <w:noProof/>
        </w:rPr>
        <w:t xml:space="preserve"> </w:t>
      </w:r>
      <w:r w:rsidRPr="00EF638E">
        <w:rPr>
          <w:rFonts w:ascii="MS Mincho" w:eastAsia="MS Mincho" w:hAnsi="MS Mincho" w:cs="MS Mincho" w:hint="eastAsia"/>
          <w:noProof/>
        </w:rPr>
        <w:t>健康関</w:t>
      </w:r>
    </w:p>
    <w:p w14:paraId="13B37E22" w14:textId="6A97FB77" w:rsidR="00EF638E" w:rsidRPr="00EF638E" w:rsidRDefault="00EF638E" w:rsidP="003544D7">
      <w:pPr>
        <w:pStyle w:val="FootnoteText"/>
        <w:ind w:left="1440"/>
        <w:rPr>
          <w:lang w:val="en-US"/>
        </w:rPr>
      </w:pPr>
      <w:r w:rsidRPr="00EF638E">
        <w:rPr>
          <w:rFonts w:ascii="MS Mincho" w:eastAsia="MS Mincho" w:hAnsi="MS Mincho" w:cs="MS Mincho" w:hint="eastAsia"/>
          <w:noProof/>
        </w:rPr>
        <w:t>連指標に関する共分散構造分析</w:t>
      </w:r>
      <w:r w:rsidRPr="00EF638E">
        <w:rPr>
          <w:noProof/>
        </w:rPr>
        <w:t>Title,” n.d.</w:t>
      </w:r>
      <w:r>
        <w:fldChar w:fldCharType="end"/>
      </w:r>
    </w:p>
  </w:footnote>
  <w:footnote w:id="37">
    <w:p w14:paraId="4FCDC96C" w14:textId="069D48E4" w:rsidR="003544D7" w:rsidRDefault="00C1127E"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{"citationItems":[{"id":"ITEM-1","itemData":{"author":[{"dropping-particle":"","family":"Pangkey","given":"Marcelina Priskila","non-dropping-particle":"","parse-names":false,"suffix":""}],"container-title":"Anthropos: Jurnal Antropologi Sosial dan Budaya","id":"ITEM-1","issue":"2","issued":{"date-parts":[["2020"]]},"page":"151-163","title":"Anthropos : Jurnal Antropologi Sosial dan Budaya ( Journal of Social and Cultural Anthropology ) Kerukunan Umat Beragama di Desa Mopuya : Kajian Teologi Kerukunan Islam , Kristen , dan Hindu Religious Harmony in Mopuya Village : A Theological Study of Isl","type":"article-journal","volume":"5"},"uris":["http://www.mendeley.com/documents/?uuid=0fa758b9-687f-42c4-9b34-7391193c524c"]}],"mendeley":{"formattedCitation":"Marcelina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&lt;i&gt;Anthropos: Jurnal Antropologi Sosial Dan Budaya&lt;/i&gt; 5, no. 2 (2020): 151–63.","manualFormatting":"Marcelina Priskila Pangkey, “Anthropos : Jurnal Antropologi Sosial Dan Budaya ( Journal of Social and \rCultural Anthropology ) Kerukunan Umat Beragama Di Desa Mopuya : Kajian Teologi Kerukunan Islam , Kristen , Dan Hindu Religious Harmony in Mopuya Village : A Theological Study of Isl,” Anthropos: Jurnal Antropologi Sosial Dan Budaya 5, no. 2 (2020): 151–63.","plainTextFormattedCitation":"Marcelina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Anthropos: Jurnal Antropologi Sosial Dan Budaya 5, no. 2 (2020): 151–63.","previouslyFormattedCitation":"Marcelina Priskila Pangkey, “Anthropos : Jurnal Antropologi Sosial Dan Budaya ( Journal of Social and Cultural Anthropology ) Kerukunan Umat Beragama Di Desa Mopuya : Kajian Teologi Kerukunan Islam , Kristen , Dan Hindu Religious Harmony in Mopuya Village : A Theological Study of Isl,” &lt;i&gt;Anthropos: Jurnal Antropologi Sosial Dan Budaya&lt;/i&gt; 5, no. 2 (2020): 151–63."},"properties":{"noteIndex":37},"schema":"https://github.com/citation-style-language/schema/raw/master/csl-citation.json"}</w:instrText>
      </w:r>
      <w:r>
        <w:fldChar w:fldCharType="separate"/>
      </w:r>
      <w:r w:rsidRPr="00C1127E">
        <w:rPr>
          <w:noProof/>
        </w:rPr>
        <w:t xml:space="preserve">Marcelina Priskila Pangkey, “Anthropos : Jurnal Antropologi Sosial Dan Budaya ( Journal of Social and </w:t>
      </w:r>
    </w:p>
    <w:p w14:paraId="50293C5D" w14:textId="62CEA768" w:rsidR="00C1127E" w:rsidRPr="00C1127E" w:rsidRDefault="00C1127E" w:rsidP="003544D7">
      <w:pPr>
        <w:pStyle w:val="FootnoteText"/>
        <w:ind w:left="1440"/>
        <w:rPr>
          <w:lang w:val="en-US"/>
        </w:rPr>
      </w:pPr>
      <w:r w:rsidRPr="00C1127E">
        <w:rPr>
          <w:noProof/>
        </w:rPr>
        <w:t xml:space="preserve">Cultural Anthropology ) Kerukunan Umat Beragama Di Desa Mopuya : Kajian Teologi Kerukunan Islam , Kristen , Dan Hindu Religious Harmony in Mopuya Village : A Theological Study of Isl,” </w:t>
      </w:r>
      <w:r w:rsidRPr="00C1127E">
        <w:rPr>
          <w:i/>
          <w:noProof/>
        </w:rPr>
        <w:t>Anthropos: Jurnal Antropologi Sosial Dan Budaya</w:t>
      </w:r>
      <w:r w:rsidRPr="00C1127E">
        <w:rPr>
          <w:noProof/>
        </w:rPr>
        <w:t xml:space="preserve"> 5, no. 2 (2020): 151–63.</w:t>
      </w:r>
      <w:r>
        <w:fldChar w:fldCharType="end"/>
      </w:r>
    </w:p>
  </w:footnote>
  <w:footnote w:id="38">
    <w:p w14:paraId="24219760" w14:textId="7BD56677" w:rsidR="00C1127E" w:rsidRPr="00C1127E" w:rsidRDefault="00C1127E" w:rsidP="003544D7">
      <w:pPr>
        <w:pStyle w:val="FootnoteText"/>
        <w:ind w:left="720"/>
        <w:rPr>
          <w:lang w:val="en-US"/>
        </w:rPr>
      </w:pPr>
      <w:r>
        <w:rPr>
          <w:rStyle w:val="FootnoteReference"/>
        </w:rPr>
        <w:footnoteRef/>
      </w:r>
      <w:r>
        <w:t xml:space="preserve"> </w:t>
      </w:r>
      <w:r>
        <w:fldChar w:fldCharType="begin" w:fldLock="1"/>
      </w:r>
      <w:r w:rsidR="00F3036F">
        <w:instrText xml:space="preserve">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an…","author":[{"dropping-particle":"al","family":"2023","given":"Kasmiati et","non-dropping-particle":"","parse-names":false,"suffix":""}],"id":"ITEM-1","issue":"3","issued":{"date-parts":[["2021"]]},"page":"167-186","title":"No Title </w:instrText>
      </w:r>
      <w:r w:rsidR="00F3036F">
        <w:rPr>
          <w:rFonts w:ascii="MS Mincho" w:eastAsia="MS Mincho" w:hAnsi="MS Mincho" w:cs="MS Mincho" w:hint="eastAsia"/>
        </w:rPr>
        <w:instrText>済無</w:instrText>
      </w:r>
      <w:r w:rsidR="00F3036F">
        <w:instrText xml:space="preserve"> No Title No Title No Title","type":"article-journal","volume":"32"},"uris":["http://www.mendeley.com/documents/?uuid=090e66e8-91ed-42ab-89f7-ed6e01c01dcc"]}],"mendeley":{"formattedCitation":"Kasmiati et al 2023, </w:instrText>
      </w:r>
      <w:r w:rsidR="00F3036F">
        <w:rPr>
          <w:rFonts w:hint="eastAsia"/>
        </w:rPr>
        <w:instrText>“</w:instrText>
      </w:r>
      <w:r w:rsidR="00F3036F">
        <w:instrText xml:space="preserve">No Title </w:instrText>
      </w:r>
      <w:r w:rsidR="00F3036F">
        <w:rPr>
          <w:rFonts w:ascii="MS Mincho" w:eastAsia="MS Mincho" w:hAnsi="MS Mincho" w:cs="MS Mincho" w:hint="eastAsia"/>
        </w:rPr>
        <w:instrText>済無</w:instrText>
      </w:r>
      <w:r w:rsidR="00F3036F">
        <w:instrText xml:space="preserve"> No Title No Title No Title” 32, no. 3 (2021): 167–86.","plainTextFormattedCitation":"Kasmiati et al 2023, “No Title </w:instrText>
      </w:r>
      <w:r w:rsidR="00F3036F">
        <w:rPr>
          <w:rFonts w:ascii="MS Mincho" w:eastAsia="MS Mincho" w:hAnsi="MS Mincho" w:cs="MS Mincho" w:hint="eastAsia"/>
        </w:rPr>
        <w:instrText>済無</w:instrText>
      </w:r>
      <w:r w:rsidR="00F3036F">
        <w:instrText xml:space="preserve"> No Title No Title No Title” 32, no. 3 (2021): 167–86.","previouslyFormattedCitation":"Kasmiati et al 2023, “No Title </w:instrText>
      </w:r>
      <w:r w:rsidR="00F3036F">
        <w:rPr>
          <w:rFonts w:ascii="MS Mincho" w:eastAsia="MS Mincho" w:hAnsi="MS Mincho" w:cs="MS Mincho" w:hint="eastAsia"/>
        </w:rPr>
        <w:instrText>済無</w:instrText>
      </w:r>
      <w:r w:rsidR="00F3036F">
        <w:instrText xml:space="preserve"> No Title No Title No Title” 32, no. 3 (2021): 167–86."},"properties":{"noteIndex":38},"schema":"https://github.com/citation-style-language/schema/raw/master/csl-citation.json"}</w:instrText>
      </w:r>
      <w:r>
        <w:fldChar w:fldCharType="separate"/>
      </w:r>
      <w:r w:rsidRPr="00C1127E">
        <w:rPr>
          <w:noProof/>
        </w:rPr>
        <w:t xml:space="preserve">Kasmiati et al 2023, “No Title </w:t>
      </w:r>
      <w:r w:rsidRPr="00C1127E">
        <w:rPr>
          <w:rFonts w:ascii="MS Mincho" w:eastAsia="MS Mincho" w:hAnsi="MS Mincho" w:cs="MS Mincho" w:hint="eastAsia"/>
          <w:noProof/>
        </w:rPr>
        <w:t>済無</w:t>
      </w:r>
      <w:r w:rsidRPr="00C1127E">
        <w:rPr>
          <w:noProof/>
        </w:rPr>
        <w:t xml:space="preserve"> No Title No Title No Title” 32, no. 3 (2021): 167–86.</w:t>
      </w:r>
      <w:r>
        <w:fldChar w:fldCharType="end"/>
      </w:r>
    </w:p>
  </w:footnote>
  <w:footnote w:id="39">
    <w:p w14:paraId="52FAA8C7" w14:textId="11C68259" w:rsidR="003544D7" w:rsidRDefault="00F3036F"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Criticism","given":"Textual","non-dropping-particle":"","parse-names":false,"suffix":""},{"dropping-particle":"","family":"Statement","given":"Doctrinal","non-dropping-particle":"","parse-names":false,"suffix":""}],"id":"ITEM-1","issued":{"date-parts":[["2013"]]},"title":"The Gospel According to Paul : Abbreviations Used in This Commentary ABBREVIATIONS USED IN THIS","type":"article-journal"},"uris":["http://www.mendeley.com/documents/?uuid=6efa39de-8be7-4368-aa5c-71246242e377"]}],"mendeley":{"formattedCitation":"Criticism and Statement, “The Gospel According to Paul : Abbreviations Used in This Commentary ABBREVIATIONS USED IN THIS.”","manualFormatting":"Criticism and Statement, “The Gospel According to Paul : Abbreviations Used in This Commentary \rABBREVIATIONS USED IN THIS.”","plainTextFormattedCitation":"Criticism and Statement, “The Gospel According to Paul : Abbreviations Used in This Commentary ABBREVIATIONS USED IN THIS.”","previouslyFormattedCitation":"Criticism and Statement, “The Gospel According to Paul : Abbreviations Used in This Commentary ABBREVIATIONS USED IN THIS.”"},"properties":{"noteIndex":39},"schema":"https://github.com/citation-style-language/schema/raw/master/csl-citation.json"}</w:instrText>
      </w:r>
      <w:r>
        <w:fldChar w:fldCharType="separate"/>
      </w:r>
      <w:r w:rsidRPr="00F3036F">
        <w:rPr>
          <w:noProof/>
        </w:rPr>
        <w:t xml:space="preserve">Criticism and Statement, “The Gospel According to Paul : Abbreviations Used in This Commentary </w:t>
      </w:r>
    </w:p>
    <w:p w14:paraId="205B5160" w14:textId="1B8508A8" w:rsidR="00F3036F" w:rsidRPr="00F3036F" w:rsidRDefault="00F3036F" w:rsidP="003544D7">
      <w:pPr>
        <w:pStyle w:val="FootnoteText"/>
        <w:ind w:left="1440"/>
        <w:rPr>
          <w:lang w:val="en-US"/>
        </w:rPr>
      </w:pPr>
      <w:r w:rsidRPr="00F3036F">
        <w:rPr>
          <w:noProof/>
        </w:rPr>
        <w:t>ABBREVIATIONS USED IN THIS.”</w:t>
      </w:r>
      <w:r>
        <w:fldChar w:fldCharType="end"/>
      </w:r>
    </w:p>
  </w:footnote>
  <w:footnote w:id="40">
    <w:p w14:paraId="5D37FF47" w14:textId="032A3B09" w:rsidR="003544D7" w:rsidRDefault="00F3036F"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{"citationItems":[{"id":"ITEM-1","itemData":{"DOI":"10.55076/didache.v5i1.224","abstract":"The idea of Indonesian democracy is to fight for social justice for all Indonesians. Although the vision of social justice has long been echoed and fought for by the Indonesian people and has even been contained in detail in the state constitution, it has not yet been properly realized. The reality of social justice and welfare has not been realized for all, and economic disparity still exists in Indonesian society. One of the Christian theologians who focused on the framework for social and political reform is Abraham Kuyper. Using the literature research method, this paper investigates Kuyper's ideas and examines his contributions to social reform in the pursuit of social justice in Indonesia. Kuyper's vision is based on God's sovereignty over all aspects of life, which He has also delegated to humans, at least through the state, society, and the church.   Cita-cita demokrasi Indonesia adalah memperjuangkan keadilan sosial bagi seluruh rakyat Indonesia. Meskipun visi tentang keadilan sosial telah lama bergelora dan diperjuangkan oleh bangsa Indonesia bahkan telah termuat secara rinci dalam konstitusi negara namun belum terwujud dengan baik. Realita keadilan dan kesejahteraan sosial belum terwujud bagi semua, dan kesenjangan ekonomi masih terjadi dalam masyarakat Indonesia. Salah satu teolog Kristen yang berfokus pada kerangka berpikir bagi pembaruan di bidang sosial dan politik adalah Abraham Kuyper. Dengan menggunakan metode riset literatur, tulisan ini mengkaji pemikiran Kuyper dan melihat sumbangsihnya bagi pembaharuan sosial dalam mewujudkan keadilan sosial di Indonesia. Visi Kuyper berpusat pada kedaulatan Allah atas semua aspek kehidupan yang juga mendelegasikan otoritas-Nya kepada manusia, setidaknya melalui negara, masyarakat, dan gereja.","author":[{"dropping-particle":"","family":"Irawati","given":"Chandra Wahyuni","non-dropping-particle":"","parse-names":false,"suffix":""}],"container-title":"Didache Jurnal Teologi dan Pendidikan Kristiani","id":"ITEM-1","issue":"1","issued":{"date-parts":[["2024"]]},"page":"50-66","title":"Sumbangsi Teologi Abraham Kuyper Bagi Keadilan Sosial Di Indonesia","type":"article-journal","volume":"5"},"uris":["http://www.mendeley.com/documents/?uuid=21fee45f-3c0a-4a07-96ba-e63a1afe95f8"]}],"mendeley":{"formattedCitation":"Chandra Wahyuni Irawati, “Sumbangsi Teologi Abraham Kuyper Bagi Keadilan Sosial Di Indonesia,” &lt;i&gt;Didache Jurnal Teologi Dan Pendidikan Kristiani&lt;/i&gt; 5, no. 1 (2024): 50–66, https://doi.org/10.55076/didache.v5i1.224.","manualFormatting":"Chandra Wahyuni Irawati, “Sumbangsi Teologi Abraham Kuyper Bagi Keadilan Sosial Di Indonesia,” \rDidache Jurnal Teologi Dan Pendidikan Kristiani 5, no. 1 (2024): 50–66, https://doi.org/10.55076/didache.v5i1.224.","plainTextFormattedCitation":"Chandra Wahyuni Irawati, “Sumbangsi Teologi Abraham Kuyper Bagi Keadilan Sosial Di Indonesia,” Didache Jurnal Teologi Dan Pendidikan Kristiani 5, no. 1 (2024): 50–66, https://doi.org/10.55076/didache.v5i1.224.","previouslyFormattedCitation":"Chandra Wahyuni Irawati, “Sumbangsi Teologi Abraham Kuyper Bagi Keadilan Sosial Di Indonesia,” &lt;i&gt;Didache Jurnal Teologi Dan Pendidikan Kristiani&lt;/i&gt; 5, no. 1 (2024): 50–66, https://doi.org/10.55076/didache.v5i1.224."},"properties":{"noteIndex":40},"schema":"https://github.com/citation-style-language/schema/raw/master/csl-citation.json"}</w:instrText>
      </w:r>
      <w:r>
        <w:fldChar w:fldCharType="separate"/>
      </w:r>
      <w:r w:rsidRPr="00F3036F">
        <w:rPr>
          <w:noProof/>
        </w:rPr>
        <w:t xml:space="preserve">Chandra Wahyuni Irawati, “Sumbangsi Teologi Abraham Kuyper Bagi Keadilan Sosial Di Indonesia,” </w:t>
      </w:r>
    </w:p>
    <w:p w14:paraId="04AF5E37" w14:textId="13981DBE" w:rsidR="00F3036F" w:rsidRPr="00F3036F" w:rsidRDefault="00F3036F" w:rsidP="003544D7">
      <w:pPr>
        <w:pStyle w:val="FootnoteText"/>
        <w:ind w:left="1440"/>
        <w:rPr>
          <w:lang w:val="en-US"/>
        </w:rPr>
      </w:pPr>
      <w:r w:rsidRPr="00F3036F">
        <w:rPr>
          <w:i/>
          <w:noProof/>
        </w:rPr>
        <w:t>Didache Jurnal Teologi Dan Pendidikan Kristiani</w:t>
      </w:r>
      <w:r w:rsidRPr="00F3036F">
        <w:rPr>
          <w:noProof/>
        </w:rPr>
        <w:t xml:space="preserve"> 5, no. 1 (2024): 50–66, https://doi.org/10.55076/didache.v5i1.224.</w:t>
      </w:r>
      <w:r>
        <w:fldChar w:fldCharType="end"/>
      </w:r>
    </w:p>
  </w:footnote>
  <w:footnote w:id="41">
    <w:p w14:paraId="5D41C05B" w14:textId="69C8E2B0" w:rsidR="00D24BAB" w:rsidRPr="00D24BAB" w:rsidRDefault="00D24BAB"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Kristen","type":"article-journal","volume":"7"},"uris":["http://www.mendeley.com/documents/?uuid=b6b6a821-ec99-4943-8670-8b0c2e09a03b"]}],"mendeley":{"formattedCitation":"Pakpahan and Carisma, “Ketaatan Kepada Pemerintah Ditinjau Dari Perspektif Etika Kristen.”","plainTextFormattedCitation":"Pakpahan and Carisma, “Ketaatan Kepada Pemerintah Ditinjau Dari Perspektif Etika Kristen.”","previouslyFormattedCitation":"Pakpahan and Carisma, “Ketaatan Kepada Pemerintah Ditinjau Dari Perspektif Etika Kristen.”"},"properties":{"noteIndex":41},"schema":"https://github.com/citation-style-language/schema/raw/master/csl-citation.json"}</w:instrText>
      </w:r>
      <w:r>
        <w:fldChar w:fldCharType="separate"/>
      </w:r>
      <w:r w:rsidRPr="00D24BAB">
        <w:rPr>
          <w:noProof/>
        </w:rPr>
        <w:t>Pakpahan and Carisma, “Ketaatan Kepada Pemerintah Ditinjau Dari Perspektif Etika Kristen.”</w:t>
      </w:r>
      <w:r>
        <w:fldChar w:fldCharType="end"/>
      </w:r>
    </w:p>
  </w:footnote>
  <w:footnote w:id="42">
    <w:p w14:paraId="3CBA0761" w14:textId="57937958" w:rsidR="003544D7" w:rsidRDefault="00D24BA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10.5281/zenodo.7372914","author":[{"dropping-particle":"","family":"Drimbe","given":"Amiel","non-dropping-particle":"","parse-names":false,"suffix":""}],"id":"ITEM-1","issued":{"date-parts":[["1996"]]},"page":"1-7","title":"\"Subject to Magistrates, and Princes, and Powers, but within the Limits of Discipline\": Romans 13:1-7 before the Edict of Constantine the Great (c. 167-250 CE)","type":"article-journal"},"uris":["http://www.mendeley.com/documents/?uuid=907041b8-7eaf-41a0-82bc-736d7c603db6"]}],"mendeley":{"formattedCitation":"Drimbe, “‘Subject to Magistrates, and Princes, and Powers, but within the Limits of Discipline’: Romans 13:1-7 before the Edict of Constantine the Great (c. 167-250 CE).”","manualFormatting":"Drimbe, “‘Subject to Magistrates, and Princes, and Powers, but within the Limits of Discipline’: Romans \r13:1-7 before the Edict of Constantine the Great (c. 167-250 CE).”","plainTextFormattedCitation":"Drimbe, “‘Subject to Magistrates, and Princes, and Powers, but within the Limits of Discipline’: Romans 13:1-7 before the Edict of Constantine the Great (c. 167-250 CE).”","previouslyFormattedCitation":"Drimbe, “‘Subject to Magistrates, and Princes, and Powers, but within the Limits of Discipline’: Romans 13:1-7 before the Edict of Constantine the Great (c. 167-250 CE).”"},"properties":{"noteIndex":42},"schema":"https://github.com/citation-style-language/schema/raw/master/csl-citation.json"}</w:instrText>
      </w:r>
      <w:r>
        <w:fldChar w:fldCharType="separate"/>
      </w:r>
      <w:r w:rsidRPr="00D24BAB">
        <w:rPr>
          <w:noProof/>
        </w:rPr>
        <w:t xml:space="preserve">Drimbe, “‘Subject to Magistrates, and Princes, and Powers, but within the Limits of Discipline’: Romans </w:t>
      </w:r>
    </w:p>
    <w:p w14:paraId="39371029" w14:textId="00204A28" w:rsidR="00D24BAB" w:rsidRPr="00D24BAB" w:rsidRDefault="00D24BAB" w:rsidP="003544D7">
      <w:pPr>
        <w:pStyle w:val="FootnoteText"/>
        <w:ind w:left="1440"/>
        <w:rPr>
          <w:lang w:val="en-US"/>
        </w:rPr>
      </w:pPr>
      <w:r w:rsidRPr="00D24BAB">
        <w:rPr>
          <w:noProof/>
        </w:rPr>
        <w:t>13:1-7 before the Edict of Constantine the Great (c. 167-250 CE).”</w:t>
      </w:r>
      <w:r>
        <w:fldChar w:fldCharType="end"/>
      </w:r>
    </w:p>
  </w:footnote>
  <w:footnote w:id="43">
    <w:p w14:paraId="43E67BD1" w14:textId="032FF507" w:rsidR="003544D7" w:rsidRDefault="00D24BAB"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{"citationItems":[{"id":"ITEM-1","itemData":{"DOI":"10.55626/jti.v2i2.33","abstract":"Kekuasaan merupakan hal yang perlu bagi pemimpin Kristen, sebab dengannya ia memiliki pengaruh dan kekuatan untuk mengendalikan organisasi. Meskipun demikian kekuasaan dapat berdampak buruk jika tidak dijalankan dengan baik. Hal ini merupakan wujud dari dilema keluasaan. Oleh karena itu diperlukan kendali yang baik dari seorang pemimpin sebagai langkah pencegah buruknya realisasi kekuasaan, dan bersamaan dengan itu menciptakan pola kepemimpin yang baik serta mendapat pengakuan dan penghargaan sosial. Penelitian ini menggunakan metode penelitian kepustakaan yang mengacu pada sumber-sumber pustakaan baik secara online maupun cetak, berupa buku dan artikel jurnal yang bersesuaian dengan pokok penelitian. Hasil dari penelitian ini adalah bahwa pola-pola kekuasaan yang diberlakukan sejauh ini dapat berguna dan berdampak baik jika disikapi dan dijalankan sesuai dengan kebenaran Alkitab sebagai landasan yang benar. Dengan jalan itulah dilema kekuasaan dapat diatasi.","author":[{"dropping-particle":"","family":"Deni","given":"Deni","non-dropping-particle":"","parse-names":false,"suffix":""}],"container-title":"Jurnal Teologi Injili","id":"ITEM-1","issue":"2","issued":{"date-parts":[["2022"]]},"page":"109-119","title":"Menyikapi Dilema Kekuasaan dalam Kepemimpinan Kristen","type":"article-journal","volume":"2"},"uris":["http://www.mendeley.com/documents/?uuid=586ff6ce-72d8-4432-8873-e77e106880b3"]}],"mendeley":{"formattedCitation":"Deni Deni, “Menyikapi Dilema Kekuasaan Dalam Kepemimpinan Kristen,” &lt;i&gt;Jurnal Teologi Injili&lt;/i&gt; 2, no. 2 (2022): 109–19, https://doi.org/10.55626/jti.v2i2.33.","manualFormatting":"Deni Deni, “Menyikapi Dilema Kekuasaan Dalam Kepemimpinan Kristen,” Jurnal Teologi Injili 2, no. 2 \r(2022): 109–19, https://doi.org/10.55626/jti.v2i2.33.","plainTextFormattedCitation":"Deni Deni, “Menyikapi Dilema Kekuasaan Dalam Kepemimpinan Kristen,” Jurnal Teologi Injili 2, no. 2 (2022): 109–19, https://doi.org/10.55626/jti.v2i2.33.","previouslyFormattedCitation":"Deni Deni, “Menyikapi Dilema Kekuasaan Dalam Kepemimpinan Kristen,” &lt;i&gt;Jurnal Teologi Injili&lt;/i&gt; 2, no. 2 (2022): 109–19, https://doi.org/10.55626/jti.v2i2.33."},"properties":{"noteIndex":43},"schema":"https://github.com/citation-style-language/schema/raw/master/csl-citation.json"}</w:instrText>
      </w:r>
      <w:r>
        <w:fldChar w:fldCharType="separate"/>
      </w:r>
      <w:r w:rsidRPr="00D24BAB">
        <w:rPr>
          <w:noProof/>
        </w:rPr>
        <w:t xml:space="preserve">Deni Deni, “Menyikapi Dilema Kekuasaan Dalam Kepemimpinan Kristen,” </w:t>
      </w:r>
      <w:r w:rsidRPr="00D24BAB">
        <w:rPr>
          <w:i/>
          <w:noProof/>
        </w:rPr>
        <w:t>Jurnal Teologi Injili</w:t>
      </w:r>
      <w:r w:rsidRPr="00D24BAB">
        <w:rPr>
          <w:noProof/>
        </w:rPr>
        <w:t xml:space="preserve"> 2, no. 2 </w:t>
      </w:r>
    </w:p>
    <w:p w14:paraId="098E9215" w14:textId="32A5436F" w:rsidR="00D24BAB" w:rsidRPr="00D24BAB" w:rsidRDefault="00D24BAB" w:rsidP="003544D7">
      <w:pPr>
        <w:pStyle w:val="FootnoteText"/>
        <w:ind w:left="1440"/>
        <w:rPr>
          <w:lang w:val="en-US"/>
        </w:rPr>
      </w:pPr>
      <w:r w:rsidRPr="00D24BAB">
        <w:rPr>
          <w:noProof/>
        </w:rPr>
        <w:t>(2022): 109–19, https://doi.org/10.55626/jti.v2i2.33.</w:t>
      </w:r>
      <w:r>
        <w:fldChar w:fldCharType="end"/>
      </w:r>
    </w:p>
  </w:footnote>
  <w:footnote w:id="44">
    <w:p w14:paraId="44ED736E" w14:textId="29EF780D" w:rsidR="003544D7" w:rsidRDefault="00D04C0D"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{"citationItems":[{"id":"ITEM-1","itemData":{"DOI":"10.36733/yusthima.v3i1.6577","abstract":"Pemidanaan dapat diartikan sebagai tahap penetapan sanksi dan pemberian sanksi dalam hukum pidana. Kata pidana pada umumnya diartikan sebagai hukum, pemidanaan diartikan sebagai penghukuman. Sistem pemidanaan di Indonesia tidak dapat dilepaskan dari aturan tertulis yang bersumber dari hukum pidana peninggalan kolonial belanda yaitu Wetboek van Stafrecht voor Nederlandsh Indie yang pada hakekatnya masih menganut paradigma retributive, yaitu memberikan balasan yang setimpal atas kejahatan yang dilakukan oleh pelaku namun kondisi korban tidak dapat dipulihkan seperti semula. Dengan adanya kelemahan tersebut maka munculah gagasan pemidanaan yang berorientasi pada pemulihan korban, yang dikenal dengan restorative justice.\r Penelitian ini dilakukan menggunakan metode penelitian hukum normatif serta dengan pendekatan Peraturan Perundang-Undangan (statute approach) dan Pendekatan Konseptual (conceptual approach). Bahwa penerapan restorative justice dalam sistem pemidanaan di Indonesia sangat diperlukan karena  Restorative justice lebih mengutamakan terjadinya kesepakatan antara pihak yang berpekara, dengan kepentingan terbaik untuk korban, pelaku dan pihak terkait.","author":[{"dropping-particle":"","family":"Santoso","given":"Wayan","non-dropping-particle":"","parse-names":false,"suffix":""}],"container-title":"Jurnal Yusthima","id":"ITEM-1","issue":"1","issued":{"date-parts":[["2023"]]},"page":"10-20","title":"Restorative Justice Dalam Sistem Pidana Di Indonesia","type":"article-journal","volume":"3"},"uris":["http://www.mendeley.com/documents/?uuid=1457fd24-fa65-4a05-92a4-18c3f3bddf2c"]}],"mendeley":{"formattedCitation":"Wayan Santoso, “Restorative Justice Dalam Sistem Pidana Di Indonesia,” &lt;i&gt;Jurnal Yusthima&lt;/i&gt; 3, no. 1 (2023): 10–20, https://doi.org/10.36733/yusthima.v3i1.6577.","manualFormatting":"Wayan Santoso, “Restorative Justice Dalam Sistem Pidana Di Indonesia,” Jurnal Yusthima 3, no. 1 \r(2023): 10–20, https://doi.org/10.36733/yusthima.v3i1.6577.","plainTextFormattedCitation":"Wayan Santoso, “Restorative Justice Dalam Sistem Pidana Di Indonesia,” Jurnal Yusthima 3, no. 1 (2023): 10–20, https://doi.org/10.36733/yusthima.v3i1.6577.","previouslyFormattedCitation":"Wayan Santoso, “Restorative Justice Dalam Sistem Pidana Di Indonesia,” &lt;i&gt;Jurnal Yusthima&lt;/i&gt; 3, no. 1 (2023): 10–20, https://doi.org/10.36733/yusthima.v3i1.6577."},"properties":{"noteIndex":44},"schema":"https://github.com/citation-style-language/schema/raw/master/csl-citation.json"}</w:instrText>
      </w:r>
      <w:r>
        <w:fldChar w:fldCharType="separate"/>
      </w:r>
      <w:r w:rsidRPr="00D04C0D">
        <w:rPr>
          <w:noProof/>
        </w:rPr>
        <w:t xml:space="preserve">Wayan Santoso, “Restorative Justice Dalam Sistem Pidana Di Indonesia,” </w:t>
      </w:r>
      <w:r w:rsidRPr="00D04C0D">
        <w:rPr>
          <w:i/>
          <w:noProof/>
        </w:rPr>
        <w:t>Jurnal Yusthima</w:t>
      </w:r>
      <w:r w:rsidRPr="00D04C0D">
        <w:rPr>
          <w:noProof/>
        </w:rPr>
        <w:t xml:space="preserve"> 3, no. 1 </w:t>
      </w:r>
    </w:p>
    <w:p w14:paraId="242CE763" w14:textId="040BB8C7" w:rsidR="00D04C0D" w:rsidRPr="00D04C0D" w:rsidRDefault="00D04C0D" w:rsidP="003544D7">
      <w:pPr>
        <w:pStyle w:val="FootnoteText"/>
        <w:ind w:left="1440"/>
        <w:rPr>
          <w:lang w:val="en-US"/>
        </w:rPr>
      </w:pPr>
      <w:r w:rsidRPr="00D04C0D">
        <w:rPr>
          <w:noProof/>
        </w:rPr>
        <w:t>(2023): 10–20, https://doi.org/10.36733/yusthima.v3i1.6577.</w:t>
      </w:r>
      <w:r>
        <w:fldChar w:fldCharType="end"/>
      </w:r>
    </w:p>
  </w:footnote>
  <w:footnote w:id="45">
    <w:p w14:paraId="074C4738" w14:textId="0FD3497F" w:rsidR="003544D7" w:rsidRDefault="00D04C0D"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{"citationItems":[{"id":"ITEM-1","itemData":{"DOI":"10.46445/jtki.v6i1.1012","abstract":"This article explores the evolving concepts of sin and punishment through an interdisciplinary analysis rooted in theology and legal theory. It examines how theological traditions understand sin as a spiritual rupture and punishment as a path to restoration, while legal systems treat punishment as a rational mechanism to uphold justice and social order. The study traces the shifting boundaries between divine justice and secular law through historical and thematic analysis, revealing how moral responsibility, repentance, and mercy have been interpreted across various contexts—from ancient religious codes to Enlightenment jurisprudence. The article also analyzes contemporary ethical debates surrounding retributive and restorative punishment models. By integrating theological reflection with legal-historical insights, this study contributes to a deeper understanding of how societies conceptualize wrongdoing and justice and advocates for more holistic approaches to moral and legal accountability.","author":[{"dropping-particle":"","family":"Purwanto","given":"Edi","non-dropping-particle":"","parse-names":false,"suffix":""}],"container-title":"Jurnal Teologi Kontekstual Indonesia","id":"ITEM-1","issue":"1","issued":{"date-parts":[["2025"]]},"page":"21-34","title":"Law and Theological Interpretations of Sin and Punishment","type":"article-journal","volume":"6"},"uris":["http://www.mendeley.com/documents/?uuid=bd22f0fb-ed6c-49ff-9aaf-c69efff2de36"]}],"mendeley":{"formattedCitation":"Edi Purwanto, “Law and Theological Interpretations of Sin and Punishment,” &lt;i&gt;Jurnal Teologi Kontekstual Indonesia&lt;/i&gt; 6, no. 1 (2025): 21–34, https://doi.org/10.46445/jtki.v6i1.1012.","manualFormatting":"Edi Purwanto, “Law and Theological Interpretations of Sin and Punishment,” Jurnal Teologi Kontekstual \rIndonesia 6, no. 1 (2025): 21–34, https://doi.org/10.46445/jtki.v6i1.1012.","plainTextFormattedCitation":"Edi Purwanto, “Law and Theological Interpretations of Sin and Punishment,” Jurnal Teologi Kontekstual Indonesia 6, no. 1 (2025): 21–34, https://doi.org/10.46445/jtki.v6i1.1012.","previouslyFormattedCitation":"Edi Purwanto, “Law and Theological Interpretations of Sin and Punishment,” &lt;i&gt;Jurnal Teologi Kontekstual Indonesia&lt;/i&gt; 6, no. 1 (2025): 21–34, https://doi.org/10.46445/jtki.v6i1.1012."},"properties":{"noteIndex":45},"schema":"https://github.com/citation-style-language/schema/raw/master/csl-citation.json"}</w:instrText>
      </w:r>
      <w:r>
        <w:fldChar w:fldCharType="separate"/>
      </w:r>
      <w:r w:rsidRPr="00D04C0D">
        <w:rPr>
          <w:noProof/>
        </w:rPr>
        <w:t xml:space="preserve">Edi Purwanto, “Law and Theological Interpretations of Sin and Punishment,” </w:t>
      </w:r>
      <w:r w:rsidRPr="00D04C0D">
        <w:rPr>
          <w:i/>
          <w:noProof/>
        </w:rPr>
        <w:t xml:space="preserve">Jurnal Teologi Kontekstual </w:t>
      </w:r>
    </w:p>
    <w:p w14:paraId="51F1C8C0" w14:textId="56EC6AC2" w:rsidR="00D04C0D" w:rsidRPr="00D04C0D" w:rsidRDefault="00D04C0D" w:rsidP="003544D7">
      <w:pPr>
        <w:pStyle w:val="FootnoteText"/>
        <w:ind w:left="1440"/>
        <w:rPr>
          <w:lang w:val="en-US"/>
        </w:rPr>
      </w:pPr>
      <w:r w:rsidRPr="00D04C0D">
        <w:rPr>
          <w:i/>
          <w:noProof/>
        </w:rPr>
        <w:t>Indonesia</w:t>
      </w:r>
      <w:r w:rsidRPr="00D04C0D">
        <w:rPr>
          <w:noProof/>
        </w:rPr>
        <w:t xml:space="preserve"> 6, no. 1 (2025): 21–34, https://doi.org/10.46445/jtki.v6i1.1012.</w:t>
      </w:r>
      <w:r>
        <w:fldChar w:fldCharType="end"/>
      </w:r>
    </w:p>
  </w:footnote>
  <w:footnote w:id="46">
    <w:p w14:paraId="188598D7" w14:textId="6F50B12F" w:rsidR="003544D7" w:rsidRDefault="00D04C0D"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{"citationItems":[{"id":"ITEM-1","itemData":{"DOI":"10.24252/ad.v9i2.15046","ISSN":"2303-050X","abstract":"This study uses the type of doctrinal legal research combined with the concept approach analytical (analytical approach), case (case approach), and legislation (statute approach) in solving problems. The research data involved in this writing are primary legal materials in the form of previous research results, literature, related documents and legal opinions (doctrine), which are then followed by secondary legal material as important data analysis of some positive regulations and tertiary legal materials as a support in this study. The results of this study conclude that by carrying out a settlement through the practice of Restorative Justice provides an offer through an integrated approach between the perpetrator and the victim to find various solutions or the best solution between the two parties. The improvement referred to in this case will emphasize making compensation made by the perpetrators and making reparations and repairs to victims. In this case, the settlement process is following the principles of Pancasila insight by making efforts to resolve by deliberation and consensus. Restorative justice must be able to be a force to support the rule of law in the context of national development. In this case through the restorative justice approach as the embodiment of Pancasila values.","author":[{"dropping-particle":"","family":"Aryadi","given":"Duwi","non-dropping-particle":"","parse-names":false,"suffix":""}],"container-title":"Al Daulah : Jurnal Hukum Pidana dan Ketatanegaraan","id":"ITEM-1","issue":"2","issued":{"date-parts":[["2021"]]},"page":"138","title":"Implementasi Keadilan Restoratif Dalam Sistem Peradilan Pidana Sebagai Perwujudan Nilai-Nilai Yang Berwawasan Pancasila","type":"article-journal","volume":"9"},"uris":["http://www.mendeley.com/documents/?uuid=948f8959-970e-40dd-ad94-ac972beacebf"]}],"mendeley":{"formattedCitation":"Duwi Aryadi, “Implementasi Keadilan Restoratif Dalam Sistem Peradilan Pidana Sebagai Perwujudan Nilai-Nilai Yang Berwawasan Pancasila,” &lt;i&gt;Al Daulah : Jurnal Hukum Pidana Dan Ketatanegaraan&lt;/i&gt; 9, no. 2 (2021): 138, https://doi.org/10.24252/ad.v9i2.15046.","manualFormatting":"Duwi Aryadi, “Implementasi Keadilan Restoratif Dalam Sistem Peradilan Pidana Sebagai Perwujudan \rNilai-Nilai Yang Berwawasan Pancasila,” Al Daulah : Jurnal Hukum Pidana Dan Ketatanegaraan 9, no. 2 (2021): 138, https://doi.org/10.24252/ad.v9i2.15046.","plainTextFormattedCitation":"Duwi Aryadi, “Implementasi Keadilan Restoratif Dalam Sistem Peradilan Pidana Sebagai Perwujudan Nilai-Nilai Yang Berwawasan Pancasila,” Al Daulah : Jurnal Hukum Pidana Dan Ketatanegaraan 9, no. 2 (2021): 138, https://doi.org/10.24252/ad.v9i2.15046.","previouslyFormattedCitation":"Duwi Aryadi, “Implementasi Keadilan Restoratif Dalam Sistem Peradilan Pidana Sebagai Perwujudan Nilai-Nilai Yang Berwawasan Pancasila,” &lt;i&gt;Al Daulah : Jurnal Hukum Pidana Dan Ketatanegaraan&lt;/i&gt; 9, no. 2 (2021): 138, https://doi.org/10.24252/ad.v9i2.15046."},"properties":{"noteIndex":46},"schema":"https://github.com/citation-style-language/schema/raw/master/csl-citation.json"}</w:instrText>
      </w:r>
      <w:r>
        <w:fldChar w:fldCharType="separate"/>
      </w:r>
      <w:r w:rsidRPr="00D04C0D">
        <w:rPr>
          <w:noProof/>
        </w:rPr>
        <w:t xml:space="preserve">Duwi Aryadi, “Implementasi Keadilan Restoratif Dalam Sistem Peradilan Pidana Sebagai Perwujudan </w:t>
      </w:r>
    </w:p>
    <w:p w14:paraId="64C05E57" w14:textId="6ABB8CD4" w:rsidR="00D04C0D" w:rsidRPr="00D04C0D" w:rsidRDefault="00D04C0D" w:rsidP="003544D7">
      <w:pPr>
        <w:pStyle w:val="FootnoteText"/>
        <w:ind w:left="1440"/>
        <w:rPr>
          <w:lang w:val="en-US"/>
        </w:rPr>
      </w:pPr>
      <w:r w:rsidRPr="00D04C0D">
        <w:rPr>
          <w:noProof/>
        </w:rPr>
        <w:t xml:space="preserve">Nilai-Nilai Yang Berwawasan Pancasila,” </w:t>
      </w:r>
      <w:r w:rsidRPr="00D04C0D">
        <w:rPr>
          <w:i/>
          <w:noProof/>
        </w:rPr>
        <w:t>Al Daulah : Jurnal Hukum Pidana Dan Ketatanegaraan</w:t>
      </w:r>
      <w:r w:rsidRPr="00D04C0D">
        <w:rPr>
          <w:noProof/>
        </w:rPr>
        <w:t xml:space="preserve"> 9, no. 2 (2021): 138, https://doi.org/10.24252/ad.v9i2.15046.</w:t>
      </w:r>
      <w:r>
        <w:fldChar w:fldCharType="end"/>
      </w:r>
    </w:p>
  </w:footnote>
  <w:footnote w:id="47">
    <w:p w14:paraId="37E05C59" w14:textId="2AD180D4" w:rsidR="002E0E34" w:rsidRPr="002E0E34" w:rsidRDefault="002E0E34"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13:1-7.”"},"properties":{"noteIndex":47},"schema":"https://github.com/citation-style-language/schema/raw/master/csl-citation.json"}</w:instrText>
      </w:r>
      <w:r>
        <w:fldChar w:fldCharType="separate"/>
      </w:r>
      <w:r w:rsidRPr="002E0E34">
        <w:rPr>
          <w:noProof/>
        </w:rPr>
        <w:t>Sine, “Kontekstualisasi Roma 13:1-7.”</w:t>
      </w:r>
      <w:r>
        <w:fldChar w:fldCharType="end"/>
      </w:r>
    </w:p>
  </w:footnote>
  <w:footnote w:id="48">
    <w:p w14:paraId="73C2AB23" w14:textId="62DBBE28" w:rsidR="003544D7" w:rsidRDefault="002E0E34"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{"citationItems":[{"id":"ITEM-1","itemData":{"ISSN":"2807-6648","author":[{"dropping-particle":"","family":"Parulian","given":"Anita Mariana","non-dropping-particle":"","parse-names":false,"suffix":""}],"container-title":"Jurnal Nirta: Studi Inovasi","id":"ITEM-1","issue":"1","issued":{"date-parts":[["2024"]]},"page":"581-589","title":"Teologi Kasih Dan Rekonsiliasi Antarumat Beragama Di Era Society 5.0: Sebuah Pendekatan Humanioristik","type":"article-journal","volume":"4"},"uris":["http://www.mendeley.com/documents/?uuid=d60ab89c-89fe-4aad-8f0c-958044e7dea7"]}],"mendeley":{"formattedCitation":"Anita Mariana Parulian, “Teologi Kasih Dan Rekonsiliasi Antarumat Beragama Di Era Society 5.0: Sebuah Pendekatan Humanioristik,” &lt;i&gt;Jurnal Nirta: Studi Inovasi&lt;/i&gt; 4, no. 1 (2024): 581–89.","manualFormatting":"Anita Mariana Parulian, “Teologi Kasih Dan Rekonsiliasi Antarumat Beragama Di Era Society 5.0: \rSebuah Pendekatan Humanioristik,” Jurnal Nirta: Studi Inovasi 4, no. 1 (2024): 581–89.","plainTextFormattedCitation":"Anita Mariana Parulian, “Teologi Kasih Dan Rekonsiliasi Antarumat Beragama Di Era Society 5.0: Sebuah Pendekatan Humanioristik,” Jurnal Nirta: Studi Inovasi 4, no. 1 (2024): 581–89.","previouslyFormattedCitation":"Anita Mariana Parulian, “Teologi Kasih Dan Rekonsiliasi Antarumat Beragama Di Era Society 5.0: Sebuah Pendekatan Humanioristik,” &lt;i&gt;Jurnal Nirta: Studi Inovasi&lt;/i&gt; 4, no. 1 (2024): 581–89."},"properties":{"noteIndex":48},"schema":"https://github.com/citation-style-language/schema/raw/master/csl-citation.json"}</w:instrText>
      </w:r>
      <w:r>
        <w:fldChar w:fldCharType="separate"/>
      </w:r>
      <w:r w:rsidRPr="002E0E34">
        <w:rPr>
          <w:noProof/>
        </w:rPr>
        <w:t xml:space="preserve">Anita Mariana Parulian, “Teologi Kasih Dan Rekonsiliasi Antarumat Beragama Di Era Society 5.0: </w:t>
      </w:r>
    </w:p>
    <w:p w14:paraId="05CB5E2B" w14:textId="42D146E2" w:rsidR="002E0E34" w:rsidRPr="002E0E34" w:rsidRDefault="002E0E34" w:rsidP="003544D7">
      <w:pPr>
        <w:pStyle w:val="FootnoteText"/>
        <w:ind w:left="1440"/>
        <w:rPr>
          <w:lang w:val="en-US"/>
        </w:rPr>
      </w:pPr>
      <w:r w:rsidRPr="002E0E34">
        <w:rPr>
          <w:noProof/>
        </w:rPr>
        <w:t xml:space="preserve">Sebuah Pendekatan Humanioristik,” </w:t>
      </w:r>
      <w:r w:rsidRPr="002E0E34">
        <w:rPr>
          <w:i/>
          <w:noProof/>
        </w:rPr>
        <w:t>Jurnal Nirta: Studi Inovasi</w:t>
      </w:r>
      <w:r w:rsidRPr="002E0E34">
        <w:rPr>
          <w:noProof/>
        </w:rPr>
        <w:t xml:space="preserve"> 4, no. 1 (2024): 581–89.</w:t>
      </w:r>
      <w:r>
        <w:fldChar w:fldCharType="end"/>
      </w:r>
    </w:p>
  </w:footnote>
  <w:footnote w:id="49">
    <w:p w14:paraId="559AA372" w14:textId="632A1883" w:rsidR="003544D7" w:rsidRDefault="009E3517"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{"citationItems":[{"id":"ITEM-1","itemData":{"DOI":"10.36421/veritas.v21i2.587","ISSN":"1411-7649","abstract":"Covid-19 pandemic changes the way the world sees reality. Much research has shown that the pandemic also affects the way people see the life of the church, especially as it has driven many people out of the church. This paper offers a sacramental ecclesiology based on totus Christus as the onto­logical basis for a “proflective” church—a suggestive por­trayal previously offered by Joas Adiprasetya, which encourages the church to learn and unlearn by becoming vulnerable. If the church is the body of Christ, what is the fate of those who left the church? Is it possible for the body of Christ to be broken down and separated? Seeing the church as Christ’s body that participates in the historical Eucharist through Hans Urs von Balthasar’s reflection on Mysterium Triduum, this paper thus offers an ecclesiological imagination of the church as proflec­tive and Eucharistic to account for those who have left the church and to challenge the postpandemic church to think and live in a truly Christlike (and trinitarian) way.","author":[{"dropping-particle":"","family":"Avila","given":"Angga","non-dropping-particle":"","parse-names":false,"suffix":""}],"container-title":"Veritas: Jurnal Teologi dan Pelayanan","id":"ITEM-1","issue":"2","issued":{"date-parts":[["2022"]]},"page":"195-209","title":"Totus Christus, Kenosis, and Eucharist: A New Ecclesiological Imagination","type":"article-journal","volume":"21"},"uris":["http://www.mendeley.com/documents/?uuid=6250b09f-b08b-4712-a430-ab59875c53bd"]}],"mendeley":{"formattedCitation":"Angga Avila, “Totus Christus, Kenosis, and Eucharist: A New Ecclesiological Imagination,” &lt;i&gt;Veritas: Jurnal Teologi Dan Pelayanan&lt;/i&gt; 21, no. 2 (2022): 195–209, https://doi.org/10.36421/veritas.v21i2.587.","manualFormatting":"Angga Avila, “Totus Christus, Kenosis, and Eucharist: A New Ecclesiological Imagination,” Veritas: \rJurnal Teologi Dan Pelayanan 21, no. 2 (2022): 195–209, https://doi.org/10.36421/veritas.v21i2.587.","plainTextFormattedCitation":"Angga Avila, “Totus Christus, Kenosis, and Eucharist: A New Ecclesiological Imagination,” Veritas: Jurnal Teologi Dan Pelayanan 21, no. 2 (2022): 195–209, https://doi.org/10.36421/veritas.v21i2.587.","previouslyFormattedCitation":"Angga Avila, “Totus Christus, Kenosis, and Eucharist: A New Ecclesiological Imagination,” &lt;i&gt;Veritas: Jurnal Teologi Dan Pelayanan&lt;/i&gt; 21, no. 2 (2022): 195–209, https://doi.org/10.36421/veritas.v21i2.587."},"properties":{"noteIndex":49},"schema":"https://github.com/citation-style-language/schema/raw/master/csl-citation.json"}</w:instrText>
      </w:r>
      <w:r>
        <w:fldChar w:fldCharType="separate"/>
      </w:r>
      <w:r w:rsidRPr="009E3517">
        <w:rPr>
          <w:noProof/>
        </w:rPr>
        <w:t xml:space="preserve">Angga Avila, “Totus Christus, Kenosis, and Eucharist: A New Ecclesiological Imagination,” </w:t>
      </w:r>
      <w:r w:rsidRPr="009E3517">
        <w:rPr>
          <w:i/>
          <w:noProof/>
        </w:rPr>
        <w:t xml:space="preserve">Veritas: </w:t>
      </w:r>
    </w:p>
    <w:p w14:paraId="3A757BC8" w14:textId="455C13F0" w:rsidR="009E3517" w:rsidRPr="009E3517" w:rsidRDefault="009E3517" w:rsidP="003544D7">
      <w:pPr>
        <w:pStyle w:val="FootnoteText"/>
        <w:ind w:left="1440"/>
        <w:rPr>
          <w:lang w:val="en-US"/>
        </w:rPr>
      </w:pPr>
      <w:r w:rsidRPr="009E3517">
        <w:rPr>
          <w:i/>
          <w:noProof/>
        </w:rPr>
        <w:t>Jurnal Teologi Dan Pelayanan</w:t>
      </w:r>
      <w:r w:rsidRPr="009E3517">
        <w:rPr>
          <w:noProof/>
        </w:rPr>
        <w:t xml:space="preserve"> 21, no. 2 (2022): 195–209, https://doi.org/10.36421/veritas.v21i2.587.</w:t>
      </w:r>
      <w:r>
        <w:fldChar w:fldCharType="end"/>
      </w:r>
    </w:p>
  </w:footnote>
  <w:footnote w:id="50">
    <w:p w14:paraId="677017E8" w14:textId="7F820A9E" w:rsidR="003544D7" w:rsidRDefault="008838C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Wulandari","given":"Lestari","non-dropping-particle":"","parse-names":false,"suffix":""},{"dropping-particle":"","family":"Maulana","given":"Kevin","non-dropping-particle":"","parse-names":false,"suffix":""},{"dropping-particle":"","family":"Jl","given":"Alamat","non-dropping-particle":"","parse-names":false,"suffix":""},{"dropping-particle":"","family":"No","given":"Majapahit","non-dropping-particle":"","parse-names":false,"suffix":""},{"dropping-particle":"","family":"Kidul","given":"Pedurungan","non-dropping-particle":"","parse-names":false,"suffix":""},{"dropping-particle":"","family":"Pedurungan","given":"Kecamatan","non-dropping-particle":"","parse-names":false,"suffix":""},{"dropping-particle":"","family":"Semarang","given":"Kota","non-dropping-particle":"","parse-names":false,"suffix":""}],"id":"ITEM-1","issued":{"date-parts":[["2025"]]},"page":"12-19","title":"Kajian Yuridis terhadap Penerapan Prinsip Restorative Justice dalam Sistem Peradilan Tindak Pidana Ringan dan Kaitannya dengan Pemenuhan Keadilan Sosial penguatan dasar hukum dan kebijakan yang mengatur mekanisme tersebut . Beberapa menyediakan ruang inst","type":"article-journal"},"uris":["http://www.mendeley.com/documents/?uuid=e3e45a7b-14b8-4f6b-953e-11a24ec20181"]}],"mendeley":{"formattedCitation":"Lestari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12–19.","manualFormatting":"Lestari Wulandari et al., “Kajian Yuridis Terhadap Penerapan Prinsip Restorative Justice Dalam Sistem \rPeradilan Tindak Pidana Ringan Dan Kaitannya Dengan Pemenuhan Keadilan Sosial Penguatan Dasar Hukum Dan Kebijakan Yang Mengatur Mekanisme Tersebut . Beberapa Menyediakan Ruang Inst,” 2025, 12–19.","plainTextFormattedCitation":"Lestari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12–19.","previouslyFormattedCitation":"Lestari Wulandari et al., “Kajian Yuridis Terhadap Penerapan Prinsip Restorative Justice Dalam Sistem Peradilan Tindak Pidana Ringan Dan Kaitannya Dengan Pemenuhan Keadilan Sosial Penguatan Dasar Hukum Dan Kebijakan Yang Mengatur Mekanisme Tersebut . Beberapa Menyediakan Ruang Inst,” 2025, 12–19."},"properties":{"noteIndex":50},"schema":"https://github.com/citation-style-language/schema/raw/master/csl-citation.json"}</w:instrText>
      </w:r>
      <w:r>
        <w:fldChar w:fldCharType="separate"/>
      </w:r>
      <w:r w:rsidRPr="008838CC">
        <w:rPr>
          <w:noProof/>
        </w:rPr>
        <w:t xml:space="preserve">Lestari Wulandari et al., “Kajian Yuridis Terhadap Penerapan Prinsip Restorative Justice Dalam Sistem </w:t>
      </w:r>
    </w:p>
    <w:p w14:paraId="285492BE" w14:textId="268A9D88" w:rsidR="008838CC" w:rsidRPr="008838CC" w:rsidRDefault="008838CC" w:rsidP="003544D7">
      <w:pPr>
        <w:pStyle w:val="FootnoteText"/>
        <w:ind w:left="1440"/>
        <w:rPr>
          <w:lang w:val="en-US"/>
        </w:rPr>
      </w:pPr>
      <w:r w:rsidRPr="008838CC">
        <w:rPr>
          <w:noProof/>
        </w:rPr>
        <w:t>Peradilan Tindak Pidana Ringan Dan Kaitannya Dengan Pemenuhan Keadilan Sosial Penguatan Dasar Hukum Dan Kebijakan Yang Mengatur Mekanisme Tersebut . Beberapa Menyediakan Ruang Inst,” 2025, 12–19.</w:t>
      </w:r>
      <w:r>
        <w:fldChar w:fldCharType="end"/>
      </w:r>
    </w:p>
  </w:footnote>
  <w:footnote w:id="51">
    <w:p w14:paraId="333B4D78" w14:textId="3DA720D5" w:rsidR="003544D7" w:rsidRDefault="007D58B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{"citationItems":[{"id":"ITEM-1","itemData":{"author":[{"dropping-particle":"","family":"Ambrose","given":"Merlin Rengith","non-dropping-particle":"","parse-names":false,"suffix":""}],"id":"ITEM-1","issue":"2","issued":{"date-parts":[["2024"]]},"page":"308-333","title":"PRIMACY OF JUSTICE IN THE REVISED PENAL SANCTIONS IN THE CHURCH","type":"article-journal","volume":"15"},"uris":["http://www.mendeley.com/documents/?uuid=20fdb3c8-b006-481e-8b72-89c24eef4fd7"]}],"mendeley":{"formattedCitation":"Merlin Rengith Ambrose, “PRIMACY OF JUSTICE IN THE REVISED PENAL SANCTIONS IN THE CHURCH” 15, no. 2 (2024): 308–33.","manualFormatting":"Merlin Rengith Ambrose, “PRIMACY OF JUSTICE IN THE REVISED PENAL SANCTIONS IN THE \rCHURCH” 15, no. 2 (2024): 308–33.","plainTextFormattedCitation":"Merlin Rengith Ambrose, “PRIMACY OF JUSTICE IN THE REVISED PENAL SANCTIONS IN THE CHURCH” 15, no. 2 (2024): 308–33.","previouslyFormattedCitation":"Merlin Rengith Ambrose, “PRIMACY OF JUSTICE IN THE REVISED PENAL SANCTIONS IN THE CHURCH” 15, no. 2 (2024): 308–33."},"properties":{"noteIndex":51},"schema":"https://github.com/citation-style-language/schema/raw/master/csl-citation.json"}</w:instrText>
      </w:r>
      <w:r>
        <w:fldChar w:fldCharType="separate"/>
      </w:r>
      <w:r w:rsidRPr="007D58B2">
        <w:rPr>
          <w:noProof/>
        </w:rPr>
        <w:t xml:space="preserve">Merlin Rengith Ambrose, “PRIMACY OF JUSTICE IN THE REVISED PENAL SANCTIONS IN THE </w:t>
      </w:r>
    </w:p>
    <w:p w14:paraId="621664DC" w14:textId="1E4C52D2" w:rsidR="007D58B2" w:rsidRPr="007D58B2" w:rsidRDefault="007D58B2" w:rsidP="003544D7">
      <w:pPr>
        <w:pStyle w:val="FootnoteText"/>
        <w:ind w:left="1440"/>
        <w:rPr>
          <w:lang w:val="en-US"/>
        </w:rPr>
      </w:pPr>
      <w:r w:rsidRPr="007D58B2">
        <w:rPr>
          <w:noProof/>
        </w:rPr>
        <w:t>CHURCH” 15, no. 2 (2024): 308–33.</w:t>
      </w:r>
      <w:r>
        <w:fldChar w:fldCharType="end"/>
      </w:r>
    </w:p>
  </w:footnote>
  <w:footnote w:id="52">
    <w:p w14:paraId="5FFC18F1" w14:textId="0E52BEFE" w:rsidR="001127B9" w:rsidRPr="001127B9" w:rsidRDefault="001127B9" w:rsidP="003544D7">
      <w:pPr>
        <w:pStyle w:val="FootnoteText"/>
        <w:ind w:left="720"/>
        <w:rPr>
          <w:lang w:val="en-US"/>
        </w:rPr>
      </w:pPr>
      <w:r>
        <w:rPr>
          <w:rStyle w:val="FootnoteReference"/>
        </w:rPr>
        <w:footnoteRef/>
      </w:r>
      <w:r>
        <w:t xml:space="preserve"> </w:t>
      </w:r>
      <w:r>
        <w:fldChar w:fldCharType="begin" w:fldLock="1"/>
      </w:r>
      <w:r w:rsidR="006B3B79">
        <w:instrText>ADDIN CSL_CITATION {"citationItems":[{"id":"ITEM-1","itemData":{"DOI":"10.46817/huperetes.v4i2.174","ISSN":"2716-4314","abstract":"Umat dan pemerintah adalah dua figur utama yang berada dalam tatanan kehidupan. Pemerintah berperan penting dan bekerja dengan pengabdian. Kehadiran umat turut membantu pemerintah. Umat memiliki kewajiban untuk menghormati pemerintah, tetapi terkadang terjadi kelalaian untuk mematuhi pemerintah. Di dalam Alkitab, surat Paulus di  Roma 13:1-7 menyatakan tentang keterkaitan antara umat dan pemerintah. Keadaan sosialnya menggambarkan kehadiran umat dan pemerintah. Paulus menegaskan kepentingan untuk umat patuh kepada pemerintah. Tulisan ini bertujuan untuk menginvestigasi hubungan umat dan pemerintah, serta menemukan relevansinya dalam konteks Indonesia. Tulisan ini ditinjau dengan studi hermeneutik terhadap Roma 13:1-7. Penafsir mengeksplorasi konteks sosio-historis yang berkaitan dengan Roma dan Kekaisaran Romawi. Metode penelitian yang digunakan adalah kualitatif dengan studi hermeneutik berdasarkan pendekatan-pendekatan kritis. Hasil yang ditemukan ialah Tuhan yang berdaulat atas umat dan pemerintah. Kemudian, umat dan pemerintah memiliki hubungan mutualisme dan saling bergantung. Keduanya bekerja sama dalam tatanan kehidupan. Pemerintah adalah utusan Allah yang diberi tugas untuk melindungi dan membantu umat.Umat memberi hormat kepada pemerintah sebagai pelayan Allah.The people and the government are the two main figures in the order of life. The government has important roles and works with devotion. The presence of the people helps the government. The people have obligations to respect the government, but sometimes there are neglects to obey the government. In the Bible, Paul's letter Romans 13:1-7 states about the relationship between people and government. The social situation describes the presence of the people and the government. Paul emphasized the importance for the people to obey the government. This paper aims to investigate the relationship between the people and the government, and find their relevance in the Indonesian context. This paper is reviewed with a hermeneutic study of Romans 13:1-7. The author explores the socio-historical context relating to Rome and the Roman Empire. The research method used is qualitative with a hermeneutic study based on critical approaches. The result found is that God is sovereign over the people and the government. Then, the people and the government have a relationship of mutualism and interdependence. Both work together in the order of life. The government is God's messenger who is given the task of pr…","author":[{"dropping-particle":"","family":"Nole","given":"Otniel Aurelius","non-dropping-particle":"","parse-names":false,"suffix":""}],"container-title":"HUPERETES: Jurnal Teologi dan Pendidikan Kristen","id":"ITEM-1","issue":"2","issued":{"date-parts":[["2023"]]},"page":"140-154","title":"Hubungan Umat dan Pemerintah: Studi Hermeneutik terhadap Roma 13:1-7","type":"article-journal","volume":"4"},"uris":["http://www.mendeley.com/documents/?uuid=47694b52-267b-459b-9839-0903f57f50d7"]}],"mendeley":{"formattedCitation":"Nole, “Hubungan Umat Dan Pemerintah: Studi Hermeneutik Terhadap Roma 13:1-7.”","plainTextFormattedCitation":"Nole, “Hubungan Umat Dan Pemerintah: Studi Hermeneutik Terhadap Roma 13:1-7.”","previouslyFormattedCitation":"Nole, “Hubungan Umat Dan Pemerintah: Studi Hermeneutik Terhadap Roma 13:1-7.”"},"properties":{"noteIndex":52},"schema":"https://github.com/citation-style-language/schema/raw/master/csl-citation.json"}</w:instrText>
      </w:r>
      <w:r>
        <w:fldChar w:fldCharType="separate"/>
      </w:r>
      <w:r w:rsidRPr="001127B9">
        <w:rPr>
          <w:noProof/>
        </w:rPr>
        <w:t>Nole, “Hubungan Umat Dan Pemerintah: Studi Hermeneutik Terhadap Roma 13:1-7.”</w:t>
      </w:r>
      <w:r>
        <w:fldChar w:fldCharType="end"/>
      </w:r>
    </w:p>
  </w:footnote>
  <w:footnote w:id="53">
    <w:p w14:paraId="1ACE76EF" w14:textId="1F1A3174" w:rsidR="006B3B79" w:rsidRPr="006B3B79" w:rsidRDefault="006B3B79"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author":[{"dropping-particle":"","family":"Pakpahan","given":"Meilan","non-dropping-particle":"","parse-names":false,"suffix":""},{"dropping-particle":"","family":"Carisma","given":"Rencan","non-dropping-particle":"","parse-names":false,"suffix":""}],"container-title":"Jurnal Review Pendidikan dan Pengajara","id":"ITEM-1","issue":"4","issued":{"date-parts":[["2024"]]},"page":"18753-18760","title":"Ketaatan kepada Pemerintah Ditinjau dari Perspektif Etika Kristen","type":"article-journal","volume":"7"},"uris":["http://www.mendeley.com/documents/?uuid=b6b6a821-ec99-4943-8670-8b0c2e09a03b"]}],"mendeley":{"formattedCitation":"Pakpahan and Carisma, “Ketaatan Kepada Pemerintah Ditinjau Dari Perspektif Etika Kristen.”","plainTextFormattedCitation":"Pakpahan and Carisma, “Ketaatan Kepada Pemerintah Ditinjau Dari Perspektif Etika Kristen.”","previouslyFormattedCitation":"Pakpahan and Carisma, “Ketaatan Kepada Pemerintah Ditinjau Dari Perspektif Etika Kristen.”"},"properties":{"noteIndex":53},"schema":"https://github.com/citation-style-language/schema/raw/master/csl-citation.json"}</w:instrText>
      </w:r>
      <w:r>
        <w:fldChar w:fldCharType="separate"/>
      </w:r>
      <w:r w:rsidRPr="006B3B79">
        <w:rPr>
          <w:noProof/>
        </w:rPr>
        <w:t>Pakpahan and Carisma, “Ketaatan Kepada Pemerintah Ditinjau Dari Perspektif Etika Kristen.”</w:t>
      </w:r>
      <w:r>
        <w:fldChar w:fldCharType="end"/>
      </w:r>
    </w:p>
  </w:footnote>
  <w:footnote w:id="54">
    <w:p w14:paraId="7DEFA323" w14:textId="3A71B27F" w:rsidR="003544D7" w:rsidRDefault="00D141B0"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{"citationItems":[{"id":"ITEM-1","itemData":{"author":[{"dropping-particle":"","family":"Berkeadaban","given":"Jurnal Hukum","non-dropping-particle":"","parse-names":false,"suffix":""}],"id":"ITEM-1","issue":"2","issued":{"date-parts":[["2025"]]},"page":"56-66","title":"Urgensi Penyelesaian Tindak Pidana Ringan Melalui Restorative","type":"article-journal","volume":"1"},"uris":["http://www.mendeley.com/documents/?uuid=b98c8ca2-f741-4ed6-b2a6-c63880ecdb1f"]}],"mendeley":{"formattedCitation":"Jurnal Hukum Berkeadaban, “Urgensi Penyelesaian Tindak Pidana Ringan Melalui Restorative” 1, no. 2 (2025): 56–66.","manualFormatting":"Jurnal Hukum Berkeadaban, “Urgensi Penyelesaian Tindak Pidana Ringan Melalui Restorative” 1, no. 2 \r(2025): 56–66.","plainTextFormattedCitation":"Jurnal Hukum Berkeadaban, “Urgensi Penyelesaian Tindak Pidana Ringan Melalui Restorative” 1, no. 2 (2025): 56–66.","previouslyFormattedCitation":"Jurnal Hukum Berkeadaban, “Urgensi Penyelesaian Tindak Pidana Ringan Melalui Restorative” 1, no. 2 (2025): 56–66."},"properties":{"noteIndex":54},"schema":"https://github.com/citation-style-language/schema/raw/master/csl-citation.json"}</w:instrText>
      </w:r>
      <w:r>
        <w:fldChar w:fldCharType="separate"/>
      </w:r>
      <w:r w:rsidRPr="00D141B0">
        <w:rPr>
          <w:noProof/>
        </w:rPr>
        <w:t xml:space="preserve">Jurnal Hukum Berkeadaban, “Urgensi Penyelesaian Tindak Pidana Ringan Melalui Restorative” 1, no. 2 </w:t>
      </w:r>
    </w:p>
    <w:p w14:paraId="5F73DFE6" w14:textId="0C34BAB0" w:rsidR="00D141B0" w:rsidRPr="00D141B0" w:rsidRDefault="00D141B0" w:rsidP="003544D7">
      <w:pPr>
        <w:pStyle w:val="FootnoteText"/>
        <w:ind w:left="1440"/>
        <w:rPr>
          <w:lang w:val="en-US"/>
        </w:rPr>
      </w:pPr>
      <w:r w:rsidRPr="00D141B0">
        <w:rPr>
          <w:noProof/>
        </w:rPr>
        <w:t>(2025): 56–66.</w:t>
      </w:r>
      <w:r>
        <w:fldChar w:fldCharType="end"/>
      </w:r>
    </w:p>
  </w:footnote>
  <w:footnote w:id="55">
    <w:p w14:paraId="113496AB" w14:textId="4DC5122D" w:rsidR="003544D7" w:rsidRDefault="006B3B79" w:rsidP="003544D7">
      <w:pPr>
        <w:pStyle w:val="FootnoteText"/>
        <w:ind w:left="720"/>
        <w:rPr>
          <w:rFonts w:ascii="MS Mincho" w:eastAsia="MS Mincho" w:hAnsi="MS Mincho" w:cs="MS Mincho"/>
          <w:i/>
          <w:noProof/>
        </w:rPr>
      </w:pPr>
      <w:r>
        <w:rPr>
          <w:rStyle w:val="FootnoteReference"/>
        </w:rPr>
        <w:footnoteRef/>
      </w:r>
      <w:r>
        <w:t xml:space="preserve"> </w:t>
      </w:r>
      <w:r>
        <w:fldChar w:fldCharType="begin" w:fldLock="1"/>
      </w:r>
      <w:r w:rsidR="003544D7">
        <w:instrText xml:space="preserve">ADDIN CSL_CITATION {"citationItems":[{"id":"ITEM-1","itemData":{"ISBN":"019513639X","author":[{"dropping-particle":"","family":"Haoxing","given":"Zhuhai","non-dropping-particle":"","parse-names":false,"suffix":""},{"dropping-particle":"","family":"System","given":"Control","non-dropping-particle":"","parse-names":false,"suffix":""}],"id":"ITEM-1","issued":{"date-parts":[["0"]]},"title":"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Title","type":"book"},"uris":["http://www.mendeley.com/documents/?uuid=bbf5f779-6d6b-45c1-8509-952e028d2b31"]}],"mendeley":{"formattedCitation":"Zhuhai Haoxing and Control System, &lt;i&gt;No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Title&lt;/i&gt;, n.d.","manualFormatting":"Zhuhai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w:instrText>
      </w:r>
      <w:r w:rsidR="003544D7">
        <w:instrText>\r</w:instrText>
      </w:r>
      <w:r w:rsidR="003544D7">
        <w:rPr>
          <w:rFonts w:ascii="MS Mincho" w:eastAsia="MS Mincho" w:hAnsi="MS Mincho" w:cs="MS Mincho" w:hint="eastAsia"/>
        </w:rPr>
        <w:instrText>指標に関する共分散構造分析</w:instrText>
      </w:r>
      <w:r w:rsidR="003544D7">
        <w:instrText xml:space="preserve">Title, n.d.","plainTextFormattedCitation":"Zhuhai Haoxing and Control System,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 n.d.","previouslyFormattedCitation":"Zhuhai Haoxing and Control System, &lt;i&gt;No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Title&lt;/i&gt;, n.d."},"properties":{"noteIndex":55},"schema":"https://github.com/citation-style-language/schema/raw/master/csl-citation.json"}</w:instrText>
      </w:r>
      <w:r>
        <w:fldChar w:fldCharType="separate"/>
      </w:r>
      <w:r w:rsidRPr="006B3B79">
        <w:rPr>
          <w:noProof/>
        </w:rPr>
        <w:t xml:space="preserve">Zhuhai Haoxing and Control System, </w:t>
      </w:r>
      <w:r w:rsidRPr="006B3B79">
        <w:rPr>
          <w:i/>
          <w:noProof/>
        </w:rPr>
        <w:t xml:space="preserve">No </w:t>
      </w:r>
      <w:r w:rsidRPr="006B3B79">
        <w:rPr>
          <w:rFonts w:ascii="MS Mincho" w:eastAsia="MS Mincho" w:hAnsi="MS Mincho" w:cs="MS Mincho" w:hint="eastAsia"/>
          <w:i/>
          <w:noProof/>
        </w:rPr>
        <w:t>主観的健康感を中心とした在宅高齢者における</w:t>
      </w:r>
      <w:r w:rsidRPr="006B3B79">
        <w:rPr>
          <w:i/>
          <w:noProof/>
        </w:rPr>
        <w:t xml:space="preserve"> </w:t>
      </w:r>
      <w:r w:rsidRPr="006B3B79">
        <w:rPr>
          <w:rFonts w:ascii="MS Mincho" w:eastAsia="MS Mincho" w:hAnsi="MS Mincho" w:cs="MS Mincho" w:hint="eastAsia"/>
          <w:i/>
          <w:noProof/>
        </w:rPr>
        <w:t>健康関連</w:t>
      </w:r>
    </w:p>
    <w:p w14:paraId="6EF7610C" w14:textId="1E704478" w:rsidR="006B3B79" w:rsidRPr="006B3B79" w:rsidRDefault="006B3B79" w:rsidP="003544D7">
      <w:pPr>
        <w:pStyle w:val="FootnoteText"/>
        <w:ind w:left="1440"/>
        <w:rPr>
          <w:lang w:val="en-US"/>
        </w:rPr>
      </w:pPr>
      <w:r w:rsidRPr="006B3B79">
        <w:rPr>
          <w:rFonts w:ascii="MS Mincho" w:eastAsia="MS Mincho" w:hAnsi="MS Mincho" w:cs="MS Mincho" w:hint="eastAsia"/>
          <w:i/>
          <w:noProof/>
        </w:rPr>
        <w:t>指標に関する共分散構造分析</w:t>
      </w:r>
      <w:r w:rsidRPr="006B3B79">
        <w:rPr>
          <w:i/>
          <w:noProof/>
        </w:rPr>
        <w:t>Title</w:t>
      </w:r>
      <w:r w:rsidRPr="006B3B79">
        <w:rPr>
          <w:noProof/>
        </w:rPr>
        <w:t>, n.d.</w:t>
      </w:r>
      <w:r>
        <w:fldChar w:fldCharType="end"/>
      </w:r>
    </w:p>
  </w:footnote>
  <w:footnote w:id="56">
    <w:p w14:paraId="682D2375" w14:textId="65711609" w:rsidR="003544D7" w:rsidRDefault="006623E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{"citationItems":[{"id":"ITEM-1","itemData":{"author":[{"dropping-particle":"","family":"Anderson","given":"By Paul N","non-dropping-particle":"","parse-names":false,"suffix":""}],"id":"ITEM-1","issued":{"date-parts":[["2018"]]},"page":"1-7","title":"Romans 13 : 1-7 — On the Abuse of Biblical Texts and Correlative Abuse","type":"article-journal","volume":"2"},"uris":["http://www.mendeley.com/documents/?uuid=721117fa-ac57-473d-b754-48e75f221b9c"]}],"mendeley":{"formattedCitation":"By Paul N Anderson, “Romans 13 : 1-7 — On the Abuse of Biblical Texts and Correlative Abuse” 2 (2018): 1–7.","manualFormatting":"By Paul N Anderson, “Romans 13 : 1-7 — On the Abuse of Biblical Texts and Correlative Abuse” 2 \r(2018): 1–7.","plainTextFormattedCitation":"By Paul N Anderson, “Romans 13 : 1-7 — On the Abuse of Biblical Texts and Correlative Abuse” 2 (2018): 1–7.","previouslyFormattedCitation":"By Paul N Anderson, “Romans 13 : 1-7 — On the Abuse of Biblical Texts and Correlative Abuse” 2 (2018): 1–7."},"properties":{"noteIndex":56},"schema":"https://github.com/citation-style-language/schema/raw/master/csl-citation.json"}</w:instrText>
      </w:r>
      <w:r>
        <w:fldChar w:fldCharType="separate"/>
      </w:r>
      <w:r w:rsidRPr="006623EC">
        <w:rPr>
          <w:noProof/>
        </w:rPr>
        <w:t xml:space="preserve">By Paul N Anderson, “Romans 13 : 1-7 — On the Abuse of Biblical Texts and Correlative Abuse” 2 </w:t>
      </w:r>
    </w:p>
    <w:p w14:paraId="64F30342" w14:textId="6B8824E5" w:rsidR="006623EC" w:rsidRPr="006623EC" w:rsidRDefault="006623EC" w:rsidP="003544D7">
      <w:pPr>
        <w:pStyle w:val="FootnoteText"/>
        <w:ind w:left="1440"/>
        <w:rPr>
          <w:lang w:val="en-US"/>
        </w:rPr>
      </w:pPr>
      <w:r w:rsidRPr="006623EC">
        <w:rPr>
          <w:noProof/>
        </w:rPr>
        <w:t>(2018): 1–7.</w:t>
      </w:r>
      <w:r>
        <w:fldChar w:fldCharType="end"/>
      </w:r>
    </w:p>
  </w:footnote>
  <w:footnote w:id="57">
    <w:p w14:paraId="494A902C" w14:textId="013ACACD" w:rsidR="00763797" w:rsidRPr="00763797" w:rsidRDefault="00763797" w:rsidP="003544D7">
      <w:pPr>
        <w:pStyle w:val="FootnoteText"/>
        <w:ind w:left="720"/>
        <w:rPr>
          <w:lang w:val="en-US"/>
        </w:rPr>
      </w:pPr>
      <w:r>
        <w:rPr>
          <w:rStyle w:val="FootnoteReference"/>
        </w:rPr>
        <w:footnoteRef/>
      </w:r>
      <w:r>
        <w:t xml:space="preserve"> </w:t>
      </w:r>
      <w:r>
        <w:fldChar w:fldCharType="begin" w:fldLock="1"/>
      </w:r>
      <w:r w:rsidR="00D141B0">
        <w:instrText>ADDIN CSL_CITATION {"citationItems":[{"id":"ITEM-1","itemData":{"id":"ITEM-1","issued":{"date-parts":[["2009"]]},"title":"Keadilan restoratif..., Eva Achjani Zulfa, FH UI, 2009.","type":"article-journal"},"uris":["http://www.mendeley.com/documents/?uuid=da1bf278-e2f4-4da7-897a-fef71822a985"]}],"mendeley":{"formattedCitation":"“Keadilan Restoratif..., Eva Achjani Zulfa, FH UI, 2009.,” 2009.","plainTextFormattedCitation":"“Keadilan Restoratif..., Eva Achjani Zulfa, FH UI, 2009.,” 2009.","previouslyFormattedCitation":"“Keadilan Restoratif..., Eva Achjani Zulfa, FH UI, 2009.,” 2009."},"properties":{"noteIndex":57},"schema":"https://github.com/citation-style-language/schema/raw/master/csl-citation.json"}</w:instrText>
      </w:r>
      <w:r>
        <w:fldChar w:fldCharType="separate"/>
      </w:r>
      <w:r w:rsidRPr="00763797">
        <w:rPr>
          <w:noProof/>
        </w:rPr>
        <w:t>“Keadilan Restoratif..., Eva Achjani Zulfa, FH UI, 2009.,” 2009.</w:t>
      </w:r>
      <w:r>
        <w:fldChar w:fldCharType="end"/>
      </w:r>
    </w:p>
  </w:footnote>
  <w:footnote w:id="58">
    <w:p w14:paraId="36E52961" w14:textId="5CDB40C5" w:rsidR="003544D7" w:rsidRDefault="00CF2852"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{"citationItems":[{"id":"ITEM-1","itemData":{"author":[{"dropping-particle":"","family":"Amaowoh","given":"Godwin A","non-dropping-particle":"","parse-names":false,"suffix":""}],"id":"ITEM-1","issue":"2","issued":{"date-parts":[["2025"]]},"page":"1-7","title":"PAUL ’ S TEACHING ON CIVIL LIBERTIES IN ROMANS 13 : 1 -7 AND ITS IMPLICATIONS TO THE CHURCH IN NIGERIA Assemblies of God Divinity School","type":"article-journal","volume":"6"},"uris":["http://www.mendeley.com/documents/?uuid=64c31c26-572b-4e75-b1fb-05e82c5231c1"]}],"mendeley":{"formattedCitation":"Godwin A Amaowoh, “PAUL ’ S TEACHING ON CIVIL LIBERTIES IN ROMANS 13 : 1 -7 AND ITS IMPLICATIONS TO THE CHURCH IN NIGERIA Assemblies of God Divinity School” 6, no. 2 (2025): 1–7.","manualFormatting":"Godwin A Amaowoh, “PAUL ’ S TEACHING ON CIVIL LIBERTIES IN ROMANS 13 : 1 -7 AND \rITS IMPLICATIONS TO THE CHURCH IN NIGERIA Assemblies of God Divinity School” 6, no. 2 (2025): 1–7.","plainTextFormattedCitation":"Godwin A Amaowoh, “PAUL ’ S TEACHING ON CIVIL LIBERTIES IN ROMANS 13 : 1 -7 AND ITS IMPLICATIONS TO THE CHURCH IN NIGERIA Assemblies of God Divinity School” 6, no. 2 (2025): 1–7.","previouslyFormattedCitation":"Godwin A Amaowoh, “PAUL ’ S TEACHING ON CIVIL LIBERTIES IN ROMANS 13 : 1 -7 AND ITS IMPLICATIONS TO THE CHURCH IN NIGERIA Assemblies of God Divinity School” 6, no. 2 (2025): 1–7."},"properties":{"noteIndex":58},"schema":"https://github.com/citation-style-language/schema/raw/master/csl-citation.json"}</w:instrText>
      </w:r>
      <w:r>
        <w:fldChar w:fldCharType="separate"/>
      </w:r>
      <w:r w:rsidRPr="00CF2852">
        <w:rPr>
          <w:noProof/>
        </w:rPr>
        <w:t xml:space="preserve">Godwin A Amaowoh, “PAUL ’ S TEACHING ON CIVIL LIBERTIES IN ROMANS 13 : 1 -7 AND </w:t>
      </w:r>
    </w:p>
    <w:p w14:paraId="043679F7" w14:textId="3B14D000" w:rsidR="00CF2852" w:rsidRPr="00CF2852" w:rsidRDefault="00CF2852" w:rsidP="003544D7">
      <w:pPr>
        <w:pStyle w:val="FootnoteText"/>
        <w:ind w:left="1440"/>
        <w:rPr>
          <w:lang w:val="en-US"/>
        </w:rPr>
      </w:pPr>
      <w:r w:rsidRPr="00CF2852">
        <w:rPr>
          <w:noProof/>
        </w:rPr>
        <w:t>ITS IMPLICATIONS TO THE CHURCH IN NIGERIA Assemblies of God Divinity School” 6, no. 2 (2025): 1–7.</w:t>
      </w:r>
      <w:r>
        <w:fldChar w:fldCharType="end"/>
      </w:r>
    </w:p>
  </w:footnote>
  <w:footnote w:id="59">
    <w:p w14:paraId="3EFBCC09" w14:textId="0918C081" w:rsidR="001408DC" w:rsidRPr="001408DC" w:rsidRDefault="001408DC" w:rsidP="003544D7">
      <w:pPr>
        <w:pStyle w:val="FootnoteText"/>
        <w:ind w:left="720"/>
        <w:rPr>
          <w:lang w:val="en-US"/>
        </w:rPr>
      </w:pPr>
      <w:r>
        <w:rPr>
          <w:rStyle w:val="FootnoteReference"/>
        </w:rPr>
        <w:footnoteRef/>
      </w:r>
      <w:r>
        <w:t xml:space="preserve"> </w:t>
      </w:r>
      <w:r>
        <w:fldChar w:fldCharType="begin" w:fldLock="1"/>
      </w:r>
      <w:r w:rsidR="00C3448C">
        <w:instrText>ADDIN CSL_CITATION {"citationItems":[{"id":"ITEM-1","itemData":{"ISBN":"978-623-02-8426-7","author":[{"dropping-particle":"","family":"Hafrida","given":"","non-dropping-particle":"","parse-names":false,"suffix":""},{"dropping-particle":"","family":"Usman","given":"","non-dropping-particle":"","parse-names":false,"suffix":""}],"id":"ITEM-1","issued":{"date-parts":[["24"]]},"page":"1-104","title":"Keadilan Restoratif dalam Sistem Peradilan Pidana","type":"article"},"uris":["http://www.mendeley.com/documents/?uuid=cf556a81-8055-4b52-9a7b-fbb3d9b56407"]}],"mendeley":{"formattedCitation":"Hafrida and Usman, “Keadilan Restoratif Dalam Sistem Peradilan Pidana,” 24AD.","plainTextFormattedCitation":"Hafrida and Usman, “Keadilan Restoratif Dalam Sistem Peradilan Pidana,” 24AD.","previouslyFormattedCitation":"Hafrida and Usman, “Keadilan Restoratif Dalam Sistem Peradilan Pidana,” 24AD."},"properties":{"noteIndex":59},"schema":"https://github.com/citation-style-language/schema/raw/master/csl-citation.json"}</w:instrText>
      </w:r>
      <w:r>
        <w:fldChar w:fldCharType="separate"/>
      </w:r>
      <w:r w:rsidRPr="001408DC">
        <w:rPr>
          <w:noProof/>
        </w:rPr>
        <w:t>Hafrida and Usman, “Keadilan Restoratif Dalam Sistem Peradilan Pidana,” 24AD.</w:t>
      </w:r>
      <w:r>
        <w:fldChar w:fldCharType="end"/>
      </w:r>
    </w:p>
  </w:footnote>
  <w:footnote w:id="60">
    <w:p w14:paraId="61662149" w14:textId="4DD5149E" w:rsidR="003544D7" w:rsidRDefault="00C3448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{"citationItems":[{"id":"ITEM-1","itemData":{"DOI":"10.58812/shh.v3i03.541","ISSN":"2985-7775","abstract":"Penelitian ini melakukan analisis yuridis normatif terhadap penerapan keadilan restoratif dalam tindak pidana ringan di Indonesia. Keadilan restoratif menekankan rekonsiliasi antara pelaku dan korban, dengan fokus pada perbaikan kerusakan dan pembinaan keharmonisan masyarakat. Meskipun sejalan dengan nilai-nilai budaya Indonesia, penerapan keadilan restoratif menghadapi berbagai tantangan, termasuk ketidakjelasan hukum, keterbatasan sumber daya, dan resistensi dari praktisi hukum tradisional. Studi ini mengidentifikasi kerangka hukum utama yang mendukung keadilan restoratif, seperti UU No. 11 Tahun 2012 tentang Sistem Peradilan Pidana Anak, namun menyoroti perlunya pedoman yang komprehensif dan peningkatan kapasitas bagi para praktisi. Dengan membuat perbandingan dengan praktik-praktik internasional, penelitian ini memberikan rekomendasi untuk meningkatkan efektivitas keadilan restoratif di Indonesia. Memperkuat mekanisme keadilan restoratif dapat mengurangi penumpukan kasus di pengadilan, meningkatkan rehabilitasi pelaku, dan mendorong kohesi sosial, sehingga menjadikannya sebagai pendekatan yang penting untuk menangani kejahatan ringan.","author":[{"dropping-particle":"","family":"Khulaili Harsya","given":"Rabith Madah","non-dropping-particle":"","parse-names":false,"suffix":""},{"dropping-particle":"","family":"Triyantoro","given":"Andri","non-dropping-particle":"","parse-names":false,"suffix":""}],"container-title":"Sanskara Hukum dan HAM","id":"ITEM-1","issue":"03","issued":{"date-parts":[["2025"]]},"page":"132-140","title":"Analisis Yuridis Penerapan Restorative Justice dalam Tindak Pidana Ringan di Indonesia","type":"article-journal","volume":"3"},"uris":["http://www.mendeley.com/documents/?uuid=73322b39-0a8e-451c-9a57-d7f5536c66b9"]}],"mendeley":{"formattedCitation":"Rabith Madah Khulaili Harsya and Andri Triyantoro, “Analisis Yuridis Penerapan Restorative Justice Dalam Tindak Pidana Ringan Di Indonesia,” &lt;i&gt;Sanskara Hukum Dan HAM&lt;/i&gt; 3, no. 03 (2025): 132–40, https://doi.org/10.58812/shh.v3i03.541.","manualFormatting":"Rabith Madah Khulaili Harsya and Andri Triyantoro, “Analisis Yuridis Penerapan Restorative Justice \rDalam Tindak Pidana Ringan Di Indonesia,” Sanskara Hukum Dan HAM 3, no. 03 (2025): 132–40, https://doi.org/10.58812/shh.v3i03.541.","plainTextFormattedCitation":"Rabith Madah Khulaili Harsya and Andri Triyantoro, “Analisis Yuridis Penerapan Restorative Justice Dalam Tindak Pidana Ringan Di Indonesia,” Sanskara Hukum Dan HAM 3, no. 03 (2025): 132–40, https://doi.org/10.58812/shh.v3i03.541.","previouslyFormattedCitation":"Rabith Madah Khulaili Harsya and Andri Triyantoro, “Analisis Yuridis Penerapan Restorative Justice Dalam Tindak Pidana Ringan Di Indonesia,” &lt;i&gt;Sanskara Hukum Dan HAM&lt;/i&gt; 3, no. 03 (2025): 132–40, https://doi.org/10.58812/shh.v3i03.541."},"properties":{"noteIndex":60},"schema":"https://github.com/citation-style-language/schema/raw/master/csl-citation.json"}</w:instrText>
      </w:r>
      <w:r>
        <w:fldChar w:fldCharType="separate"/>
      </w:r>
      <w:r w:rsidRPr="00C3448C">
        <w:rPr>
          <w:noProof/>
        </w:rPr>
        <w:t xml:space="preserve">Rabith Madah Khulaili Harsya and Andri Triyantoro, “Analisis Yuridis Penerapan Restorative Justice </w:t>
      </w:r>
    </w:p>
    <w:p w14:paraId="596B5480" w14:textId="08ED31D0" w:rsidR="00C3448C" w:rsidRPr="00C3448C" w:rsidRDefault="00C3448C" w:rsidP="003544D7">
      <w:pPr>
        <w:pStyle w:val="FootnoteText"/>
        <w:ind w:left="1440"/>
        <w:rPr>
          <w:lang w:val="en-US"/>
        </w:rPr>
      </w:pPr>
      <w:r w:rsidRPr="00C3448C">
        <w:rPr>
          <w:noProof/>
        </w:rPr>
        <w:t xml:space="preserve">Dalam Tindak Pidana Ringan Di Indonesia,” </w:t>
      </w:r>
      <w:r w:rsidRPr="00C3448C">
        <w:rPr>
          <w:i/>
          <w:noProof/>
        </w:rPr>
        <w:t>Sanskara Hukum Dan HAM</w:t>
      </w:r>
      <w:r w:rsidRPr="00C3448C">
        <w:rPr>
          <w:noProof/>
        </w:rPr>
        <w:t xml:space="preserve"> 3, no. 03 (2025): 132–40, https://doi.org/10.58812/shh.v3i03.541.</w:t>
      </w:r>
      <w:r>
        <w:fldChar w:fldCharType="end"/>
      </w:r>
    </w:p>
  </w:footnote>
  <w:footnote w:id="61">
    <w:p w14:paraId="7C2D84B9" w14:textId="492D8D5A" w:rsidR="003544D7" w:rsidRDefault="007028A7"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{"citationItems":[{"id":"ITEM-1","itemData":{"DOI":"10.30648/dun.v9i2.1505","ISSN":"2541-3937","abstract":"Abstract. A.A. Yewangoe through his thoughts can be said to be a theo-nationalist figure because of his ability to integrate Christian teachings with the socio-cultural context of Indonesia in an effort to build a just and dignified democratic society. In this regard, this study focuses on Yewangoe's intellectual, theological, and ecclesiological analysis in responding to social, political, and democratic issues in Indonesia. Emphasis is placed on how Yewangoe integrates Christian teachings with Indonesian socio-cultural values to create a democratic society. Yewangoe emphasizes that the church has an active role in creating a just social order, by combining Christian values and local wisdom of Indonesian society. This idea encourages the church and Christians to be more reflective about their responsibilities in the public sphere, while at the same time criticizing the view that separates the church from social life. Thus, Yewangoe’s thoughts offer a significant perspective on the role of the church in the formation of a more just and dignified Indonesian society.Abstrak. A.A. Yewangoe melalui pemikirannya dapat dikatakan sebagai tokoh teo-nasionalisme karena kemampuannya mengintegrasikan ajaran Kristen dengan konteks sosio-kultural Indonesia dalam upaya membangun masyarakat demokratis yang adil dan bermartabat. Sehubungan dengan ini, penelitian ini berfokus pada analisis intelektual, teologis, dan eklesiologis Yewangoe dalam merespons isu-isu sosial, politik, dan demokrasi di Indonesia. Penekanan diberikan pada bagaimana Yewangoe mengintegrasikan ajaran Kristen dengan nilai-nilai sosio-kultural Indonesia untuk menciptakan masyarakat demokratis. Yewangoe menegaskan bahwa gereja memiliki peran aktif dalam menciptakan tatanan sosial yang berkeadilan, dengan memadukan nilai-nilai Kristiani dan kearifan lokal masyarakat Indonesia. Gagasan ini mendorong gereja dan umat Kristen untuk lebih reflektif terhadap tanggung jawab mereka di ruang publik, sekaligus mengritisi pandangan yang memisahkan gereja dari kehidupan sosial. Dengan demikian, pemikiran Yewangoe menawarkan perspektif yang signifikan bagi peran gereja dalam pembentukan masyarakat Indonesia yang lebih adil dan bermartabat.","author":[{"dropping-particle":"","family":"Sinuraya","given":"Alosius Des Afriando","non-dropping-particle":"","parse-names":false,"suffix":""}],"container-title":"DUNAMIS: Jurnal Teologi dan Pendidikan Kristiani","id":"ITEM-1","issue":"2","issued":{"date-parts":[["2025"]]},"page":"823-842","title":"Gereja di Ruang Publik Indonesia Berdasarkan Pemikiran A.A. Yewangoe","type":"article-journal","volume":"9"},"uris":["http://www.mendeley.com/documents/?uuid=1d5420fa-7c49-40bb-a151-a64900dff363"]}],"mendeley":{"formattedCitation":"Alosius Des Afriando Sinuraya, “Gereja Di Ruang Publik Indonesia Berdasarkan Pemikiran A.A. Yewangoe,” &lt;i&gt;DUNAMIS: Jurnal Teologi Dan Pendidikan Kristiani&lt;/i&gt; 9, no. 2 (2025): 823–42, https://doi.org/10.30648/dun.v9i2.1505.","manualFormatting":"Alosius Des Afriando Sinuraya, “Gereja Di Ruang Publik Indonesia Berdasarkan Pemikiran A.A. \rYewangoe,” DUNAMIS: Jurnal Teologi Dan Pendidikan Kristiani 9, no. 2 (2025): 823–42, https://doi.org/10.30648/dun.v9i2.1505.","plainTextFormattedCitation":"Alosius Des Afriando Sinuraya, “Gereja Di Ruang Publik Indonesia Berdasarkan Pemikiran A.A. Yewangoe,” DUNAMIS: Jurnal Teologi Dan Pendidikan Kristiani 9, no. 2 (2025): 823–42, https://doi.org/10.30648/dun.v9i2.1505.","previouslyFormattedCitation":"Alosius Des Afriando Sinuraya, “Gereja Di Ruang Publik Indonesia Berdasarkan Pemikiran A.A. Yewangoe,” &lt;i&gt;DUNAMIS: Jurnal Teologi Dan Pendidikan Kristiani&lt;/i&gt; 9, no. 2 (2025): 823–42, https://doi.org/10.30648/dun.v9i2.1505."},"properties":{"noteIndex":61},"schema":"https://github.com/citation-style-language/schema/raw/master/csl-citation.json"}</w:instrText>
      </w:r>
      <w:r>
        <w:fldChar w:fldCharType="separate"/>
      </w:r>
      <w:r w:rsidRPr="007028A7">
        <w:rPr>
          <w:noProof/>
        </w:rPr>
        <w:t xml:space="preserve">Alosius Des Afriando Sinuraya, “Gereja Di Ruang Publik Indonesia Berdasarkan Pemikiran A.A. </w:t>
      </w:r>
    </w:p>
    <w:p w14:paraId="7215BD02" w14:textId="262380DA" w:rsidR="007028A7" w:rsidRPr="007028A7" w:rsidRDefault="007028A7" w:rsidP="003544D7">
      <w:pPr>
        <w:pStyle w:val="FootnoteText"/>
        <w:ind w:left="1440"/>
        <w:rPr>
          <w:lang w:val="en-US"/>
        </w:rPr>
      </w:pPr>
      <w:r w:rsidRPr="007028A7">
        <w:rPr>
          <w:noProof/>
        </w:rPr>
        <w:t xml:space="preserve">Yewangoe,” </w:t>
      </w:r>
      <w:r w:rsidRPr="007028A7">
        <w:rPr>
          <w:i/>
          <w:noProof/>
        </w:rPr>
        <w:t>DUNAMIS: Jurnal Teologi Dan Pendidikan Kristiani</w:t>
      </w:r>
      <w:r w:rsidRPr="007028A7">
        <w:rPr>
          <w:noProof/>
        </w:rPr>
        <w:t xml:space="preserve"> 9, no. 2 (2025): 823–42, https://doi.org/10.30648/dun.v9i2.1505.</w:t>
      </w:r>
      <w:r>
        <w:fldChar w:fldCharType="end"/>
      </w:r>
    </w:p>
  </w:footnote>
  <w:footnote w:id="62">
    <w:p w14:paraId="5DB25747" w14:textId="62E64F52" w:rsidR="00730BB1" w:rsidRPr="00730BB1" w:rsidRDefault="00730BB1"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{"citationItems":[{"id":"ITEM-1","itemData":{"DOI":"10.46362/jrsc.v4i1.108","abstract":"Christian ethics in the nation, state and society, the political attitude of the Christian faith adheres to the principle of theocracy, namely the call of Christians to declare and realize God's will in the life of the nation, state, and society. The purpose of this writing is to find out how the role of the church is in politics and to apply the Christian faith in the development of politics, nation, and state. The writing method used is a literature review with a Christian ethics study approach. The result of the discussion is that one of the responsibilities and roles of Christians in the life of the nation and state is related to their political awareness in the form of forming organizations or parties that take part in politics. Christian ethics is ethics that stems from the acknowledgment that Jesus Christ is God. It means that He is God who controls, regulates all movements, steps, and goals of Christian life, according to the tasks given to His people.\r  \r Etika Kristen dalam berbangsa, bernegaradan bermasyarakat, maka sikap politik iman Kristen berpegang pada asas teokrasi, yaitu panggilan umat Kristen untuk menyatakan dan mewujudkan kehendak Tuhan dalam kehidupan berbangsa, bernegara dan bermasyarakat. Tujuan penulisan ini adalah menemukan bagaimana peran gereja dalam politik dan mengaplikasikan iman Kristen dalam pembangunan politik, berbangsa, dan bernegara. Metode penulisan yang digunakan adalah kajian literatur dengan pendekatan studi etika Kristen. Hasil pembahasan adalah salah satu tanggungjawab dan peranan umat Kristen dalam kehidupan berbangsa dan bernegara adalah menyangkut kesadaran politiknya dalam wujud pembentukan organisasi atau partai yang berkiprah di dalam politik. Etika Kristen adalah etika yang berpangkal pada pengakuan, bahwa Yesus Kristus adalah Tuhan. Artinya, bahwa Ia adalah Tuhan yang menguasai, mengatur seluruh gerak, langkah dan tujuan hidup umat Kristen, sesuai dengan tugas yang diberikan kepada umat-Nya.\r  \r  ","author":[{"dropping-particle":"","family":"Winanto","given":"Oey Natanael","non-dropping-particle":"","parse-names":false,"suffix":""},{"dropping-particle":"","family":"Manopo","given":"Johnnie","non-dropping-particle":"","parse-names":false,"suffix":""}],"container-title":"Journal of Religious and Socio-Cultural","id":"ITEM-1","issue":"1","issued":{"date-parts":[["2023"]]},"page":"1-25","title":"Relasi Gereja, Negara, dan Masyarakat","type":"article-journal","volume":"4"},"uris":["http://www.mendeley.com/documents/?uuid=6cd7ee33-ef80-4f8e-b664-739be1c2ec6e"]}],"mendeley":{"formattedCitation":"Oey Natanael Winanto and Johnnie Manopo, “Relasi Gereja, Negara, Dan Masyarakat,” &lt;i&gt;Journal of Religious and Socio-Cultural&lt;/i&gt; 4, no. 1 (2023): 1–25, https://doi.org/10.46362/jrsc.v4i1.108.","plainTextFormattedCitation":"Oey Natanael Winanto and Johnnie Manopo, “Relasi Gereja, Negara, Dan Masyarakat,” Journal of Religious and Socio-Cultural 4, no. 1 (2023): 1–25, https://doi.org/10.46362/jrsc.v4i1.108.","previouslyFormattedCitation":"Oey Natanael Winanto and Johnnie Manopo, “Relasi Gereja, Negara, Dan Masyarakat,” &lt;i&gt;Journal of Religious and Socio-Cultural&lt;/i&gt; 4, no. 1 (2023): 1–25, https://doi.org/10.46362/jrsc.v4i1.108."},"properties":{"noteIndex":62},"schema":"https://github.com/citation-style-language/schema/raw/master/csl-citation.json"}</w:instrText>
      </w:r>
      <w:r>
        <w:fldChar w:fldCharType="separate"/>
      </w:r>
      <w:r w:rsidRPr="00730BB1">
        <w:rPr>
          <w:noProof/>
        </w:rPr>
        <w:t xml:space="preserve">Oey Natanael Winanto and Johnnie Manopo, “Relasi Gereja, Negara, Dan Masyarakat,” </w:t>
      </w:r>
      <w:r w:rsidRPr="00730BB1">
        <w:rPr>
          <w:i/>
          <w:noProof/>
        </w:rPr>
        <w:t>Journal of Religious and Socio-Cultural</w:t>
      </w:r>
      <w:r w:rsidRPr="00730BB1">
        <w:rPr>
          <w:noProof/>
        </w:rPr>
        <w:t xml:space="preserve"> 4, no. 1 (2023): 1–25, https://doi.org/10.46362/jrsc.v4i1.108.</w:t>
      </w:r>
      <w:r>
        <w:fldChar w:fldCharType="end"/>
      </w:r>
    </w:p>
  </w:footnote>
  <w:footnote w:id="63">
    <w:p w14:paraId="1C20D4CA" w14:textId="374D2A29" w:rsidR="003544D7" w:rsidRDefault="00730BB1"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{"citationItems":[{"id":"ITEM-1","itemData":{"DOI":"10.21460/gema.2022.72.911","ISSN":"2502-7743","abstract":"AbstractWary of hate speeches and intolerant acts by leaders of radical groups and repeated terrorist attacks in Indonesia, in the second period of Joko Widodo’s presidency, two of these radical groups (HTI and FPI)are disbanded, their leaders apprehended and sentenced, and the terrorist cells are hunted and destroyed. The government launches a program of de-radicalization, using security and legal approaches. At the same timethe Ministry of Religious Aff airs realizes that these approaches are not sufficient, and promotes a program which is termed as ‘religious moderation’ in the form of a directive. The program is intended to neutralize religious radicalism through awareness of the religiously plural context of Indonesia, and the fact that all religions of Indonesia have accepted Pancasila as the state ideology. The three responses are on the whole appreciative toward this program, but raise critical remarks on some aspects of this program, which remind them of the totalitarian era of the past.\r AbstrakDalam rangka mengatasi wacana kebencian, tindakan intoleran dan aksi-aksi teror dari kelompok-kelompok radikal di Indonesia, maka pada periode kedua dari pemerintahan presiden Joko Widodo (2019-2024), dua dari kelompok kelompok ini yaitu HTI dan FPI dibubarkan, pemimpin-pemimpinnya diadili dan dipenjarakan.Banyak sel-sel teroris diburu dan dihancurkan. Tindakan pemerintah ini dilakukan dalam rangka deradikalisasi. Namun Kementerian Agama RI menyadari bahwa pendekatan keamanan dan legal saja tidak mencukupi, oleh karena itu mereka mempromosikan program yang disebut ‘moderasi beragama’ dalam bentuk buku pedoman. Program ini bertujuan menetralisir radikalisme agama melalui kesadaran akan konteks kemajemukan agama dari Indonesia, dan fakta bahwa semua agama di Indonesia telah menerima Pancasila sebagai ideologi negara. Tiga tanggapan secara umum menyambut program ini, tetapi sekaligus memberi catatan-catatan kritis terhadap beberapa aspek dari program ini, yang dikhawatirkan dapat mengembalikan praktik labelisasi dan indoktrinasi yang bersifat wajib bagi semua dari masa Orde Baru.","author":[{"dropping-particle":"","family":"Singgih","given":"Emanuel Gerrit","non-dropping-particle":"","parse-names":false,"suffix":""}],"container-title":"GEMA TEOLOGIKA: Jurnal Teologi Kontekstual dan Filsafat Keilahian","id":"ITEM-1","issue":"2","issued":{"date-parts":[["2022"]]},"page":"191","title":"Moderasi Beragama Sebagai Hidup yang Baik","type":"article-journal","volume":"7"},"uris":["http://www.mendeley.com/documents/?uuid=98e3f3c8-a7a9-4be0-b33d-6b75e2cd69b5"]}],"mendeley":{"formattedCitation":"Emanuel Gerrit Singgih, “Moderasi Beragama Sebagai Hidup Yang Baik,” &lt;i&gt;GEMA TEOLOGIKA: Jurnal Teologi Kontekstual Dan Filsafat Keilahian&lt;/i&gt; 7, no. 2 (2022): 191, https://doi.org/10.21460/gema.2022.72.911.","manualFormatting":"Emanuel Gerrit Singgih, “Moderasi Beragama Sebagai Hidup Yang Baik,” GEMA TEOLOGIKA: Jurnal \rTeologi Kontekstual Dan Filsafat Keilahian 7, no. 2 (2022): 191, https://doi.org/10.21460/gema.2022.72.911.","plainTextFormattedCitation":"Emanuel Gerrit Singgih, “Moderasi Beragama Sebagai Hidup Yang Baik,” GEMA TEOLOGIKA: Jurnal Teologi Kontekstual Dan Filsafat Keilahian 7, no. 2 (2022): 191, https://doi.org/10.21460/gema.2022.72.911.","previouslyFormattedCitation":"Emanuel Gerrit Singgih, “Moderasi Beragama Sebagai Hidup Yang Baik,” &lt;i&gt;GEMA TEOLOGIKA: Jurnal Teologi Kontekstual Dan Filsafat Keilahian&lt;/i&gt; 7, no. 2 (2022): 191, https://doi.org/10.21460/gema.2022.72.911."},"properties":{"noteIndex":63},"schema":"https://github.com/citation-style-language/schema/raw/master/csl-citation.json"}</w:instrText>
      </w:r>
      <w:r>
        <w:fldChar w:fldCharType="separate"/>
      </w:r>
      <w:r w:rsidRPr="00730BB1">
        <w:rPr>
          <w:noProof/>
        </w:rPr>
        <w:t xml:space="preserve">Emanuel Gerrit Singgih, “Moderasi Beragama Sebagai Hidup Yang Baik,” </w:t>
      </w:r>
      <w:r w:rsidRPr="00730BB1">
        <w:rPr>
          <w:i/>
          <w:noProof/>
        </w:rPr>
        <w:t xml:space="preserve">GEMA TEOLOGIKA: Jurnal </w:t>
      </w:r>
    </w:p>
    <w:p w14:paraId="22F4940F" w14:textId="61FC4938" w:rsidR="00730BB1" w:rsidRPr="00730BB1" w:rsidRDefault="00730BB1" w:rsidP="003544D7">
      <w:pPr>
        <w:pStyle w:val="FootnoteText"/>
        <w:ind w:left="1440"/>
        <w:rPr>
          <w:lang w:val="en-US"/>
        </w:rPr>
      </w:pPr>
      <w:r w:rsidRPr="00730BB1">
        <w:rPr>
          <w:i/>
          <w:noProof/>
        </w:rPr>
        <w:t>Teologi Kontekstual Dan Filsafat Keilahian</w:t>
      </w:r>
      <w:r w:rsidRPr="00730BB1">
        <w:rPr>
          <w:noProof/>
        </w:rPr>
        <w:t xml:space="preserve"> 7, no. 2 (2022): 191, https://doi.org/10.21460/gema.2022.72.911.</w:t>
      </w:r>
      <w:r>
        <w:fldChar w:fldCharType="end"/>
      </w:r>
    </w:p>
  </w:footnote>
  <w:footnote w:id="64">
    <w:p w14:paraId="59A7CCCC" w14:textId="350E2419" w:rsidR="003544D7" w:rsidRDefault="002159E0"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{"citationItems":[{"id":"ITEM-1","itemData":{"DOI":"10.47043/ijipth.v2i2.25","ISSN":"2722-8894","abstract":"This article seeks to release the Church from the false dichotomy of piety vs activeness in political issues, so that church members can optimally actualize piety and public responsibilities simultaneously. Apolitical piety has been running in GKS since its establishment on January 15, 1947, as the Dutch Reformed Church's evangelism legacy. Apolitical piety places the piety only as an individual's internal affair, not covering the public sphere. This discourse is a direct influence of Pietism, which began to develop in Europe in the 16th century. And Pietism itself was present as a response to Secularism, which originated in European society since the end Middle Ages. Like Pietism, Secularism also places the Church/religion and mystical aspects as personal human affairs because it doesn't want state life to be governed by or based on religion. But ideally, I view apolitical piety as the distorted discourse that should be abandoned and embrace new discourse: politics as an integral part of Church piety. ","author":[{"dropping-particle":"","family":"Pinyawali","given":"Lasarus Umbu Labu","non-dropping-particle":"","parse-names":false,"suffix":""},{"dropping-particle":"","family":"Santoso","given":"Purwo","non-dropping-particle":"","parse-names":false,"suffix":""},{"dropping-particle":"","family":"Widjaja","given":"Paulus Sugeng","non-dropping-particle":"","parse-names":false,"suffix":""}],"container-title":"International Journal of Indonesian Philosophy &amp; Theology","id":"ITEM-1","issue":"2","issued":{"date-parts":[["2021"]]},"page":"92-105","title":"Proposing Publicity Leaving Church Apolitical Piety","type":"article-journal","volume":"2"},"uris":["http://www.mendeley.com/documents/?uuid=c57e36ac-9dd2-468d-8e87-dc96bc40025b"]}],"mendeley":{"formattedCitation":"Lasarus Umbu Labu Pinyawali, Purwo Santoso, and Paulus Sugeng Widjaja, “Proposing Publicity Leaving Church Apolitical Piety,” &lt;i&gt;International Journal of Indonesian Philosophy &amp; Theology&lt;/i&gt; 2, no. 2 (2021): 92–105, https://doi.org/10.47043/ijipth.v2i2.25.","manualFormatting":"Lasarus Umbu Labu Pinyawali, Purwo Santoso, and Paulus Sugeng Widjaja, “Proposing Publicity \rLeaving Church Apolitical Piety,” International Journal of Indonesian Philosophy &amp; Theology 2, no. 2 (2021): 92–105, https://doi.org/10.47043/ijipth.v2i2.25.","plainTextFormattedCitation":"Lasarus Umbu Labu Pinyawali, Purwo Santoso, and Paulus Sugeng Widjaja, “Proposing Publicity Leaving Church Apolitical Piety,” International Journal of Indonesian Philosophy &amp; Theology 2, no. 2 (2021): 92–105, https://doi.org/10.47043/ijipth.v2i2.25.","previouslyFormattedCitation":"Lasarus Umbu Labu Pinyawali, Purwo Santoso, and Paulus Sugeng Widjaja, “Proposing Publicity Leaving Church Apolitical Piety,” &lt;i&gt;International Journal of Indonesian Philosophy &amp; Theology&lt;/i&gt; 2, no. 2 (2021): 92–105, https://doi.org/10.47043/ijipth.v2i2.25."},"properties":{"noteIndex":64},"schema":"https://github.com/citation-style-language/schema/raw/master/csl-citation.json"}</w:instrText>
      </w:r>
      <w:r>
        <w:fldChar w:fldCharType="separate"/>
      </w:r>
      <w:r w:rsidRPr="002159E0">
        <w:rPr>
          <w:noProof/>
        </w:rPr>
        <w:t xml:space="preserve">Lasarus Umbu Labu Pinyawali, Purwo Santoso, and Paulus Sugeng Widjaja, “Proposing Publicity </w:t>
      </w:r>
    </w:p>
    <w:p w14:paraId="29116805" w14:textId="1E25EE5D" w:rsidR="002159E0" w:rsidRPr="002159E0" w:rsidRDefault="002159E0" w:rsidP="003544D7">
      <w:pPr>
        <w:pStyle w:val="FootnoteText"/>
        <w:ind w:left="1440"/>
        <w:rPr>
          <w:lang w:val="en-US"/>
        </w:rPr>
      </w:pPr>
      <w:r w:rsidRPr="002159E0">
        <w:rPr>
          <w:noProof/>
        </w:rPr>
        <w:t xml:space="preserve">Leaving Church Apolitical Piety,” </w:t>
      </w:r>
      <w:r w:rsidRPr="002159E0">
        <w:rPr>
          <w:i/>
          <w:noProof/>
        </w:rPr>
        <w:t>International Journal of Indonesian Philosophy &amp; Theology</w:t>
      </w:r>
      <w:r w:rsidRPr="002159E0">
        <w:rPr>
          <w:noProof/>
        </w:rPr>
        <w:t xml:space="preserve"> 2, no. 2 (2021): 92–105, https://doi.org/10.47043/ijipth.v2i2.25.</w:t>
      </w:r>
      <w:r>
        <w:fldChar w:fldCharType="end"/>
      </w:r>
    </w:p>
  </w:footnote>
  <w:footnote w:id="65">
    <w:p w14:paraId="5BACF609" w14:textId="17BDBBCF" w:rsidR="00682BA9" w:rsidRPr="00682BA9" w:rsidRDefault="00682BA9" w:rsidP="003544D7">
      <w:pPr>
        <w:pStyle w:val="FootnoteText"/>
        <w:ind w:left="720"/>
        <w:rPr>
          <w:lang w:val="en-US"/>
        </w:rPr>
      </w:pPr>
      <w:r>
        <w:rPr>
          <w:rStyle w:val="FootnoteReference"/>
        </w:rPr>
        <w:footnoteRef/>
      </w:r>
      <w:r>
        <w:t xml:space="preserve"> </w:t>
      </w:r>
      <w:r>
        <w:fldChar w:fldCharType="begin" w:fldLock="1"/>
      </w:r>
      <w:r w:rsidR="00B37F4B">
        <w:instrText>ADDIN CSL_CITATION {"citationItems":[{"id":"ITEM-1","itemData":{"id":"ITEM-1","issued":{"date-parts":[["0"]]},"title":"Deborah G . McBride Duke University William H . Willimon , DMin . Program Director","type":"article-journal"},"uris":["http://www.mendeley.com/documents/?uuid=7b4988de-1e29-4bb4-8d40-0b15a84490f5"]}],"mendeley":{"formattedCitation":"“Deborah G . McBride Duke University William H . Willimon , DMin . Program Director,” n.d.","plainTextFormattedCitation":"“Deborah G . McBride Duke University William H . Willimon , DMin . Program Director,” n.d.","previouslyFormattedCitation":"“Deborah G . McBride Duke University William H . Willimon , DMin . Program Director,” n.d."},"properties":{"noteIndex":65},"schema":"https://github.com/citation-style-language/schema/raw/master/csl-citation.json"}</w:instrText>
      </w:r>
      <w:r>
        <w:fldChar w:fldCharType="separate"/>
      </w:r>
      <w:r w:rsidRPr="00682BA9">
        <w:rPr>
          <w:noProof/>
        </w:rPr>
        <w:t>“Deborah G . McBride Duke University William H . Willimon , DMin . Program Director,” n.d.</w:t>
      </w:r>
      <w:r>
        <w:fldChar w:fldCharType="end"/>
      </w:r>
    </w:p>
  </w:footnote>
  <w:footnote w:id="66">
    <w:p w14:paraId="6A2259AF" w14:textId="5F817141" w:rsidR="003544D7" w:rsidRDefault="00B37F4B" w:rsidP="003544D7">
      <w:pPr>
        <w:pStyle w:val="FootnoteText"/>
        <w:ind w:left="720"/>
        <w:rPr>
          <w:rFonts w:ascii="MS Mincho" w:eastAsia="MS Mincho" w:hAnsi="MS Mincho" w:cs="MS Mincho"/>
          <w:noProof/>
        </w:rPr>
      </w:pPr>
      <w:r>
        <w:rPr>
          <w:rStyle w:val="FootnoteReference"/>
        </w:rPr>
        <w:footnoteRef/>
      </w:r>
      <w:r>
        <w:t xml:space="preserve"> </w:t>
      </w:r>
      <w:r>
        <w:fldChar w:fldCharType="begin" w:fldLock="1"/>
      </w:r>
      <w:r w:rsidR="003544D7">
        <w:instrText>ADDIN CSL_CITATION {"citationItems":[{"id":"ITEM-1","itemData":{"ISBN":"0123456789","ISSN":"22971769","PMID":"33972378","abstract":"This study aimed to evaluate the effect of vaccination against Aeromonas hydrophila in common carp (Cyprinus carpio). The research was conducted between October 2024 and February 2025 at the Marine Science Center, University of Basrah, Iraq. Histopathological examinations of liver tissues were carried out to monitor pathological alterations and to assess the vaccine’s effectiveness in reducing these changes. The histopathological results revealed notable differences among the experimental groups. In Group 1 (G1), the hepatic architecture appeared normal. In contrast, Group 2 (G2) exhibited significant vascular congestion, although hepatocytes remained relatively intact. Group 3 (G3) showed clear signs of hepatocellular necrosis. However, groups 4 (G4) and 5 (G5) displayed reduced severity of edema and necrosis. This suggests that vaccination—whether administered before infection or as repeated doses— provided partial protection. It alleviated the severity of infection by enhancing the immune response in the liver without causing substantial tissue damage. In conclusion, the vaccine against Aeromonas hydrophila demonstrated a clear protective effect on liver tissue. Its effectiveness was influenced by the number of doses administered and the fish's exposure to the bacteria.","author":[{"dropping-particle":"","family":"Alsafy","given":"Mohamed A.M.","non-dropping-particle":"","parse-names":false,"suffix":""},{"dropping-particle":"","family":"Abd-Elhafeez","given":"Hanan H.","non-dropping-particle":"","parse-names":false,"suffix":""},{"dropping-particle":"","family":"Rashwan","given":"Ahmed M.","non-dropping-particle":"","parse-names":false,"suffix":""},{"dropping-particle":"","family":"Erasha","given":"Atef","non-dropping-particle":"","parse-names":false,"suffix":""},{"dropping-particle":"","family":"Ali","given":"Safwat","non-dropping-particle":"","parse-names":false,"suffix":""},{"dropping-particle":"","family":"El-Gendy","given":"Samir A.A.","non-dropping-particle":"","parse-names":false,"suffix":""},{"dropping-particle":"","family":"Sa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 E.J. Emily J","non-dropping-particle":"","parse-names":false,"suffix":""},{"dropping-particle":"","family":"Jeon","given":"Young E.","non-dropping-particle":"","parse-names":false,"suffix":""},{"dropping-particle":"","family":"Collins","given":"Leslie N. L.N.","non-dropping-particle":"","parse-names":false,"suffix":""},{"dropping-particle":"","family":"Huber","given":"Ferdinand M. F.M.","non-dropping-particle":"","parse-names":false,"suffix":""},{"dropping-particle":"","family":"Lin","given":"De-chen D.H. Daniel H.","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Fischer","given":"Jessica","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A.","non-dropping-particle":"","parse-names":false,"suffix":""},{"dropping-particle":"","family":"Hoelz","given":"André","non-dropping-particle":"","parse-names":false,"suffix":""},{"dropping-particle":"","family":"Hawryluk-gara","given":"Lisa A","non-dropping-particle":"","parse-names":false,"suffix":""},{"dropping-particle":"","family":"Shibuya","given":"Ellen K","non-dropping-particle":"","parse-names":false,"suffix":""},{"dropping-particle":"","family":"Wozniak","given":"Richard W. R.W. Richard W","non-dropping-particle":"","parse-names":false,"suffix":""},{"dropping-particle":"","family":"Liu","given":"Xinyu Xiaoping","non-dropping-particle":"","parse-names":false,"suffix":""},{"dropping-particle":"","family":"Mitchell","given":"Jana M Julie C.","non-dropping-particle":"","parse-names":false,"suffix":""},{"dropping-particle":"","family":"Wozniak","given":"Richard W. R.W. Richard W","non-dropping-particle":"","parse-names":false,"suffix":""},{"dropping-particle":"","family":"Blobel","given":"Günter","non-dropping-particle":"","parse-names":false,"suffix":""},{"dropping-particle":"","family":"Fan","given":"Jinyang Jie","non-dropping-particle":"","parse-names":false,"suffix":""},{"dropping-particle":"","family":"Jeudy","given":"Sandra","non-dropping-particle":"","parse-names":false,"suffix":""},{"dropping-particle":"","family":"Schwartz","given":"Thomas U. T.U.","non-dropping-particle":"","parse-names":false,"suffix":""},{"dropping-particle":"","family":"Seo","given":"Hyuk-Soo H.-S. Hyuk Soo","non-dropping-particle":"","parse-names":false,"suffix":""},{"dropping-particle":"","family":"Ma","given":"Yingli","non-dropping-particle":"","parse-names":false,"suffix":""},{"dropping-particle":"","family":"Debler","given":"Erik W.","non-dropping-particle":"","parse-names":false,"suffix":""},{"dropping-particle":"","family":"Wacker","given":"Daniel","non-dropping-particle":"","parse-names":false,"suffix":""},{"dropping-particle":"","family":"Kutik","given":"Stephan","non-dropping-particle":"","parse-names":false,"suffix":""},{"dropping-particle":"","family":"Blobel","given":"Günter","non-dropping-particle":"","parse-names":false,"suffix":""},{"dropping-particle":"","family":"Hoelz","given":"André","non-dropping-particle":"","parse-names":false,"suffix":""},{"dropping-particle":"","family":"Brohawn","given":"Stephen G.","non-dropping-particle":"","parse-names":false,"suffix":""},{"dropping-particle":"","family":"Schwartz","given":"Thomas U. T.U.","non-dropping-particle":"","parse-names":false,"suffix":""},{"dropping-particle":"","family":"Matsuura","given":"Yoshiyuki","non-dropping-particle":"","parse-names":false,"suffix":""},{"dropping-particle":"","family":"Stewart","given":"Murray","non-dropping-particle":"","parse-names":false,"suffix":""},{"dropping-particle":"","family":"Solmaz","given":"Sozanne R.","non-dropping-particle":"","parse-names":false,"suffix":""},{"dropping-particle":"","family":"Blobel","given":"Günter","non-dropping-particle":"","parse-names":false,"suffix":""},{"dropping-particle":"","family":"Melcak","given":"I.","non-dropping-particle":"","parse-names":false,"suffix":""},{"dropping-particle":"","family":"Nagy","given":"Vivien","non-dropping-particle":"","parse-names":false,"suffix":""},{"dropping-particle":"","family":"Hsia","given":"Kuo-Chiang Chiang","non-dropping-particle":"","parse-names":false,"suffix":""},{"dropping-particle":"","family":"Debler","given":"Erik W.","non-dropping-particle":"","parse-names":false,"suffix":""},{"dropping-particle":"","family":"Kampmann","given":"Martin","non-dropping-particle":"","parse-names":false,"suffix":""},{"dropping-particle":"","family":"Davenport","given":"Andrew M.","non-dropping-particle":"","parse-names":false,"suffix":""},{"dropping-particle":"","family":"Blobel","given":"Günter","non-dropping-particle":"","parse-names":false,"suffix":""},{"dropping-particle":"","family":"Hoelz","given":"André","non-dropping-particle":"","parse-names":false,"suffix":""},{"dropping-particle":"","family":"Handa","given":"Noriko","non-dropping-particle":"","parse-names":false,"suffix":""},{"dropping-particle":"","family":"Kukimoto-Niino","given":"Mutsuko","non-dropping-particle":"","parse-names":false,"suffix":""},{"dropping-particle":"","family":"Akasaka","given":"Ryogo","non-dropping-particle":"","parse-names":false,"suffix":""},{"dropping-particle":"","family":"Kishishita","given":"Seiichiro","non-dropping-particle":"","parse-names":false,"suffix":""},{"dropping-particle":"","family":"Murayama","given":"Kazutaka","non-dropping-particle":"","parse-names":false,"suffix":""},{"dropping-particle":"","family":"Terada","given":"Takaho","non-dropping-particle":"","parse-names":false,"suffix":""},{"dropping-particle":"","family":"Inoue","given":"Makoto","non-dropping-particle":"","parse-names":false,"suffix":""},{"dropping-particle":"","family":"Kigawa","given":"Takanori","non-dropping-particle":"","parse-names":false,"suffix":""},{"dropping-particle":"","family":"Kose","given":"Shingo","non-dropping-particle":"","parse-names":false,"suffix":""},{"dropping-particle":"","family":"Imamoto","given":"Naoko","non-dropping-particle":"","parse-names":false,"suffix":""},{"dropping-particle":"","family":"Tanaka","given":"Akiko","non-dropping-particle":"","parse-names":false,"suffix":""},{"dropping-particle":"","family":"Hayashizaki","given":"Yoshihide","non-dropping-particle":"","parse-names":false,"suffix":""},{"dropping-particle":"","family":"Shirouzu","given":"Mikako","non-dropping-particle":"","parse-names":false,"suffix":""},{"dropping-particle":"","family":"Yokoyama","given":"Shigeyuki","non-dropping-particle":"","parse-names":false,"suffix":""},{"dropping-particle":"","family":"Yoshida","given":"K.","non-dropping-particle":"","parse-names":false,"suffix":""},{"dropping-particle":"","family":"Seo","given":"Hyuk-Soo H.-S. Hyuk Soo","non-dropping-particle":"","parse-names":false,"suffix":""},{"dropping-particle":"","family":"Debler","given":"Erik W.","non-dropping-particle":"","parse-names":false,"suffix":""},{"dropping-particle":"","family":"Blobel","given":"Günter","non-dropping-particle":"","parse-names":false,"suffix":""},{"dropping-particle":"","family":"Hoelz","given":"André","non-dropping-particle":"","parse-names":false,"suffix":""},{"dropping-particle":"","family":"Weirich","given":"Christine S.","non-dropping-particle":"","parse-names":false,"suffix":""},{"dropping-particle":"","family":"Erzberger","given":"Jan P.","non-dropping-particle":"","parse-names":false,"suffix":""},{"dropping-particle":"","family":"Berger","given":"James M.","non-dropping-particle":"","parse-names":false,"suffix":""},{"dropping-particle":"","family":"Weis","given":"Karsten","non-dropping-particle":"","parse-names":false,"suffix":""},{"dropping-particle":"","family":"Napetschnig","given":"Johanna","non-dropping-particle":"","parse-names":false,"suffix":""},{"dropping-particle":"","family":"Blobel","given":"Günter","non-dropping-particle":"","parse-names":false,"suffix":""},{"dropping-particle":"","family":"Hoelz","given":"André","non-dropping-particle":"","parse-names":false,"suffix":""},{"dropping-particle":"","family":"Jumper","given":"J.","non-dropping-particle":"","parse-names":false,"suffix":""},{"dropping-particle":"","family":"Kirkpatrick","given":"J.","non-dropping-particle":"","parse-names":false,"suffix":""},{"dropping-particle":"","family":"Sifre","given":"L.","non-dropping-particle":"","parse-names":false,"suffix":""},{"dropping-particle":"","family":"Mosalaganti","given":"Shyamal","non-dropping-particle":"","parse-names":false,"suffix":""},{"dropping-particle":"","family":"Kosinski","given":"Jan","non-dropping-particle":"","parse-names":false,"suffix":""},{"dropping-particle":"","family":"Albert","given":"Sahradha","non-dropping-particle":"","parse-names":false,"suffix":""},{"dropping-particle":"","family":"Schaffer","given":"Miroslava","non-dropping-particle":"","parse-names":false,"suffix":""},{"dropping-particle":"","family":"Strenkert","given":"Daniela","non-dropping-particle":"","parse-names":false,"suffix":""},{"dropping-particle":"","family":"Salomé","given":"Patrice A.","non-dropping-particle":"","parse-names":false,"suffix":""},{"dropping-particle":"","family":"Merchant","given":"Sabeeha S.","non-dropping-particle":"","parse-names":false,"suffix":""},{"dropping-particle":"","family":"Plitzko","given":"Jürgen M.","non-dropping-particle":"","parse-names":false,"suffix":""},{"dropping-particle":"","family":"Baumeister","given":"Wolfgang","non-dropping-particle":"","parse-names":false,"suffix":""},{"dropping-particle":"","family":"Engel","given":"Benjamin D.","non-dropping-particle":"","parse-names":false,"suffix":""},{"dropping-particle":"","family":"Beck","given":"Martin","non-dropping-particle":"","parse-names":false,"suffix":""},{"dropping-particle":"","family":"Vihar","given":"Jain","non-dropping-particle":"","parse-names":false,"suffix":""},{"dropping-particle":"","family":"Zhao","given":"Yong Yuguang Yingming","non-dropping-particle":"","parse-names":false,"suffix":""},{"dropping-particle":"","family":"Bishop","given":"Benjamin","non-dropping-particle":"","parse-names":false,"suffix":""},{"dropping-particle":"","family":"Clay","given":"Jordan E.","non-dropping-particle":"","parse-names":false,"suffix":""},{"dropping-particle":"","family":"Lu","given":"Weixian","non-dropping-particle":"","parse-names":false,"suffix":""},{"dropping-particle":"","family":"Jones","given":"Margaret","non-dropping-particle":"","parse-names":false,"suffix":""},{"dropping-particle":"","family":"Daenke","given":"Susan","non-dropping-particle":"","parse-names":false,"suffix":""},{"dropping-particle":"","family":"Siebold","given":"Christian","non-dropping-particle":"","parse-names":false,"suffix":""},{"dropping-particle":"","family":"Stuart","given":"David I.","non-dropping-particle":"","parse-names":false,"suffix":""},{"dropping-particle":"","family":"Yvonne Jones","given":"E.","non-dropping-particle":"","parse-names":false,"suffix":""},{"dropping-particle":"","family":"Radu Aricescu","given":"A.","non-dropping-particle":"","parse-names":false,"suffix":""},{"dropping-particle":"","family":"Bonnin","given":"Edith","non-dropping-particle":"","parse-names":false,"suffix":""},{"dropping-particle":"","family":"Jühlen","given":"Ramona","non-dropping-particle":"","parse-names":false,"suffix":""},{"dropping-particle":"","family":"Hezwani","given":"Mohammed","non-dropping-particle":"","parse-names":false,"suffix":""},{"dropping-particle":"","family":"Martinelli","given":"Valérie","non-dropping-particle":"","parse-names":false,"suffix":""},{"dropping-particle":"","family":"Martins","given":"Nuno","non-dropping-particle":"","parse-names":false,"suffix":""},{"dropping-particle":"","family":"Pirenne","given":"Laurence","non-dropping-particle":"","parse-names":false,"suffix":""},{"dropping-particle":"","family":"Fahrenkrog","given":"Birthe","non-dropping-particle":"","parse-names":false,"suffix":""},{"dropping-particle":"","family":"Cabochette","given":"Pauline","non-dropping-particle":"","parse-names":false,"suffix":""},{"dropping-particle":"","family":"Vanhollebeke","given":"Benoit","non-dropping-particle":"","parse-names":false,"suffix":""},{"dropping-particle":"","family":"Filosa","given":"Alessandro","non-dropping-particle":"","parse-names":false,"suffix":""},{"dropping-particle":"","family":"Komatsuzaki","given":"Shoko","non-dropping-particle":"","parse-names":false,"suffix":""},{"dropping-particle":"","family":"Hoffmann","given":"Katrin","non-dropping-particle":"","parse-names":false,"suffix":""},{"dropping-particle":"","family":"Dickmanns","given":"Achim","non-dropping-particle":"","parse-names":false,"suffix":""},{"dropping-particle":"","family":"Ficner","given":"Ralf","non-dropping-particle":"","parse-names":false,"suffix":""},{"dropping-particle":"","family":"Vermeersch","given":"Marjorie","non-dropping-particle":"","parse-names":false,"suffix":""},{"dropping-particle":"","family":"Supply","given":"Lynn","non-dropping-particle":"","parse-names":false,"suffix":""},{"dropping-particle":"","family":"Dorpe","given":"Jo","non-dropping-particle":"Van","parse-names":false,"suffix":""},{"dropping-particle":"","family":"Ravenscroft","given":"Gianina","non-dropping-particle":"","parse-names":false,"suffix":""},{"dropping-particle":"","family":"Lombard","given":"Marcus","non-dropping-particle":"","parse-names":false,"suffix":""},{"dropping-particle":"","family":"Laing","given":"Nigel G.","non-dropping-particle":"","parse-names":false,"suffix":""},{"dropping-particle":"","family":"Port","given":"Sarah","non-dropping-particle":"","parse-names":false,"suffix":""},{"dropping-particle":"","family":"Spillner","given":"Christiane","non-dropping-particle":"","parse-names":false,"suffix":""},{"dropping-particle":"","family":"Kehlenbach","given":"Ralph H.","non-dropping-particle":"","parse-names":false,"suffix":""},{"dropping-particle":"","family":"Janssens","given":"Sandra","non-dropping-particle":"","parse-names":false,"suffix":""},{"dropping-particle":"","family":"Roets","given":"Ellen","non-dropping-particle":"","parse-names":false,"suffix":""},{"dropping-particle":"","family":"Lammens","given":"Martin","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","non-dropping-particle":"","parse-names":false,"suffix":""},{"dropping-particle":"","family":"Dunn","given":"S. D.","non-dropping-particle":"","parse-names":false,"suffix":""},{"dropping-particle":"","family":"Wahl","given":"L. M.","non-dropping-particle":"","parse-names":false,"suffix":""},{"dropping-particle":"","family":"Gloor","given":"G. B.","non-dropping-particle":"","parse-names":false,"suffix":""},{"dropping-particle":"","family":"González","given":"Alvaro J.","non-dropping-particle":"","parse-names":false,"suffix":""},{"dropping-particle":"","family":"Liao","given":"Li","non-dropping-particle":"","parse-names":false,"suffix":""},{"dropping-particle":"","family":"Wu","given":"Cathy H.","non-dropping-particle":"","parse-names":false,"suffix":""},{"dropping-particle":"","family":"Adhikari","given":"Badri","non-dropping-particle":"","parse-names":false,"suffix":""},{"dropping-particle":"","family":"Hou","given":"Jie","non-dropping-particle":"","parse-names":false,"suffix":""},{"dropping-particle":"","family":"Cheng","given":"Jianlin","non-dropping-particle":"","parse-names":false,"suffix":""},{"dropping-particle":"","family":"Malinsky","given":"Milan","non-dropping-particle":"","parse-names":false,"suffix":""},{"dropping-particle":"","family":"Simpson","given":"Jared T","non-dropping-particle":"","parse-names":false,"suffix":""},{"dropping-particle":"","family":"Durbin","given":"Richard","non-dropping-particle":"","parse-names":false,"suffix":""},{"dropping-particle":"","family":"Chieko","given":"H.","non-dropping-particle":"","parse-names":false,"suffix":""},{"dropping-particle":"","family":"Hiroshi","given":"N.","non-dropping-particle":"","parse-names":false,"suffix":""},{"dropping-particle":"","family":"Kimihisa","given":"Y.","non-dropping-particle":"","parse-names":false,"suffix":""},{"dropping-particle":"","family":"Richard","given":"W.","non-dropping-particle":"","parse-names":false,"suffix":""},{"dropping-particle":"","family":"Chug","given":"Hema","non-dropping-particle":"","parse-names":false,"suffix":""},{"dropping-particle":"","family":"Trakhanov","given":"Sergei","non-dropping-particle":"","parse-names":false,"suffix":""},{"dropping-particle":"","family":"Hülsmann","given":"Bastian B.","non-dropping-particle":"","parse-names":false,"suffix":""},{"dropping-particle":"","family":"Pleiner","given":"Tino","non-dropping-particle":"","parse-names":false,"suffix":""},{"dropping-particle":"","family":"Görlich","given":"Dirk","non-dropping-particle":"","parse-names":false,"suffix":""},{"dropping-particle":"","family":"Ç","given":"Œ X Ö","non-dropping-particle":"","parse-names":false,"suffix":""},{"dropping-particle":"","family":"Šâ","given":"S","non-dropping-particle":"","parse-names":false,"suffix":""},{"dropping-particle":"","family":"Inoue","given":"T","non-dropping-particle":"","parse-names":false,"suffix":""},{"dropping-particle":"","family":"Stresses","given":"Thermal","non-dropping-particle":"","parse-names":false,"suffix":""},{"dropping-particle":"","family":"Science","given":"V Elsevier","non-dropping-particle":"","parse-names":false,"suffix":""},{"dropping-particle":"","family":"Bielawski","given":"J","non-dropping-particle":"","parse-names":false,"suffix":""},{"dropping-particle":"","family":"Yang","given":"Zhongyu Ziheng","non-dropping-particle":"","parse-names":false,"suffix":""},{"dropping-particle":"","family":"Coffin","given":"Marie","non-dropping-particle":"","parse-names":false,"suffix":""},{"dropping-particle":"","family":"Saltzman","given":"Matthew J.","non-dropping-particle":"","parse-names":false,"suffix":""},{"dropping-particle":"","family":"Peters","given":"Owen M.","non-dropping-particle":"","parse-names":false,"suffix":""},{"dropping-particle":"","family":"Ghasemi","given":"Mehdi","non-dropping-particle":"","parse-names":false,"suffix":""},{"dropping-particle":"","family":"Brown","given":"Robert H.","non-dropping-particle":"","parse-names":false,"suffix":""},{"dropping-particle":"","family":"MA Gillentine, LN Berry, RP Goin-Kochel, MA Ali, J Ge, D Guffey, JA Rosenfeld, V Hannig, P Bader, M Proud, M Shinawi, BH Graham1, A Lin, SR Lalani, J Reynolds, M Chen, T Grebe, CG Minard, P Stankiewicz, AL Beaudet","given":"and CP","non-dropping-particle":"","parse-names":false,"suffix":""},{"dropping-particle":"","family":"Schaaf","given":"","non-dropping-particle":"","parse-names":false,"suffix":""},{"dropping-particle":"","family":"Evans","given":"Philip","non-dropping-particle":"","parse-names":false,"suffix":""},{"dropping-particle":"","family":"Dewangan","given":"Pravin S.","non-dropping-particle":"","parse-names":false,"suffix":""},{"dropping-particle":"","family":"Sonawane","given":"Parshuram J.","non-dropping-particle":"","parse-names":false,"suffix":""},{"dropping-particle":"","family":"Chouksey","given":"Ankita R.","non-dropping-particle":"","parse-names":false,"suffix":""},{"dropping-particle":"","family":"Chauhan","given":"Radha","non-dropping-particle":"","parse-names":false,"suffix":""},{"dropping-particle":"","family":"Hsieh","given":"Yin","non-dropping-particle":"","parse-names":false,"suffix":""},{"dropping-particle":"","family":"Péter","given":"Katalin","non-dropping-particle":"","parse-names":false,"suffix":""},{"dropping-particle":"","family":"Manuscript","given":"Author","non-dropping-particle":"","parse-names":false,"suffix":""},{"dropping-particle":"","family":"Maslar","given":"James E.","non-dropping-particle":"","parse-names":false,"suffix":""},{"dropping-particle":"","family":"Kimes","given":"William A.","non-dropping-particle":"","parse-names":false,"suffix":""},{"dropping-particle":"","family":"Sperling","given":"Brent A.","non-dropping-particle":"","parse-names":false,"suffix":""},{"dropping-particle":"","family":"Kanjolia","given":"Ravindra K.","non-dropping-particle":"","parse-names":false,"suffix":""},{"dropping-particle":"","family":"Juan","given":"David","non-dropping-particle":"De","parse-names":false,"suffix":""},{"dropping-particle":"","family":"Pazos","given":"Florencio","non-dropping-particle":"","parse-names":false,"suffix":""},{"dropping-particle":"","family":"Valencia","given":"Alfonso","non-dropping-particle":"","parse-names":false,"suffix":""},{"dropping-particle":"","family":"Draft--","given":"Manuscript","non-dropping-particle":"","parse-names":false,"suffix":""},{"dropping-particle":"","family":"DeGrasse","given":"Jeffrey A.","non-dropping-particle":"","parse-names":false,"suffix":""},{"dropping-particle":"","family":"DuBois","given":"Kelly N.","non-dropping-particle":"","parse-names":false,"suffix":""},{"dropping-particle":"","family":"Devos","given":"Damien P.","non-dropping-particle":"","parse-names":false,"suffix":""},{"dropping-particle":"","family":"Siegel","given":"T. Nicolai","non-dropping-particle":"","parse-names":false,"suffix":""},{"dropping-particle":"","family":"Sali","given":"Andrej","non-dropping-particle":"","parse-names":false,"suffix":""},{"dropping-particle":"","family":"Field","given":"Mark C. M.C.","non-dropping-particle":"","parse-names":false,"suffix":""},{"dropping-particle":"","family":"Rout","given":"Michael P. M.P. P Michael P","non-dropping-particle":"","parse-names":false,"suffix":""},{"dropping-particle":"","family":"Chait","given":"B.T. Brian T.","non-dropping-particle":"","parse-names":false,"suffix":""},{"dropping-particle":"","family":"Mensch","given":"Julián","non-dropping-particle":"","parse-names":false,"suffix":""},{"dropping-particle":"","family":"Serra","given":"François","non-dropping-particle":"","parse-names":false,"suffix":""},{"dropping-particle":"","family":"Lavagnino","given":"Nicolás Jose","non-dropping-particle":"","parse-names":false,"suffix":""},{"dropping-particle":"","family":"Dopazo","given":"Hernán","non-dropping-particle":"","parse-names":false,"suffix":""},{"dropping-particle":"","family":"Hasson","given":"Esteban","non-dropping-particle":"","parse-names":false,"suffix":""},{"dropping-particle":"","family":"Baig","given":"Mirza Basim","non-dropping-particle":"","parse-names":false,"suffix":""},{"dropping-particle":"","family":"Akoglu","given":"Leman","non-dropping-particle":"","parse-names":false,"suffix":""},{"dropping-particle":"","family":"Barucca","given":"Paolo","non-dropping-particle":"","parse-names":false,"suffix":""},{"dropping-particle":"","family":"Tantari","given":"Daniele","non-dropping-particle":"","parse-names":false,"suffix":""},{"dropping-particle":"","family":"Lillo","given":"Fabrizio","non-dropping-particle":"","parse-names":false,"suffix":""},{"dropping-particle":"","family":"Arruda","given":"Guilherme Ferraz","non-dropping-particle":"De","parse-names":false,"suffix":""},{"dropping-particle":"","family":"Barbieri","given":"Andr?? Luiz","non-dropping-particle":"","parse-names":false,"suffix":""},{"dropping-particle":"","family":"Rodr??guez","given":"Pablo Mart??n","non-dropping-particle":"","parse-names":false,"suffix":""},{"dropping-particle":"","family":"Rodrigues","given":"Francisco A.","non-dropping-particle":"","parse-names":false,"suffix":""},{"dropping-particle":"","family":"Moreno","given":"Yamir","non-dropping-particle":"","parse-names":false,"suffix":""},{"dropping-particle":"","family":"Costa","given":"Luciano Da Fontoura","non-dropping-particle":"","parse-names":false,"suffix":""},{"dropping-particle":"","family":"Hu","given":"Ren-Jie","non-dropping-particle":"","parse-names":false,"suffix":""},{"dropping-particle":"","family":"Li","given":"Qing Qian Quan","non-dropping-particle":"","parse-names":false,"suffix":""},{"dropping-particle":"","family":"Zhang","given":"Guang-Yu Gerui Guihua","non-dropping-particle":"","parse-names":false,"suffix":""},{"dropping-particle":"","family":"Ma","given":"Wen-Cong","non-dropping-particle":"","parse-names":false,"suffix":""},{"dropping-particle":"","family":"Lerman","given":"Kristina","non-dropping-particle":"","parse-names":false,"suffix":""},{"dropping-particle":"","family":"Ghosh","given":"Rumi","non-dropping-particle":"","parse-names":false,"suffix":""},{"dropping-particle":"","family":"Kang","given":"Jeon Hyung","non-dropping-particle":"","parse-names":false,"suffix":""},{"dropping-particle":"","family":"Li","given":"Chen Cong","non-dropping-particle":"","parse-names":false,"suffix":""},{"dropping-particle":"","family":"Li","given":"Qing Qian Quan","non-dropping-particle":"","parse-names":false,"suffix":""},{"dropping-particle":"","family":"Mieghem","given":"Piet","non-dropping-particle":"Van","parse-names":false,"suffix":""},{"dropping-particle":"","family":"Stanley","given":"H. Eugene","non-dropping-particle":"","parse-names":false,"suffix":""},{"dropping-particle":"","family":"Wang","given":"Huijuan","non-dropping-particle":"","parse-names":false,"suffix":""},{"dropping-particle":"","family":"Liu","given":"Ying Yisha","non-dropping-particle":"","parse-names":false,"suffix":""},{"dropping-particle":"","family":"Tang","given":"Ming","non-dropping-particle":"","parse-names":false,"suffix":""},{"dropping-particle":"","family":"Zhou","given":"Tianming Tao","non-dropping-particle":"","parse-names":false,"suffix":""},{"dropping-particle":"","family":"Do","given":"Younghae","non-dropping-particle":"","parse-names":false,"suffix":""},{"dropping-particle":"","family":"Lu","given":"Jing","non-dropping-particle":"","parse-names":false,"suffix":""},{"dropping-particle":"","family":"Yu","given":"Xiaoqing","non-dropping-particle":"","parse-names":false,"suffix":""},{"dropping-particle":"","family":"Wan","given":"William Wanggen","non-dropping-particle":"","parse-names":false,"suffix":""},{"dropping-particle":"","family":"Liu","given":"H.L. Huanhuan","non-dropping-particle":"","parse-names":false,"suffix":""},{"dropping-particle":"","family":"Li","given":"Weizhong Wenhui","non-dropping-particle":"","parse-names":false,"suffix":""},{"dropping-particle":"","family":"Mavroforakis","given":"Charalampos","non-dropping-particle":"","parse-names":false,"suffix":""},{"dropping-particle":"","family":"Mathioudakis","given":"Michael","non-dropping-particle":"","parse-names":false,"suffix":""},{"dropping-particle":"","family":"Gionis","given":"Aristides","non-dropping-particle":"","parse-names":false,"suffix":""},{"dropping-particle":"","family":"Narayanam","given":"Ramasuri","non-dropping-particle":"","parse-names":false,"suffix":""},{"dropping-particle":"","family":"Urban","given":"A Shanghai","non-dropping-particle":"","parse-names":false,"suffix":""},{"dropping-particle":"","family":"Network","given":"Rail","non-dropping-particle":"","parse-names":false,"suffix":""},{"dropping-particle":"","family":"Adali","given":"S","non-dropping-particle":"","parse-names":false,"suffix":""},{"dropping-particle":"","family":"Lu","given":"Xiaohui","non-dropping-particle":"","parse-names":false,"suffix":""},{"dropping-particle":"","family":"Magdon-Ismail","given":"M","non-dropping-particle":"","parse-names":false,"suffix":""},{"dropping-particle":"","family":"Maharani","given":"Warih","non-dropping-particle":"","parse-names":false,"suffix":""},{"dropping-particle":"","family":"Gozali","given":"Alfian Akbar","non-dropping-particle":"","parse-names":false,"suffix":""},{"dropping-particle":"","family":"Kang","given":"Chanhyun","non-dropping-particle":"","parse-names":false,"suffix":""},{"dropping-particle":"","family":"Olsen","given":"Paul W.","non-dropping-particle":"","parse-names":false,"suffix":""},{"dropping-particle":"","family":"Labouseur","given":"Alan G.","non-dropping-particle":"","parse-names":false,"suffix":""},{"dropping-particle":"","family":"Hwang","given":"Jeong Hyon","non-dropping-particle":"","parse-names":false,"suffix":""},{"dropping-particle":"","family":"Bihari","given":"Anand","non-dropping-particle":"","parse-names":false,"suffix":""},{"dropping-particle":"","family":"Bonacich","given":"Phillip","non-dropping-particle":"","parse-names":false,"suffix":""},{"dropping-particle":"","family":"Lloyd","given":"Paulette","non-dropping-particle":"","parse-names":false,"suffix":""},{"dropping-particle":"","family":"Prem Sankar","given":"C.","non-dropping-particle":"","parse-names":false,"suffix":""},{"dropping-particle":"","family":"Asokan","given":"K.","non-dropping-particle":"","parse-names":false,"suffix":""},{"dropping-particle":"","family":"Satheesh Kumar","given":"K.","non-dropping-particle":"","parse-names":false,"suffix":""},{"dropping-particle":"","family":"Faust","given":"Katherine","non-dropping-particle":"","parse-names":false,"suffix":""},{"dropping-particle":"","family":"Estrada","given":"Ernesto","non-dropping-particle":"","parse-names":false,"suffix":""},{"dropping-particle":"","family":"Srinivas","given":"Amedapu","non-dropping-particle":"","parse-names":false,"suffix":""},{"dropping-particle":"","family":"Velusamy","given":"R. Leela","non-dropping-particle":"","parse-names":false,"suffix":""},{"dropping-particle":"","family":"Agha Mohammad Ali Kermani","given":"Mehrdad","non-dropping-particle":"","parse-names":false,"suffix":""},{"dropping-particle":"","family":"Badiee","given":"Aghdas","non-dropping-particle":"","parse-names":false,"suffix":""},{"dropping-particle":"","family":"Aliahmadi","given":"Alireza","non-dropping-particle":"","parse-names":false,"suffix":""},{"dropping-particle":"","family":"Ghazanfari","given":"Mahdi","non-dropping-particle":"","parse-names":false,"suffix":""},{"dropping-particle":"","family":"Kalantari","given":"Hamed","non-dropping-particle":"","parse-names":false,"suffix":""},{"dropping-particle":"","family":"Niu","given":"Jianwei","non-dropping-particle":"","parse-names":false,"suffix":""},{"dropping-particle":"","family":"Fan","given":"Jinyang Jie","non-dropping-particle":"","parse-names":false,"suffix":""},{"dropping-particle":"","family":"Wang","given":"Lei","non-dropping-particle":"","parse-names":false,"suffix":""},{"dropping-particle":"","family":"Stojinenovic","given":"Milica","non-dropping-particle":"","parse-names":false,"suffix":""},{"dropping-particle":"","family":"Das","given":"Sajal K Sima Sudipto","non-dropping-particle":"","parse-names":false,"suffix":""},{"dropping-particle":"","family":"Das","given":"Sajal K Sima Sudipto","non-dropping-particle":"","parse-names":false,"suffix":""},{"dropping-particle":"","family":"Nikolaev","given":"Alexander G.","non-dropping-particle":"","parse-names":false,"suffix":""},{"dropping-particle":"","family":"Razib","given":"Raihan","non-dropping-particle":"","parse-names":false,"suffix":""},{"dropping-particle":"","family":"Kucheriya","given":"Ashwin","non-dropping-particle":"","parse-names":false,"suffix":""},{"dropping-particle":"","family":"Niu","given":"Qikai","non-dropping-particle":"","parse-names":false,"suffix":""},{"dropping-particle":"","family":"Zeng","given":"An","non-dropping-particle":"","parse-names":false,"suffix":""},{"dropping-particle":"","family":"Fan","given":"Yunfan Ying Yanbin Yuding","non-dropping-particle":"","parse-names":false,"suffix":""},{"dropping-particle":"","family":"Di","given":"Zengru","non-dropping-particle":"","parse-names":false,"suffix":""},{"dropping-particle":"","family":"Rusinowska","given":"Agnieszka","non-dropping-particle":"","parse-names":false,"suffix":""},{"dropping-particle":"","family":"Berghammer","given":"Rudolf","non-dropping-particle":"","parse-names":false,"suffix":""},{"dropping-particle":"De","family":"Swart","given":"Harrie","non-dropping-particle":"","parse-names":false,"suffix":""},{"dropping-particle":"","family":"Grabisch","given":"Michel","non-dropping-particle":"","parse-names":false,"suffix":""},{"dropping-particle":"","family":"Segarra","given":"Santiago","non-dropping-particle":"","parse-names":false,"suffix":""},{"dropping-particle":"","family":"Ribeiro","given":"Alejandro","non-dropping-particle":"","parse-names":false,"suffix":""},{"dropping-particle":"","family":"Yamada","given":"Koji","non-dropping-particle":"","parse-names":false,"suffix":""},{"dropping-particle":"","family":"Bordons","given":"Mar??a","non-dropping-particle":"","parse-names":false,"suffix":""},{"dropping-particle":"","family":"Aparicio","given":"Javier","non-dropping-particle":"","parse-names":false,"suffix":""},{"dropping-particle":"","family":"Gonz??lez-Albo","given":"Borja","non-dropping-particle":"","parse-names":false,"suffix":""},{"dropping-particle":"","family":"D??az-Faes","given":"Adri??n A.","non-dropping-particle":"","parse-names":false,"suffix":""},{"dropping-particle":"","family":"Barbian","given":"Guido","non-dropping-particle":"","parse-names":false,"suffix":""},{"dropping-particle":"","family":"Wei","given":"Bo","non-dropping-particle":"","parse-names":false,"suffix":""},{"dropping-particle":"","family":"Liu","given":"Jie Jaron","non-dropping-particle":"","parse-names":false,"suffix":""},{"dropping-particle":"","family":"Wei","given":"Daijun","non-dropping-particle":"","parse-names":false,"suffix":""},{"dropping-particle":"","family":"Gao","given":"Cai","non-dropping-particle":"","parse-names":false,"suffix":""},{"dropping-particle":"","family":"Deng","given":"Yong","non-dropping-particle":"","parse-names":false,"suffix":""},{"dropping-particle":"","family":"Kapoor","given":"Komal","non-dropping-particle":"","parse-names":false,"suffix":""},{"dropping-particle":"","family":"Sharma","given":"Dhruv","non-dropping-particle":"","parse-names":false,"suffix":""},{"dropping-particle":"","family":"Srivastava","given":"Jaideep","non-dropping-particle":"","parse-names":false,"suffix":""},{"dropping-particle":"","family":"Tegge","given":"Allison N.","non-dropping-particle":"","parse-names":false,"suffix":""},{"dropping-particle":"","family":"Wang","given":"Zheng","non-dropping-particle":"","parse-names":false,"suffix":""},{"dropping-particle":"","family":"Eickholt","given":"Jesse","non-dropping-particle":"","parse-names":false,"suffix":""},{"dropping-particle":"","family":"Cheng","given":"Jianlin","non-dropping-particle":"","parse-names":false,"suffix":""},{"dropping-particle":"","family":"Halabi","given":"Najeeb","non-dropping-particle":"","parse-names":false,"suffix":""},{"dropping-particle":"","family":"Rivoire","given":"Olivier","non-dropping-particle":"","parse-names":false,"suffix":""},{"dropping-particle":"","family":"Leibler","given":"Stanislas","non-dropping-particle":"","parse-names":false,"suffix":""},{"dropping-particle":"","family":"Ranganathan","given":"Rama","non-dropping-particle":"","parse-names":false,"suffix":""},{"dropping-particle":"","family":"Procedures","given":"I Supplemental Experimental","non-dropping-particle":"","parse-names":false,"suffix":""},{"dropping-particle":"","family":"Alignments","given":"Multiple Sequence","non-dropping-particle":"","parse-names":false,"suffix":""},{"dropping-particle":"","family":"Hamer","given":"Rebecca","non-dropping-particle":"","parse-names":false,"suffix":""},{"dropping-particle":"","family":"Luo","given":"Qiang","non-dropping-particle":"","parse-names":false,"suffix":""},{"dropping-particle":"","family":"Armitage","given":"Judith P.","non-dropping-particle":"","parse-names":false,"suffix":""},{"dropping-particle":"","family":"Reinert","given":"Gesine","non-dropping-particle":"","parse-names":false,"suffix":""},{"dropping-particle":"","family":"Deane","given":"Charlotte M.","non-dropping-particle":"","parse-names":false,"suffix":""},{"dropping-particle":"","family":"Drerup","given":"Maria Magdalena","non-dropping-particle":"","parse-names":false,"suffix":""},{"dropping-particle":"","family":"Johannesen","given":"E","non-dropping-particle":"","parse-names":false,"suffix":""},{"dropping-particle":"","family":"Hvingel","given":"C","non-dropping-particle":"","parse-names":false,"suffix":""},{"dropping-particle":"","family":"Aschan","given":"M","non-dropping-particle":"","parse-names":false,"suffix":""},{"dropping-particle":"","family":"Bogstad","given":"B","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Chait","given":"B.T. Brian T.","non-dropping-particle":"","parse-names":false,"suffix":""},{"dropping-particle":"","family":"Sharma","given":"Alok","non-dropping-particle":"","parse-names":false,"suffix":""},{"dropping-particle":"","family":"Solmaz","given":"Sozanne R.","non-dropping-particle":"","parse-names":false,"suffix":""},{"dropping-particle":"","family":"Blobel","given":"Günter","non-dropping-particle":"","parse-names":false,"suffix":""},{"dropping-particle":"","family":"Melčák","given":"Ivo","non-dropping-particle":"","parse-names":false,"suffix":""},{"dropping-particle":"","family":"Du","given":"Donglei","non-dropping-particle":"","parse-names":false,"suffix":""},{"dropping-particle":"","family":"Mallik","given":"Saurav","non-dropping-particle":"","parse-names":false,"suffix":""},{"dropping-particle":"","family":"Kundu","given":"Sudip","non-dropping-particle":"","parse-names":false,"suffix":""},{"dropping-particle":"","family":"Journal","given":"T H E","non-dropping-particle":"","parse-names":false,"suffix":""},{"dropping-particle":"","family":"Social","given":"O F","non-dropping-particle":"","parse-names":false,"suffix":""},{"dropping-particle":"","family":"Ericsson","given":"K. Anders","non-dropping-particle":"","parse-names":false,"suffix":""},{"dropping-particle":"","family":"Thorne","given":"Jeff","non-dropping-particle":"","parse-names":false,"suffix":""},{"dropping-particle":"","family":"Melčák","given":"Ivo","non-dropping-particle":"","parse-names":false,"suffix":""},{"dropping-particle":"","family":"Hoelz","given":"André","non-dropping-particle":"","parse-names":false,"suffix":""},{"dropping-particle":"","family":"Blobel","given":"Günter","non-dropping-particle":"","parse-names":false,"suffix":""},{"dropping-particle":"","family":"Holden","given":"Jennifer M.","non-dropping-particle":"","parse-names":false,"suffix":""},{"dropping-particle":"","family":"Koreny","given":"Ludek","non-dropping-particle":"","parse-names":false,"suffix":""},{"dropping-particle":"","family":"Obado","given":"Samson S.O. Samson O.","non-dropping-particle":"","parse-names":false,"suffix":""},{"dropping-particle":"V.","family":"Ratushny","given":"Alexander","non-dropping-particle":"","parse-names":false,"suffix":""},{"dropping-particle":"","family":"Chen","given":"Wei-Ming","non-dropping-particle":"","parse-names":false,"suffix":""},{"dropping-particle":"","family":"Bart","given":"Jean-Mathieu","non-dropping-particle":"","parse-names":false,"suffix":""},{"dropping-particle":"","family":"Navarro","given":"Miguel","non-dropping-particle":"","parse-names":false,"suffix":""},{"dropping-particle":"","family":"Chait","given":"B.T. Brian T.","non-dropping-particle":"","parse-names":false,"suffix":""},{"dropping-particle":"","family":"Aitchison","given":"J.D. John D.","non-dropping-particle":"","parse-names":false,"suffix":""},{"dropping-particle":"","family":"Rout","given":"Michael P. M.P. P Michael P","non-dropping-particle":"","parse-names":false,"suffix":""},{"dropping-particle":"","family":"Field","given":"Mark C. M.C.","non-dropping-particle":"","parse-names":false,"suffix":""},{"dropping-particle":"","family":"Kosinski","given":"Jan","non-dropping-particle":"","parse-names":false,"suffix":""},{"dropping-particle":"","family":"Mosalaganti","given":"Shyamal","non-dropping-particle":"","parse-names":false,"suffix":""},{"dropping-particle":"von","family":"Appen","given":"Alexander","non-dropping-particle":"","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Liu","given":"Siyu Song","non-dropping-particle":"","parse-names":false,"suffix":""},{"dropping-particle":"","family":"Liu","given":"Cong C-H Chuyao Chengying","non-dropping-particle":"","parse-names":false,"suffix":""},{"dropping-particle":"","family":"Deng","given":"Lei","non-dropping-particle":"","parse-names":false,"suffix":""},{"dropping-particle":"","family":"Lindblad-Toh","given":"Kerstin","non-dropping-particle":"","parse-names":false,"suffix":""},{"dropping-particle":"","family":"Garber","given":"Manuel","non-dropping-particle":"","parse-names":false,"suffix":""},{"dropping-particle":"","family":"Zuk","given":"Or","non-dropping-particle":"","parse-names":false,"suffix":""},{"dropping-particle":"","family":"Lin","given":"Michael F.","non-dropping-particle":"","parse-names":false,"suffix":""},{"dropping-particle":"","family":"Parker","given":"Brian J.","non-dropping-particle":"","parse-names":false,"suffix":""},{"dropping-particle":"","family":"Washietl","given":"Stefan","non-dropping-particle":"","parse-names":false,"suffix":""},{"dropping-particle":"","family":"Kheradpour","given":"Pouya","non-dropping-particle":"","parse-names":false,"suffix":""},{"dropping-particle":"","family":"Ernst","given":"Jason","non-dropping-particle":"","parse-names":false,"suffix":""},{"dropping-particle":"","family":"Jordan","given":"Gregory","non-dropping-particle":"","parse-names":false,"suffix":""},{"dropping-particle":"","family":"Mauceli","given":"Evan","non-dropping-particle":"","parse-names":false,"suffix":""},{"dropping-particle":"","family":"Ward","given":"Lucas D.","non-dropping-particle":"","parse-names":false,"suffix":""},{"dropping-particle":"","family":"Lowe","given":"Craig B.","non-dropping-particle":"","parse-names":false,"suffix":""},{"dropping-particle":"","family":"Holloway","given":"Alisha K.","non-dropping-particle":"","parse-names":false,"suffix":""},{"dropping-particle":"","family":"Clamp","given":"Michèle Michele","non-dropping-particle":"","parse-names":false,"suffix":""},{"dropping-particle":"","family":"Gnerre","given":"Sante","non-dropping-particle":"","parse-names":false,"suffix":""},{"dropping-particle":"","family":"Alföldi","given":"Jessica","non-dropping-particle":"","parse-names":false,"suffix":""},{"dropping-particle":"","family":"Beal","given":"Kathryn","non-dropping-particle":"","parse-names":false,"suffix":""},{"dropping-particle":"","family":"Chang","given":"Jean","non-dropping-particle":"","parse-names":false,"suffix":""},{"dropping-particle":"","family":"Clawson","given":"Hiram","non-dropping-particle":"","parse-names":false,"suffix":""},{"dropping-particle":"","family":"Cuff","given":"James","non-dropping-particle":"","parse-names":false,"suffix":""},{"dropping-particle":"","family":"Palma","given":"Federica","non-dropping-particle":"Di","parse-names":false,"suffix":""},{"dropping-particle":"","family":"Fitzgerald","given":"Stephen","non-dropping-particle":"","parse-names":false,"suffix":""},{"dropping-particle":"","family":"Flicek","given":"Paul","non-dropping-particle":"","parse-names":false,"suffix":""},{"dropping-particle":"","family":"Guttman","given":"Mitchell","non-dropping-particle":"","parse-names":false,"suffix":""},{"dropping-particle":"","family":"Hubisz","given":"Melissa J.","non-dropping-particle":"","parse-names":false,"suffix":""},{"dropping-particle":"","family":"Jaffe","given":"David B.","non-dropping-particle":"","parse-names":false,"suffix":""},{"dropping-particle":"","family":"Jungreis","given":"Irwin","non-dropping-particle":"","parse-names":false,"suffix":""},{"dropping-particle":"","family":"Kent","given":"W. James","non-dropping-particle":"","parse-names":false,"suffix":""},{"dropping-particle":"","family":"Kostka","given":"Dennis","non-dropping-particle":"","parse-names":false,"suffix":""},{"dropping-particle":"","family":"Lara","given":"Marcia","non-dropping-particle":"","parse-names":false,"suffix":""},{"dropping-particle":"","family":"Martins","given":"Andre L.","non-dropping-particle":"","parse-names":false,"suffix":""},{"dropping-particle":"","family":"Massingham","given":"Tim","non-dropping-particle":"","parse-names":false,"suffix":""},{"dropping-particle":"","family":"Moltke","given":"Ida","non-dropping-particle":"","parse-names":false,"suffix":""},{"dropping-particle":"","family":"Raney","given":"Brian J.","non-dropping-particle":"","parse-names":false,"suffix":""},{"dropping-particle":"","family":"Rasmussen","given":"Matthew D.","non-dropping-particle":"","parse-names":false,"suffix":""},{"dropping-particle":"","family":"Robinson","given":"Jim","non-dropping-particle":"","parse-names":false,"suffix":""},{"dropping-particle":"","family":"Stark","given":"Alexander","non-dropping-particle":"","parse-names":false,"suffix":""},{"dropping-particle":"","family":"Vilella","given":"Albert J.","non-dropping-particle":"","parse-names":false,"suffix":""},{"dropping-particle":"","family":"Wen","given":"Jiayu","non-dropping-particle":"","parse-names":false,"suffix":""},{"dropping-particle":"","family":"Xie","given":"Xiaohui","non-dropping-particle":"","parse-names":false,"suffix":""},{"dropping-particle":"","family":"Zody","given":"Michael C.","non-dropping-particle":"","parse-names":false,"suffix":""},{"dropping-particle":"","family":"Worley","given":"Kim C.","non-dropping-particle":"","parse-names":false,"suffix":""},{"dropping-particle":"","family":"Kovar","given":"Christie L.","non-dropping-particle":"","parse-names":false,"suffix":""},{"dropping-particle":"","family":"Muzny","given":"Donna M.","non-dropping-particle":"","parse-names":false,"suffix":""},{"dropping-particle":"","family":"Gibbs","given":"Richard A.","non-dropping-particle":"","parse-names":false,"suffix":""},{"dropping-particle":"","family":"Warren","given":"Wesley C.","non-dropping-particle":"","parse-names":false,"suffix":""},{"dropping-particle":"","family":"Mardis","given":"Elaine R.","non-dropping-particle":"","parse-names":false,"suffix":""},{"dropping-particle":"","family":"Weinstock","given":"George M.","non-dropping-particle":"","parse-names":false,"suffix":""},{"dropping-particle":"","family":"Wilson","given":"Richard K.","non-dropping-particle":"","parse-names":false,"suffix":""},{"dropping-particle":"","family":"Birney","given":"Ewan","non-dropping-particle":"","parse-names":false,"suffix":""},{"dropping-particle":"","family":"Margulies","given":"Elliott H.","non-dropping-particle":"","parse-names":false,"suffix":""},{"dropping-particle":"","family":"Herrero","given":"Javier","non-dropping-particle":"","parse-names":false,"suffix":""},{"dropping-particle":"","family":"Green","given":"Eric D.","non-dropping-particle":"","parse-names":false,"suffix":""},{"dropping-particle":"","family":"Haussler","given":"David","non-dropping-particle":"","parse-names":false,"suffix":""},{"dropping-particle":"","family":"Siepel","given":"Adam","non-dropping-particle":"","parse-names":false,"suffix":""},{"dropping-particle":"","family":"Goldman","given":"Nick","non-dropping-particle":"","parse-names":false,"suffix":""},{"dropping-particle":"","family":"Pollard","given":"Katherine S.","non-dropping-particle":"","parse-names":false,"suffix":""},{"dropping-particle":"","family":"Pedersen","given":"Jakob S.","non-dropping-particle":"","parse-names":false,"suffix":""},{"dropping-particle":"","family":"Lander","given":"Eric S.","non-dropping-particle":"","parse-names":false,"suffix":""},{"dropping-particle":"","family":"Kellis","given":"Manolis","non-dropping-particle":"","parse-names":false,"suffix":""},{"dropping-particle":"","family":"Baldwin","given":"Jen","non-dropping-particle":"","parse-names":false,"suffix":""},{"dropping-particle":"","family":"Bloom","given":"Toby","non-dropping-particle":"","parse-names":false,"suffix":""},{"dropping-particle":"","family":"Chin","given":"Chee Whye","non-dropping-particle":"","parse-names":false,"suffix":""},{"dropping-particle":"","family":"Heiman","given":"Dave","non-dropping-particle":"","parse-names":false,"suffix":""},{"dropping-particle":"","family":"Nicol","given":"Robert","non-dropping-particle":"","parse-names":false,"suffix":""},{"dropping-particle":"","family":"Nusbaum","given":"Chad","non-dropping-particle":"","parse-names":false,"suffix":""},{"dropping-particle":"","family":"Young","given":"Sarah","non-dropping-particle":"","parse-names":false,"suffix":""},{"dropping-particle":"","family":"Wilkinson","given":"Jane","non-dropping-particle":"","parse-names":false,"suffix":""},{"dropping-particle":"","family":"Cree","given":"Andrew","non-dropping-particle":"","parse-names":false,"suffix":""},{"dropping-particle":"","family":"Dihn","given":"Huyen H.","non-dropping-particle":"","parse-names":false,"suffix":""},{"dropping-particle":"","family":"Fowler","given":"Gerald","non-dropping-particle":"","parse-names":false,"suffix":""},{"dropping-particle":"","family":"Jhangiani","given":"Shalili","non-dropping-particle":"","parse-names":false,"suffix":""},{"dropping-particle":"","family":"Joshi","given":"Vandita","non-dropping-particle":"","parse-names":false,"suffix":""},{"dropping-particle":"","family":"Lee","given":"S.H. Sandra","non-dropping-particle":"","parse-names":false,"suffix":""},{"dropping-particle":"","family":"Lewis","given":"Lora R.","non-dropping-particle":"","parse-names":false,"suffix":""},{"dropping-particle":"V.","family":"Nazareth","given":"Lynne","non-dropping-particle":"","parse-names":false,"suffix":""},{"dropping-particle":"","family":"Okwuonu","given":"Geoffrey","non-dropping-particle":"","parse-names":false,"suffix":""},{"dropping-particle":"","family":"Santibanez","given":"Jireh","non-dropping-particle":"","parse-names":false,"suffix":""},{"dropping-particle":"","family":"Delehaunty","given":"Kim","non-dropping-particle":"","parse-names":false,"suffix":""},{"dropping-particle":"","family":"Dooling","given":"David","non-dropping-particle":"","parse-names":false,"suffix":""},{"dropping-particle":"","family":"Fronik","given":"Catrina","non-dropping-particle":"","parse-names":false,"suffix":""},{"dropping-particle":"","family":"Fulton","given":"Lucinda","non-dropping-particle":"","parse-names":false,"suffix":""},{"dropping-particle":"","family":"Fulton","given":"Bob","non-dropping-particle":"","parse-names":false,"suffix":""},{"dropping-particle":"","family":"Graves","given":"Tina","non-dropping-particle":"","parse-names":false,"suffix":""},{"dropping-particle":"","family":"Minx","given":"Patrick","non-dropping-particle":"","parse-names":false,"suffix":""},{"dropping-particle":"","family":"Sodergren","given":"Erica","non-dropping-particle":"","parse-names":false,"suffix":""},{"dropping-particle":"","family":"Jeudy","given":"Sandra","non-dropping-particle":"","parse-names":false,"suffix":""},{"dropping-particle":"","family":"Schwartz","given":"Thomas U. T.U.","non-dropping-particle":"","parse-names":false,"suffix":""},{"dropping-particle":"","family":"Lingala","given":"Shilpa MD","non-dropping-particle":"","parse-names":false,"suffix":""},{"dropping-particle":"","family":"Ghany","given":"Marc G MD MHSc","non-dropping-particle":"","parse-names":false,"suffix":""},{"dropping-particle":"","family":"Sakiyama","given":"Yusuke","non-dropping-particle":"","parse-names":false,"suffix":""},{"dropping-particle":"","family":"Mazur","given":"Adam","non-dropping-particle":"","parse-names":false,"suffix":""},{"dropping-particle":"","family":"Kapinos","given":"Larisa E.","non-dropping-particle":"","parse-names":false,"suffix":""},{"dropping-particle":"","family":"Lim","given":"Roderick Y.H.","non-dropping-particle":"","parse-names":false,"suffix":""},{"dropping-particle":"","family":"Ranganathan","given":"Rama","non-dropping-particle":"","parse-names":false,"suffix":""},{"dropping-particle":"","family":"Rivoire","given":"Olivier","non-dropping-particle":"","parse-names":false,"suffix":""},{"dropping-particle":"","family":"Kim","given":"Jinyoung","non-dropping-particle":"","parse-names":false,"suffix":""},{"dropping-particle":"","family":"Kwon","given":"Jinuk","non-dropping-particle":"","parse-names":false,"suffix":""},{"dropping-particle":"","family":"Kim","given":"Myeongsoo","non-dropping-particle":"","parse-names":false,"suffix":""},{"dropping-particle":"","family":"Do","given":"Jeonguk","non-dropping-particle":"","parse-names":false,"suffix":""},{"dropping-particle":"","family":"Lee","given":"Daero","non-dropping-particle":"","parse-names":false,"suffix":""},{"dropping-particle":"","family":"Han","given":"Haksoo","non-dropping-particle":"","parse-names":false,"suffix":""},{"dropping-particle":"","family":"Leksa","given":"Nina C.","non-dropping-particle":"","parse-names":false,"suffix":""},{"dropping-particle":"","family":"Brohawn","given":"Stephen G.","non-dropping-particle":"","parse-names":false,"suffix":""},{"dropping-particle":"","family":"Schwartz","given":"Thomas U. T.U.","non-dropping-particle":"","parse-names":false,"suffix":""},{"dropping-particle":"","family":"Seo","given":"Hyuk-Soo H.-S. Hyuk Soo","non-dropping-particle":"","parse-names":false,"suffix":""},{"dropping-particle":"","family":"Blus","given":"B. J.","non-dropping-particle":"","parse-names":false,"suffix":""},{"dropping-particle":"","family":"Jankovic","given":"N. Z.","non-dropping-particle":"","parse-names":false,"suffix":""},{"dropping-particle":"","family":"Blobel","given":"Günter","non-dropping-particle":"","parse-names":false,"suffix":""},{"dropping-particle":"","family":"Miller","given":"Benjamin R. L.","non-dropping-particle":"","parse-names":false,"suffix":""},{"dropping-particle":"","family":"Powers","given":"Maureen A. M.A. Maureen a","non-dropping-particle":"","parse-names":false,"suffix":""},{"dropping-particle":"","family":"Park","given":"M.","non-dropping-particle":"","parse-names":false,"suffix":""},{"dropping-particle":"","family":"Fischer","given":"W.","non-dropping-particle":"","parse-names":false,"suffix":""},{"dropping-particle":"","family":"Forbes","given":"Douglass J.","non-dropping-particle":"","parse-names":false,"suffix":""},{"dropping-particle":"","family":"Foley","given":"Niamh H","non-dropping-particle":"","parse-names":false,"suffix":""},{"dropping-particle":"","family":"Bray","given":"Isabella","non-dropping-particle":"","parse-names":false,"suffix":""},{"dropping-particle":"","family":"Watters","given":"Karen M","non-dropping-particle":"","parse-names":false,"suffix":""},{"dropping-particle":"","family":"Das","given":"Sajal K Sima Sudipto","non-dropping-particle":"","parse-names":false,"suffix":""},{"dropping-particle":"","family":"Bernas","given":"Tytus","non-dropping-particle":"","parse-names":false,"suffix":""},{"dropping-particle":"","family":"Prehn","given":"Jochen H M","non-dropping-particle":"","parse-names":false,"suffix":""},{"dropping-particle":"","family":"Stallings","given":"Raymond L","non-dropping-particle":"","parse-names":false,"suffix":""},{"dropping-particle":"","family":"Drerup","given":"Maria Magdalena","non-dropping-particle":"","parse-names":false,"suffix":""},{"dropping-particle":"","family":"Jones","given":"Susan","non-dropping-particle":"","parse-names":false,"suffix":""},{"dropping-particle":"","family":"Thornton","given":"Janet M","non-dropping-particle":"","parse-names":false,"suffix":""},{"dropping-particle":"","family":"Guide","given":"User","non-dropping-particle":"","parse-names":false,"suffix":""},{"dropping-particle":"","family":"Faq","given":"Paml","non-dropping-particle":"","parse-names":false,"suffix":""},{"dropping-particle":"","family":"Kehrer","given":"Jessica","non-dropping-particle":"","parse-names":false,"suffix":""},{"dropping-particle":"","family":"Kuss","given":"Claudia","non-dropping-particle":"","parse-names":false,"suffix":""},{"dropping-particle":"","family":"Andres-Pons","given":"Amparo","non-dropping-particle":"","parse-names":false,"suffix":""},{"dropping-particle":"","family":"Reustle","given":"Anna","non-dropping-particle":"","parse-names":false,"suffix":""},{"dropping-particle":"","family":"Dahan","given":"Noa","non-dropping-particle":"","parse-names":false,"suffix":""},{"dropping-particle":"","family":"Devos","given":"Damien P.","non-dropping-particle":"","parse-names":false,"suffix":""},{"dropping-particle":"","family":"Kudryashev","given":"Mikhail","non-dropping-particle":"","parse-names":false,"suffix":""},{"dropping-particle":"","family":"Beck","given":"Martin","non-dropping-particle":"","parse-names":false,"suffix":""},{"dropping-particle":"","family":"Mair","given":"Gunnar R.","non-dropping-particle":"","parse-names":false,"suffix":""},{"dropping-particle":"","family":"Frischknecht","given":"Friedrich","non-dropping-particle":"","parse-names":false,"suffix":""},{"dropping-particle":"","family":"Is","given":"This","non-dropping-particle":"","parse-names":false,"suffix":""},{"dropping-particle":"","family":"Description","given":"A Brief","non-dropping-particle":"","parse-names":false,"suffix":""},{"dropping-particle":"","family":"The","given":"O F","non-dropping-particle":"","parse-names":false,"suffix":""},{"dropping-particle":"","family":"Should","given":"Which","non-dropping-particle":"","parse-names":false,"suffix":""},{"dropping-particle":"","family":"Parsimony","given":"Maximum","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Morcos","given":"Faruck","non-dropping-particle":"","parse-names":false,"suffix":""},{"dropping-particle":"","family":"Pagnani","given":"A.","non-dropping-particle":"","parse-names":false,"suffix":""},{"dropping-particle":"","family":"Lunt","given":"B.","non-dropping-particle":"","parse-names":false,"suffix":""},{"dropping-particle":"","family":"Bertolino","given":"A.","non-dropping-particle":"","parse-names":false,"suffix":""},{"dropping-particle":"","family":"Marks","given":"Debora S. D.S.","non-dropping-particle":"","parse-names":false,"suffix":""},{"dropping-particle":"","family":"Sander","given":"Chris","non-dropping-particle":"","parse-names":false,"suffix":""},{"dropping-particle":"","family":"Zecchina","given":"R.","non-dropping-particle":"","parse-names":false,"suffix":""},{"dropping-particle":"","family":"Onuchic","given":"José N.","non-dropping-particle":"","parse-names":false,"suffix":""},{"dropping-particle":"","family":"Hwa","given":"Terence","non-dropping-particle":"","parse-names":false,"suffix":""},{"dropping-particle":"","family":"Weigt","given":"Martin","non-dropping-particle":"","parse-names":false,"suffix":""},{"dropping-particle":"","family":"Korber","given":"B. T.","non-dropping-particle":"","parse-names":false,"suffix":""},{"dropping-particle":"","family":"Farber","given":"R. M.","non-dropping-particle":"","parse-names":false,"suffix":""},{"dropping-particle":"","family":"Wolpert","given":"D. H.","non-dropping-particle":"","parse-names":false,"suffix":""},{"dropping-particle":"","family":"Lapedes","given":"A. S.","non-dropping-particle":"","parse-names":false,"suffix":""},{"dropping-particle":"","family":"Bereta","given":"Grzegorz","non-dropping-particle":"","parse-names":false,"suffix":""},{"dropping-particle":"","family":"Goulas","given":"Theodoros","non-dropping-particle":"","parse-names":false,"suffix":""},{"dropping-particle":"","family":"Madej","given":"Mariusz","non-dropping-particle":"","parse-names":false,"suffix":""},{"dropping-particle":"","family":"Bielecka","given":"Ewa","non-dropping-particle":"","parse-names":false,"suffix":""},{"dropping-particle":"","family":"Solà","given":"Maria","non-dropping-particle":"","parse-names":false,"suffix":""},{"dropping-particle":"","family":"Potempa","given":"Jan","non-dropping-particle":"","parse-names":false,"suffix":""},{"dropping-particle":"","family":"Gomis-rüth","given":"F Xavier","non-dropping-particle":"","parse-names":false,"suffix":""},{"dropping-particle":"","family":"نکو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","non-dropping-particle":"","parse-names":false,"suffix":""},{"dropping-particle":"","family":"Analysis","given":"Advanced Spatial","non-dropping-particle":"","parse-names":false,"suffix":""},{"dropping-particle":"","family":"Albeke","given":"Shannon E","non-dropping-particle":"","parse-names":false,"suffix":""},{"dropping-particle":"","family":"Golovnya","given":"Mikhail","non-dropping-particle":"","parse-names":false,"suffix":""},{"dropping-particle":"","family":"Grandgirard","given":"Julie","non-dropping-particle":"","parse-names":false,"suffix":""},{"dropping-particle":"","family":"Poinsot","given":"Denis","non-dropping-particle":"","parse-names":false,"suffix":""},{"dropping-particle":"","family":"Krespi","given":"Liliane","non-dropping-particle":"","parse-names":false,"suffix":""},{"dropping-particle":"","family":"Nénon","given":"Jean Pierre","non-dropping-particle":"","parse-names":false,"suffix":""},{"dropping-particle":"","family":"Cortesero","given":"Anne Marie","non-dropping-particle":"","parse-names":false,"suffix":""},{"dropping-particle":"","family":"</w:instrText>
      </w:r>
      <w:r w:rsidR="003544D7">
        <w:rPr>
          <w:rFonts w:ascii="MS Mincho" w:eastAsia="MS Mincho" w:hAnsi="MS Mincho" w:cs="MS Mincho" w:hint="eastAsia"/>
        </w:rPr>
        <w:instrText>豊田</w:instrText>
      </w:r>
      <w:r w:rsidR="003544D7">
        <w:instrText>","given":"</w:instrText>
      </w:r>
      <w:r w:rsidR="003544D7">
        <w:rPr>
          <w:rFonts w:ascii="MS Mincho" w:eastAsia="MS Mincho" w:hAnsi="MS Mincho" w:cs="MS Mincho" w:hint="eastAsia"/>
        </w:rPr>
        <w:instrText>健太郎</w:instrText>
      </w:r>
      <w:r w:rsidR="003544D7">
        <w:instrText>","non-dropping-particle":"","parse-names":false,"suffix":""},{"dropping-particle":"","family":"</w:instrText>
      </w:r>
      <w:r w:rsidR="003544D7">
        <w:rPr>
          <w:rFonts w:ascii="MS Mincho" w:eastAsia="MS Mincho" w:hAnsi="MS Mincho" w:cs="MS Mincho" w:hint="eastAsia"/>
        </w:rPr>
        <w:instrText>笹瀬</w:instrText>
      </w:r>
      <w:r w:rsidR="003544D7">
        <w:instrText>","given":"</w:instrText>
      </w:r>
      <w:r w:rsidR="003544D7">
        <w:rPr>
          <w:rFonts w:ascii="MS Mincho" w:eastAsia="MS Mincho" w:hAnsi="MS Mincho" w:cs="MS Mincho" w:hint="eastAsia"/>
        </w:rPr>
        <w:instrText>巌</w:instrText>
      </w:r>
      <w:r w:rsidR="003544D7">
        <w:instrText>","non-dropping-particle":"","parse-names":false,"suffix":""},{"dropping-particle":"","family":"Ori","given":"Alessandro","non-dropping-particle":"","parse-names":false,"suffix":""},{"dropping-particle":"","family":"Iskar","given":"Murat","non-dropping-particle":"","parse-names":false,"suffix":""},{"dropping-particle":"","family":"Buczak","given":"Katarzyna","non-dropping-particle":"","parse-names":false,"suffix":""},{"dropping-particle":"","family":"Kastritis","given":"Panagiotis","non-dropping-particle":"","parse-names":false,"suffix":""},{"dropping-particle":"","family":"Parca","given":"Luca","non-dropping-particle":"","parse-names":false,"suffix":""},{"dropping-particle":"","family":"Andrés-Pons","given":"Amparo","non-dropping-particle":"","parse-names":false,"suffix":""},{"dropping-particle":"","family":"Singer","given":"Stephan","non-dropping-particle":"","parse-names":false,"suffix":""},{"dropping-particle":"","family":"Bork","given":"Peer","non-dropping-particle":"","parse-names":false,"suffix":""},{"dropping-particle":"","family":"Beck","given":"Martin","non-dropping-particle":"","parse-names":false,"suffix":""},{"dropping-particle":"","family":"Santos","given":"Ricardo N.","non-dropping-particle":"Dos","parse-names":false,"suffix":""},{"dropping-particle":"","family":"Morcos","given":"Faruck","non-dropping-particle":"","parse-names":false,"suffix":""},{"dropping-particle":"","family":"Jana","given":"Biman","non-dropping-particle":"","parse-names":false,"suffix":""},{"dropping-particle":"","family":"Andricopulo","given":"Adriano D.","non-dropping-particle":"","parse-names":false,"suffix":""},{"dropping-particle":"","family":"Onuchic","given":"José N.","non-dropping-particle":"","parse-names":false,"suffix":""},{"dropping-particle":"","family":"Srinivasan","given":"Narayanaswamy","non-dropping-particle":"","parse-names":false,"suffix":""},{"dropping-particle":"","family":"Stuwe","given":"Tobias","non-dropping-particle":"","parse-names":false,"suffix":""},{"dropping-particle":"","family":"Bley","given":"Christopher J.","non-dropping-particle":"","parse-names":false,"suffix":""},{"dropping-particle":"","family":"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 E.J. Emily J","non-dropping-particle":"","parse-names":false,"suffix":""},{"dropping-particle":"","family":"Jeon","given":"Young E.","non-dropping-particle":"","parse-names":false,"suffix":""},{"dropping-particle":"","family":"Collins","given":"Leslie N. L.N.","non-dropping-particle":"","parse-names":false,"suffix":""},{"dropping-particle":"","family":"Huber","given":"Ferdinand M. F.M.","non-dropping-particle":"","parse-names":false,"suffix":""},{"dropping-particle":"","family":"Lin","given":"De-chen D.H. Daniel H.","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Fischer","given":"Jessica","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A.","non-dropping-particle":"","parse-names":false,"suffix":""},{"dropping-particle":"","family":"Hoelz","given":"André","non-dropping-particle":"","parse-names":false,"suffix":""},{"dropping-particle":"","family":"Indonesia","given":"Gubernur Bank","non-dropping-particle":"","parse-names":false,"suffix":""},{"dropping-particle":"","family":"Kosinski","given":"Jan","non-dropping-particle":"","parse-names":false,"suffix":""},{"dropping-particle":"","family":"Mosalaganti","given":"Shyamal","non-dropping-particle":"","parse-names":false,"suffix":""},{"dropping-particle":"","family":"Appen","given":"Alexander","non-dropping-particle":"Von","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Software","given":"Supplementary","non-dropping-particle":"","parse-names":false,"suffix":""},{"dropping-particle":"","family":"Antonin","given":"Wolfram","non-dropping-particle":"","parse-names":false,"suffix":""},{"dropping-particle":"","family":"Ungricht","given":"Rosemarie","non-dropping-particle":"","parse-names":false,"suffix":""},{"dropping-particle":"","family":"Kutay","given":"Ulrike","non-dropping-particle":"","parse-names":false,"suffix":""},{"dropping-particle":"","family":"Chen","given":"Yaolin Yifei","non-dropping-particle":"","parse-names":false,"suffix":""},{"dropping-particle":"","family":"Gupta","given":"M. R.","non-dropping-particle":"","parse-names":false,"suffix":""},{"dropping-particle":"","family":"Xu","given":"Chao","non-dropping-particle":"","parse-names":false,"suffix":""},{"dropping-particle":"","family":"Li","given":"Zixuan Zhihong Zhen Zewei","non-dropping-particle":"","parse-names":false,"suffix":""},{"dropping-particle":"","family":"He","given":"Hao","non-dropping-particle":"","parse-names":false,"suffix":""},{"dropping-particle":"","family":"Wernimont","given":"Amy","non-dropping-particle":"","parse-names":false,"suffix":""},{"dropping-particle":"","family":"Li","given":"Yujing Yao Yanjun","non-dropping-particle":"","parse-names":false,"suffix":""},{"dropping-particle":"","family":"Loppnau","given":"Peter","non-dropping-particle":"","parse-names":false,"suffix":""},{"dropping-particle":"","family":"Min","given":"Jinrong","non-dropping-particle":"","parse-names":false,"suffix":""},{"dropping-particle":"","family":"Lin, Daniel H. , Zimmermann, Stephan, Stuwe, Tobias, Stuwe, Evelyn and Hoelz","given":"André","non-dropping-particle":"","parse-names":false,"suffix":""},{"dropping-particle":"","family":"Susanne A. Kassube Tobias Stuwe, Daniel H. Lin, C. Danielle Antonuk, Johanna Napetschnig, Günter Blobel","given":"and André Hoelz","non-dropping-particle":"","parse-names":false,"suffix":""},{"dropping-particle":"","family":"Boehmer","given":"Thomas","non-dropping-particle":"","parse-names":false,"suffix":""},{"dropping-particle":"","family":"Jeudy","given":"Sandra","non-dropping-particle":"","parse-names":false,"suffix":""},{"dropping-particle":"","family":"Berke","given":"Ian C.","non-dropping-particle":"","parse-names":false,"suffix":""},{"dropping-particle":"","family":"Schwartz","given":"Thomas U. T.U.","non-dropping-particle":"","parse-names":false,"suffix":""},{"dropping-particle":"","family":"Sun","given":"Yixin","non-dropping-particle":"","parse-names":false,"suffix":""},{"dropping-particle":"","family":"Guo","given":"Hwai-Chen","non-dropping-particle":"","parse-names":false,"suffix":""},{"dropping-particle":"","family":"Napetschnig","given":"Johanna","non-dropping-particle":"","parse-names":false,"suffix":""},{"dropping-particle":"","family":"Kassube","given":"Susanne A","non-dropping-particle":"","parse-names":false,"suffix":""},{"dropping-particle":"","family":"Debler","given":"Erik W.","non-dropping-particle":"","parse-names":false,"suffix":""},{"dropping-particle":"","family":"Wong","given":"Richard W","non-dropping-particle":"","parse-names":false,"suffix":""},{"dropping-particle":"","family":"Blobel","given":"Günter","non-dropping-particle":"","parse-names":false,"suffix":""},{"dropping-particle":"","family":"Hoelz","given":"André","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non-dropping-particle":"","parse-names":false,"suffix":""},{"dropping-particle":"","family":"Sachdev","given":"Ruchika","non-dropping-particle":"","parse-names":false,"suffix":""},{"dropping-particle":"","family":"Sieverding","given":"Cornelia","non-dropping-particle":"","parse-names":false,"suffix":""},{"dropping-particle":"","family":"Flötenmeyer","given":"Matthias","non-dropping-particle":"","parse-names":false,"suffix":""},{"dropping-particle":"","family":"Antonin","given":"Wolfram","non-dropping-particle":"","parse-names":false,"suffix":""},{"dropping-particle":"","family":"Singh","given":"Gurdeep","non-dropping-particle":"","parse-names":false,"suffix":""},{"dropping-particle":"","family":"Dhole","given":"Kaustubh","non-dropping-particle":"","parse-names":false,"suffix":""},{"dropping-particle":"","family":"Pai","given":"Priyadarshini P","non-dropping-particle":"","parse-names":false,"suffix":""},{"dropping-particle":"","family":"Mondal","given":"Sukanta","non-dropping-particle":"","parse-names":false,"suffix":""},{"dropping-particle":"","family":"Alzahrani","given":"Taher","non-dropping-particle":"","parse-names":false,"suffix":""},{"dropping-particle":"","family":"Horadam","given":"K J","non-dropping-particle":"","parse-names":false,"suffix":""},{"dropping-particle":"","family":"Zhou","given":"Tianming Tao","non-dropping-particle":"","parse-names":false,"suffix":""},{"dropping-particle":"","family":"Wang","given":"Sheng Sidney H. Shifeng","non-dropping-particle":"","parse-names":false,"suffix":""},{"dropping-particle":"","family":"Xu","given":"Jiaqi Jinbo","non-dropping-particle":"","parse-names":false,"suffix":""},{"dropping-particle":"","family":"Khalid","given":"Nasir","non-dropping-particle":"","parse-names":false,"suffix":""},{"dropping-particle":"","family":"Chaudhri","given":"Shamim A.","non-dropping-particle":"","parse-names":false,"suffix":""},{"dropping-particle":"","family":"Mufazzal Saeed","given":"M.","non-dropping-particle":"","parse-names":false,"suffix":""},{"dropping-particle":"","family":"Ahmed","given":"Jamil","non-dropping-particle":"","parse-names":false,"suffix":""},{"dropping-particle":"","family":"Moeller","given":"Holger","non-dropping-particle":"von","parse-names":false,"suffix":""},{"dropping-particle":"","family":"Basquin","given":"Claire","non-dropping-particle":"","parse-names":false,"suffix":""},{"dropping-particle":"","family":"Conti","given":"Elena","non-dropping-particle":"","parse-names":false,"suffix":""},{"dropping-particle":"","family":"Ren","given":"Y.","non-dropping-particle":"","parse-names":false,"suffix":""},{"dropping-particle":"","family":"Seo","given":"Hyuk-Soo H.-S. Hyuk Soo","non-dropping-particle":"","parse-names":false,"suffix":""},{"dropping-particle":"","family":"Blobel","given":"Günter","non-dropping-particle":"","parse-names":false,"suffix":""},{"dropping-particle":"","family":"Hoelz","given":"André","non-dropping-particle":"","parse-names":false,"suffix":""},{"dropping-particle":"","family":"Whittle","given":"James R R","non-dropping-particle":"","parse-names":false,"suffix":""},{"dropping-particle":"","family":"Schwartz","given":"Thomas U. T.U.","non-dropping-particle":"","parse-names":false,"suffix":""},{"dropping-particle":"","family":"Pumroy","given":"Ruth A.","non-dropping-particle":"","parse-names":false,"suffix":""},{"dropping-particle":"","family":"Nardozzi","given":"Jonathan D.","non-dropping-particle":"","parse-names":false,"suffix":""},{"dropping-particle":"","family":"Hart","given":"Darren J.","non-dropping-particle":"","parse-names":false,"suffix":""},{"dropping-particle":"","family":"Root","given":"Michael J.","non-dropping-particle":"","parse-names":false,"suffix":""},{"dropping-particle":"","family":"Cingolani","given":"Gino","non-dropping-particle":"","parse-names":false,"suffix":""},{"dropping-particle":"","family":"Xu","given":"Chao","non-dropping-particle":"","parse-names":false,"suffix":""},{"dropping-particle":"","family":"Li","given":"Zixuan Zhihong Zhen Zewei","non-dropping-particle":"","parse-names":false,"suffix":""},{"dropping-particle":"","family":"He","given":"Hao","non-dropping-particle":"","parse-names":false,"suffix":""},{"dropping-particle":"","family":"Wernimont","given":"Amy","non-dropping-particle":"","parse-names":false,"suffix":""},{"dropping-particle":"","family":"Li","given":"Yujing Yao Yanjun","non-dropping-particle":"","parse-names":false,"suffix":""},{"dropping-particle":"","family":"Loppnau","given":"Peter","non-dropping-particle":"","parse-names":false,"suffix":""},{"dropping-particle":"","family":"Min","given":"Jinrong","non-dropping-particle":"","parse-names":false,"suffix":""},{"dropping-particle":"","family":"Gareau","given":"Jaclyn R.","non-dropping-particle":"","parse-names":false,"suffix":""},{"dropping-particle":"","family":"Reverter","given":"David","non-dropping-particle":"","parse-names":false,"suffix":""},{"dropping-particle":"","family":"Lima","given":"Christopher D.","non-dropping-particle":"","parse-names":false,"suffix":""},{"dropping-particle":"","family":"</w:instrText>
      </w:r>
      <w:r w:rsidR="003544D7">
        <w:rPr>
          <w:rFonts w:ascii="Batang" w:eastAsia="Batang" w:hAnsi="Batang" w:cs="Batang" w:hint="eastAsia"/>
        </w:rPr>
        <w:instrText>시동</w:instrText>
      </w:r>
      <w:r w:rsidR="003544D7">
        <w:instrText>","given":"‘</w:instrText>
      </w:r>
      <w:r w:rsidR="003544D7">
        <w:rPr>
          <w:rFonts w:ascii="Batang" w:eastAsia="Batang" w:hAnsi="Batang" w:cs="Batang" w:hint="eastAsia"/>
        </w:rPr>
        <w:instrText>거대한</w:instrText>
      </w:r>
      <w:r w:rsidR="003544D7">
        <w:instrText xml:space="preserve"> </w:instrText>
      </w:r>
      <w:r w:rsidR="003544D7">
        <w:rPr>
          <w:rFonts w:ascii="Batang" w:eastAsia="Batang" w:hAnsi="Batang" w:cs="Batang" w:hint="eastAsia"/>
        </w:rPr>
        <w:instrText>잠재력</w:instrText>
      </w:r>
      <w:r w:rsidR="003544D7">
        <w:instrText xml:space="preserve">’ </w:instrText>
      </w:r>
      <w:r w:rsidR="003544D7">
        <w:rPr>
          <w:rFonts w:ascii="Batang" w:eastAsia="Batang" w:hAnsi="Batang" w:cs="Batang" w:hint="eastAsia"/>
        </w:rPr>
        <w:instrText>인도</w:instrText>
      </w:r>
      <w:r w:rsidR="003544D7">
        <w:instrText>·</w:instrText>
      </w:r>
      <w:r w:rsidR="003544D7">
        <w:rPr>
          <w:rFonts w:ascii="Batang" w:eastAsia="Batang" w:hAnsi="Batang" w:cs="Batang" w:hint="eastAsia"/>
        </w:rPr>
        <w:instrText>아세안</w:instrText>
      </w:r>
      <w:r w:rsidR="003544D7">
        <w:instrText xml:space="preserve"> </w:instrText>
      </w:r>
      <w:r w:rsidR="003544D7">
        <w:rPr>
          <w:rFonts w:ascii="Batang" w:eastAsia="Batang" w:hAnsi="Batang" w:cs="Batang" w:hint="eastAsia"/>
        </w:rPr>
        <w:instrText>본격</w:instrText>
      </w:r>
      <w:r w:rsidR="003544D7">
        <w:instrText xml:space="preserve"> </w:instrText>
      </w:r>
      <w:r w:rsidR="003544D7">
        <w:rPr>
          <w:rFonts w:ascii="Batang" w:eastAsia="Batang" w:hAnsi="Batang" w:cs="Batang" w:hint="eastAsia"/>
        </w:rPr>
        <w:instrText>공략</w:instrText>
      </w:r>
      <w:r w:rsidR="003544D7">
        <w:instrText>","non-dropping-particle":"","parse-names":false,"suffix":""},{"dropping-particle":"","family":"Wozniak","given":"Richard W. R.W. Richard W","non-dropping-particle":"","parse-names":false,"suffix":""},{"dropping-particle":"","family":"Blobel","given":"Günter","non-dropping-particle":"","parse-names":false,"suffix":""},{"dropping-particle":"","family":"Rout","given":"Michael P. M.P. P Michael P","non-dropping-particle":"","parse-names":false,"suffix":""},{"dropping-particle":"","family":"Debler","given":"Erik W.","non-dropping-particle":"","parse-names":false,"suffix":""},{"dropping-particle":"","family":"Ma","given":"Yingli","non-dropping-particle":"","parse-names":false,"suffix":""},{"dropping-particle":"","family":"Seo","given":"Hyuk-Soo H.-S. Hyuk Soo","non-dropping-particle":"","parse-names":false,"suffix":""},{"dropping-particle":"","family":"Hsia","given":"Kuo-Chiang Chiang","non-dropping-particle":"","parse-names":false,"suffix":""},{"dropping-particle":"","family":"Noriega","given":"Thomas R.","non-dropping-particle":"","parse-names":false,"suffix":""},{"dropping-particle":"","family":"Blobel","given":"Günter","non-dropping-particle":"","parse-names":false,"suffix":""},{"dropping-particle":"","family":"Hoelz","given":"André","non-dropping-particle":"","parse-names":false,"suffix":""},{"dropping-particle":"","family":"Reverter","given":"David","non-dropping-particle":"","parse-names":false,"suffix":""},{"dropping-particle":"","family":"Lima","given":"Christopher D.","non-dropping-particle":"","parse-names":false,"suffix":""},{"dropping-particle":"","family":"Berke","given":"Ian C.","non-dropping-particle":"","parse-names":false,"suffix":""},{"dropping-particle":"","family":"Boehmer","given":"Thomas","non-dropping-particle":"","parse-names":false,"suffix":""},{"dropping-particle":"","family":"Blobel","given":"Günter","non-dropping-particle":"","parse-names":false,"suffix":""},{"dropping-particle":"","family":"Schwartz","given":"Thomas U. T.U.","non-dropping-particle":"","parse-names":false,"suffix":""},{"dropping-particle":"","family":"Hodel","given":"A.E. Alec E.","non-dropping-particle":"","parse-names":false,"suffix":""},{"dropping-particle":"","family":"Hodel","given":"Mary R.","non-dropping-particle":"","parse-names":false,"suffix":""},{"dropping-particle":"","family":"Griffis","given":"Eric R. E.R.","non-dropping-particle":"","parse-names":false,"suffix":""},{"dropping-particle":"","family":"Hennig","given":"Krista A. K.A.","non-dropping-particle":"","parse-names":false,"suffix":""},{"dropping-particle":"","family":"Ratner","given":"Gary A. G.A.","non-dropping-particle":"","parse-names":false,"suffix":""},{"dropping-particle":"","family":"Xu","given":"Songli","non-dropping-particle":"","parse-names":false,"suffix":""},{"dropping-particle":"","family":"Powers","given":"Maureen A. M.A. Maureen a","non-dropping-particle":"","parse-names":false,"suffix":""},{"dropping-particle":"","family":"McWilliam","given":"Hamish","non-dropping-particle":"","parse-names":false,"suffix":""},{"dropping-particle":"","family":"Li","given":"Weizhong Wenhui","non-dropping-particle":"","parse-names":false,"suffix":""},{"dropping-particle":"","family":"Uludag","given":"Mahmut","non-dropping-particle":"","parse-names":false,"suffix":""},{"dropping-particle":"","family":"Squizzato","given":"Silvano","non-dropping-particle":"","parse-names":false,"suffix":""},{"dropping-particle":"","family":"Park","given":"Y-S Young Mi","non-dropping-particle":"","parse-names":false,"suffix":""},{"dropping-particle":"","family":"Buso","given":"Nicola","non-dropping-particle":"","parse-names":false,"suffix":""},{"dropping-particle":"","family":"Cowley","given":"Andrew Peter","non-dropping-particle":"","parse-names":false,"suffix":""},{"dropping-particle":"","family":"Lopez","given":"Rodrigo","non-dropping-particle":"","parse-names":false,"suffix":""},{"dropping-particle":"","family":"Finlay","given":"Deborah R","non-dropping-particle":"","parse-names":false,"suffix":""},{"dropping-particle":"","family":"Meier","given":"Eva","non-dropping-particle":"","parse-names":false,"suffix":""},{"dropping-particle":"","family":"Bradley","given":"Peter","non-dropping-particle":"","parse-names":false,"suffix":""},{"dropping-particle":"","family":"Horecka","given":"Joe","non-dropping-particle":"","parse-names":false,"suffix":""},{"dropping-particle":"","family":"Forbes","given":"Douglass J.","non-dropping-particle":"","parse-names":false,"suffix":""},{"dropping-particle":"","family":"Theerthagiri","given":"Gandhi","non-dropping-particle":"","parse-names":false,"suffix":""},{"dropping-particle":"","family":"Eisenhardt","given":"Nathalie","non-dropping-particle":"","parse-names":false,"suffix":""},{"dropping-particle":"","family":"Schwarz","given":"Heinz","non-dropping-particle":"","parse-names":false,"suffix":""},{"dropping-particle":"","family":"Antonin","given":"Wolfram","non-dropping-particle":"","parse-names":false,"suffix":""},{"dropping-particle":"","family":"Stochaj","given":"Ursula","non-dropping-particle":"","parse-names":false,"suffix":""},{"dropping-particle":"","family":"Bański","given":"Piotr","non-dropping-particle":"","parse-names":false,"suffix":""},{"dropping-particle":"","family":"Kodiha","given":"Mohamed","non-dropping-particle":"","parse-names":false,"suffix":""},{"dropping-particle":"","family":"Matusiewicz","given":"Neola","non-dropping-particle":"","parse-names":false,"suffix":""},{"dropping-particle":"","family":"Souza","given":"Colin P C","non-dropping-particle":"De","parse-names":false,"suffix":""},{"dropping-particle":"","family":"Osmani","given":"Stephen A. S.A.","non-dropping-particle":"","parse-names":false,"suffix":""},{"dropping-particle":"","family":"Huang","given":"L.","non-dropping-particle":"","parse-names":false,"suffix":""},{"dropping-particle":"","family":"Eisenhardt","given":"Nathalie","non-dropping-particle":"","parse-names":false,"suffix":""},{"dropping-particle":"","family":"Redolfi","given":"Josef","non-dropping-particle":"","parse-names":false,"suffix":""},{"dropping-particle":"","family":"Antonin","given":"Wolfram","non-dropping-particle":"","parse-names":false,"suffix":""},{"dropping-particle":"","family":"Chen","given":"Dongrong","non-dropping-particle":"","parse-names":false,"suffix":""},{"dropping-particle":"","family":"Wilkinson","given":"Caroline R M","non-dropping-particle":"","parse-names":false,"suffix":""},{"dropping-particle":"","family":"Watt","given":"Stephen","non-dropping-particle":"","parse-names":false,"suffix":""},{"dropping-particle":"","family":"Penkett","given":"Christopher J","non-dropping-particle":"","parse-names":false,"suffix":""},{"dropping-particle":"","family":"Toone","given":"W Mark","non-dropping-particle":"","parse-names":false,"suffix":""},{"dropping-particle":"","family":"Jones","given":"Nic","non-dropping-particle":"","parse-names":false,"suffix":""},{"dropping-particle":"","family":"Bähler","given":"Jürg","non-dropping-particle":"","parse-names":false,"suffix":""},{"dropping-particle":"","family":"Courjol","given":"Flavie","non-dropping-particle":"","parse-names":false,"suffix":""},{"dropping-particle":"","family":"Mouveaux","given":"Thomas","non-dropping-particle":"","parse-names":false,"suffix":""},{"dropping-particle":"","family":"Lesage","given":"Kevin","non-dropping-particle":"","parse-names":false,"suffix":""},{"dropping-particle":"","family":"Saliou","given":"Jean-Michel","non-dropping-particle":"","parse-names":false,"suffix":""},{"dropping-particle":"","family":"Werkmeister","given":"Elisabeth","non-dropping-particle":"","parse-names":false,"suffix":""},{"dropping-particle":"","family":"Bonabaud","given":"Maurine","non-dropping-particle":"","parse-names":false,"suffix":""},{"dropping-particle":"","family":"Rohmer","given":"Marine","non-dropping-particle":"","parse-names":false,"suffix":""},{"dropping-particle":"","family":"Slomianny","given":"Christian","non-dropping-particle":"","parse-names":false,"suffix":""},{"dropping-particle":"","family":"Lafont","given":"Franck","non-dropping-particle":"","parse-names":false,"suffix":""},{"dropping-particle":"","family":"Gissot","given":"Mathieu","non-dropping-particle":"","parse-names":false,"suffix":""},{"dropping-particle":"","family":"Guan","given":"T","non-dropping-particle":"","parse-names":false,"suffix":""},{"dropping-particle":"","family":"Kehlenbach","given":"Ralph H.","non-dropping-particle":"","parse-names":false,"suffix":""},{"dropping-particle":"","family":"Schirmer","given":"Eric C.","non-dropping-particle":"","parse-names":false,"suffix":""},{"dropping-particle":"","family":"Kehlenbach","given":"A","non-dropping-particle":"","parse-names":false,"suffix":""},{"dropping-particle":"","family":"Fan","given":"F","non-dropping-particle":"","parse-names":false,"suffix":""},{"dropping-particle":"","family":"Clurman","given":"B E","non-dropping-particle":"","parse-names":false,"suffix":""},{"dropping-particle":"","family":"Arnheim","given":"N","non-dropping-particle":"","parse-names":false,"suffix":""},{"dropping-particle":"","family":"Gerace","given":"Larry","non-dropping-particle":"","parse-names":false,"suffix":""},{"dropping-particle":"","family":"Makhnevych","given":"Taras","non-dropping-particle":"","parse-names":false,"suffix":""},{"dropping-particle":"","family":"Lusk","given":"C.P. Patrick","non-dropping-particle":"","parse-names":false,"suffix":""},{"dropping-particle":"","family":"Anderson","given":"Andrea M.","non-dropping-particle":"","parse-names":false,"suffix":""},{"dropping-particle":"","family":"Aitchison","given":"J.D. John D.","non-dropping-particle":"","parse-names":false,"suffix":""},{"dropping-particle":"","family":"Wozniak","given":"Richard W. R.W. Richard W","non-dropping-particle":"","parse-names":false,"suffix":""},{"dropping-particle":"","family":"Makise","given":"Masaki","non-dropping-particle":"","parse-names":false,"suffix":""},{"dropping-particle":"","family":"Mackay","given":"Douglas R.","non-dropping-particle":"","parse-names":false,"suffix":""},{"dropping-particle":"","family":"Elgort","given":"Suzanne","non-dropping-particle":"","parse-names":false,"suffix":""},{"dropping-particle":"","family":"Shankaran","given":"Sunita S.","non-dropping-particle":"","parse-names":false,"suffix":""},{"dropping-particle":"","family":"Adam","given":"Stephen A.","non-dropping-particle":"","parse-names":false,"suffix":""},{"dropping-particle":"","family":"Ullman","given":"Katharine S.","non-dropping-particle":"","parse-names":false,"suffix":""},{"dropping-particle":"","family":"Walther","given":"Tobias C.","non-dropping-particle":"","parse-names":false,"suffix":""},{"dropping-particle":"","family":"Fornerod","given":"Maarten","non-dropping-particle":"","parse-names":false,"suffix":""},{"dropping-particle":"","family":"Pickersgill","given":"Helen","non-dropping-particle":"","parse-names":false,"suffix":""},{"dropping-particle":"","family":"Goldberg","given":"Martin","non-dropping-particle":"","parse-names":false,"suffix":""},{"dropping-particle":"","family":"Allen","given":"Terry D.","non-dropping-particle":"","parse-names":false,"suffix":""},{"dropping-particle":"","family":"Mattaj","given":"Iain W.","non-dropping-particle":"","parse-names":false,"suffix":""},{"dropping-particle":"","family":"Meinema","given":"Anne C","non-dropping-particle":"","parse-names":false,"suffix":""},{"dropping-particle":"","family":"Poolman","given":"Bert","non-dropping-particle":"","parse-names":false,"suffix":""},{"dropping-particle":"","family":"Veenhoff","given":"Liesbeth M L.M. Liesbeth M.","non-dropping-particle":"","parse-names":false,"suffix":""},{"dropping-particle":"","family":"Stoffler","given":"Daniel","non-dropping-particle":"","parse-names":false,"suffix":""},{"dropping-particle":"","family":"Feja","given":"Bernhard","non-dropping-particle":"","parse-names":false,"suffix":""},{"dropping-particle":"","family":"Fahrenkrog","given":"Birthe","non-dropping-particle":"","parse-names":false,"suffix":""},{"dropping-particle":"","family":"Walz","given":"Jochen","non-dropping-particle":"","parse-names":false,"suffix":""},{"dropping-particle":"","family":"Typke","given":"Dieter","non-dropping-particle":"","parse-names":false,"suffix":""},{"dropping-particle":"","family":"Aebi","given":"Ueli","non-dropping-particle":"","parse-names":false,"suffix":""},{"dropping-particle":"","family":"Belgareh","given":"Naïma","non-dropping-particle":"","parse-names":false,"suffix":""},{"dropping-particle":"","family":"Rabut","given":"Gwénaël","non-dropping-particle":"","parse-names":false,"suffix":""},{"dropping-particle":"","family":"Baï","given":"Siau Wei","non-dropping-particle":"","parse-names":false,"suffix":""},{"dropping-particle":"","family":"Overbeek","given":"Megan","non-dropping-particle":"Van","parse-names":false,"suffix":""},{"dropping-particle":"","family":"Beaudouin","given":"Joël","non-dropping-particle":"","parse-names":false,"suffix":""},{"dropping-particle":"","family":"Daigle","given":"Nathalie","non-dropping-particle":"","parse-names":false,"suffix":""},{"dropping-particle":"V.","family":"Zatsepina","given":"Olga","non-dropping-particle":"","parse-names":false,"suffix":""},{"dropping-particle":"","family":"Pasteau","given":"Fabien","non-dropping-particle":"","parse-names":false,"suffix":""},{"dropping-particle":"","family":"Labas","given":"Valérie","non-dropping-particle":"","parse-names":false,"suffix":""},{"dropping-particle":"","family":"Fromont-Racine","given":"Micheline","non-dropping-particle":"","parse-names":false,"suffix":""},{"dropping-particle":"","family":"Ellenberg","given":"Jan","non-dropping-particle":"","parse-names":false,"suffix":""},{"dropping-particle":"","family":"Doye","given":"Valérie","non-dropping-particle":"","parse-names":false,"suffix":""},{"dropping-particle":"","family":"Breakthroughs","given":"Scientific","non-dropping-particle":"","parse-names":false,"suffix":""},{"dropping-particle":"","family":"Lockless","given":"S W","non-dropping-particle":"","parse-names":false,"suffix":""},{"dropping-particle":"","family":"Malinsky","given":"Milan","non-dropping-particle":"","parse-names":false,"suffix":""},{"dropping-particle":"","family":"Simpson","given":"Jared T","non-dropping-particle":"","parse-names":false,"suffix":""},{"dropping-particle":"","family":"Durbin","given":"Richard","non-dropping-particle":"","parse-names":false,"suffix":""},{"dropping-particle":"","family":"نکو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","non-dropping-particle":"","parse-names":false,"suffix":""},{"dropping-particle":"","family":"Krull, Sandra , Thyberg, Johan , Bjo¨rkroth","given":"Birgitta","non-dropping-particle":"","parse-names":false,"suffix":""},{"dropping-particle":"","family":"Rackwitz, Hans-Richard, and Cordes","given":"Volker C.","non-dropping-particle":"","parse-names":false,"suffix":""},{"dropping-particle":"","family":"Grandi","given":"P","non-dropping-particle":"","parse-names":false,"suffix":""},{"dropping-particle":"","family":"Dang","given":"T","non-dropping-particle":"","parse-names":false,"suffix":""},{"dropping-particle":"","family":"Pané","given":"N","non-dropping-particle":"","parse-names":false,"suffix":""},{"dropping-particle":"","family":"Shevchenko","given":"A","non-dropping-particle":"","parse-names":false,"suffix":""},{"dropping-particle":"","family":"Mann","given":"M","non-dropping-particle":"","parse-names":false,"suffix":""},{"dropping-particle":"","family":"Forbes","given":"Douglass J.","non-dropping-particle":"","parse-names":false,"suffix":""},{"dropping-particle":"","family":"Hurt","given":"Ed","non-dropping-particle":"","parse-names":false,"suffix":""},{"dropping-particle":"","family":"Nino","given":"Carlos A.","non-dropping-particle":"","parse-names":false,"suffix":""},{"dropping-particle":"","family":"Guet","given":"David","non-dropping-particle":"","parse-names":false,"suffix":""},{"dropping-particle":"","family":"Gay","given":"Alexandre","non-dropping-particle":"","parse-names":false,"suffix":""},{"dropping-particle":"","family":"Brutus","given":"Sergine","non-dropping-particle":"","parse-names":false,"suffix":""},{"dropping-particle":"","family":"Jourquin","given":"Frederic","non-dropping-particle":"","parse-names":false,"suffix":""},{"dropping-particle":"","family":"Mendiratta","given":"Shweta","non-dropping-particle":"","parse-names":false,"suffix":""},{"dropping-particle":"","family":"Salamero","given":"Jean","non-dropping-particle":"","parse-names":false,"suffix":""},{"dropping-particle":"","family":"Geli","given":"Vincent","non-dropping-particle":"","parse-names":false,"suffix":""},{"dropping-particle":"","family":"Dargemont","given":"Catherine","non-dropping-particle":"","parse-names":false,"suffix":""},{"dropping-particle":"","family":"Keminer","given":"O","non-dropping-particle":"","parse-names":false,"suffix":""},{"dropping-particle":"","family":"Peters","given":"R","non-dropping-particle":"","parse-names":false,"suffix":""},{"dropping-particle":"","family":"Frenkiel-Krispin","given":"Daphna","non-dropping-particle":"","parse-names":false,"suffix":""},{"dropping-particle":"","family":"Maco","given":"Bohumil","non-dropping-particle":"","parse-names":false,"suffix":""},{"dropping-particle":"","family":"Aebi","given":"Ueli","non-dropping-particle":"","parse-names":false,"suffix":""},{"dropping-particle":"","family":"Medalia","given":"Ohad","non-dropping-particle":"","parse-names":false,"suffix":""},{"dropping-particle":"","family":"Mizuguchi-Hata","given":"C","non-dropping-particle":"","parse-names":false,"suffix":""},{"dropping-particle":"","family":"Ogawa","given":"Y","non-dropping-particle":"","parse-names":false,"suffix":""},{"dropping-particle":"","family":"Oka","given":"M","non-dropping-particle":"","parse-names":false,"suffix":""},{"dropping-particle":"","family":"Yoneda","given":"Y","non-dropping-particle":"","parse-names":false,"suffix":""},{"dropping-particle":"","family":"Upla","given":"Paula","non-dropping-particle":"","parse-names":false,"suffix":""},{"dropping-particle":"","family":"Kim","given":"S.J. Seung Joong","non-dropping-particle":"","parse-names":false,"suffix":""},{"dropping-particle":"","family":"Sampathkumar","given":"Parthasarathy","non-dropping-particle":"","parse-names":false,"suffix":""},{"dropping-particle":"","family":"Dutta","given":"Kaushik","non-dropping-particle":"","parse-names":false,"suffix":""},{"dropping-particle":"","family":"Cahill","given":"Sean M.","non-dropping-particle":"","parse-names":false,"suffix":""},{"dropping-particle":"","family":"Chemmama","given":"Ilan E. I.E.","non-dropping-particle":"","parse-names":false,"suffix":""},{"dropping-particle":"","family":"Williams","given":"Rosemary","non-dropping-particle":"","parse-names":false,"suffix":""},{"dropping-particle":"","family":"Bonanno","given":"J.B. Jeffrey B.","non-dropping-particle":"","parse-names":false,"suffix":""},{"dropping-particle":"","family":"Rice","given":"William J. W.J.","non-dropping-particle":"","parse-names":false,"suffix":""},{"dropping-particle":"","family":"Stokes","given":"D.L. David L.","non-dropping-particle":"","parse-names":false,"suffix":""},{"dropping-particle":"","family":"Cowburn","given":"David","non-dropping-particle":"","parse-names":false,"suffix":""},{"dropping-particle":"","family":"Almo","given":"Steven C.","non-dropping-particle":"","parse-names":false,"suffix":""},{"dropping-particle":"","family":"Sali","given":"Andrej","non-dropping-particle":"","parse-names":false,"suffix":""},{"dropping-particle":"","family":"Rout","given":"Michael P. M.P. P Michael P","non-dropping-particle":"","parse-names":false,"suffix":""},{"dropping-particle":"","family":"Fernandez-Martinez","given":"Javier","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Al.","given":"Et","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Al.","given":"Et","non-dropping-particle":"","parse-names":false,"suffix":""},{"dropping-particle":"","family":"Ashkenazy","given":"H.","non-dropping-particle":"","parse-names":false,"suffix":""},{"dropping-particle":"","family":"Abadi","given":"S.","non-dropping-particle":"","parse-names":false,"suffix":""},{"dropping-particle":"","family":"Martz","given":"E.","non-dropping-particle":"","parse-names":false,"suffix":""},{"dropping-particle":"","family":"Chay","given":"O.","non-dropping-particle":"","parse-names":false,"suffix":""},{"dropping-particle":"","family":"Mayrose","given":"I.","non-dropping-particle":"","parse-names":false,"suffix":""},{"dropping-particle":"","family":"Pupko","given":"T.","non-dropping-particle":"","parse-names":false,"suffix":""},{"dropping-particle":"","family":"Ben-Tal","given":"N.","non-dropping-particle":"","parse-names":false,"suffix":""},{"dropping-particle":"","family":"Boggon","given":"T.J.","non-dropping-particle":"","parse-names":false,"suffix":""},{"dropping-particle":"","family":"Murray","given":"J.","non-dropping-particle":"","parse-names":false,"suffix":""},{"dropping-particle":"","family":"Chappuis-Flament","given":"S.","non-dropping-particle":"","parse-names":false,"suffix":""},{"dropping-particle":"","family":"Wong","given":"E.","non-dropping-particle":"","parse-names":false,"suffix":""},{"dropping-particle":"","family":"Gumbiner","given":"B.M.","non-dropping-particle":"","parse-names":false,"suffix":""},{"dropping-particle":"","family":"Shapiro","given":"L.","non-dropping-particle":"","parse-names":false,"suffix":""},{"dropping-particle":"","family":"Chapman","given":"M.A.","non-dropping-particle":"","parse-names":false,"suffix":""},{"dropping-particle":"","family":"Lawrence","given":"M.S.","non-dropping-particle":"","parse-names":false,"suffix":""},{"dropping-particle":"","family":"Keats","given":"J.J.","non-dropping-particle":"","parse-names":false,"suffix":""},{"dropping-particle":"","family":"Cibulskis","given":"K.","non-dropping-particle":"","parse-names":false,"suffix":""},{"dropping-particle":"","family":"Sougnez","given":"C.","non-dropping-particle":"","parse-names":false,"suffix":""},{"dropping-particle":"","family":"Schinzel","given":"A.C.","non-dropping-particle":"","parse-names":false,"suffix":""},{"dropping-particle":"","family":"Harview","given":"C.L.","non-dropping-particle":"","parse-names":false,"suffix":""},{"dropping-particle":"","family":"Brunet","given":"J.P.","non-dropping-particle":"","parse-names":false,"suffix":""},{"dropping-particle":"","family":"Ahmann","given":"G.J.","non-dropping-particle":"","parse-names":false,"suffix":""},{"dropping-particle":"","family":"Adli","given":"M.","non-dropping-particle":"","parse-names":false,"suffix":""},{"dropping-particle":"","family":"Al.","given":"Et","non-dropping-particle":"","parse-names":false,"suffix":""},{"dropping-particle":"","family":"Chial","given":"H.J.","non-dropping-particle":"","parse-names":false,"suffix":""},{"dropping-particle":"","family":"Rout","given":"Michael P. M.P. P Michael P","non-dropping-particle":"","parse-names":false,"suffix":""},{"dropping-particle":"","family":"Giddings","given":"T.H.","non-dropping-particle":"","parse-names":false,"suffix":""},{"dropping-particle":"","family":"Winey","given":"M.","non-dropping-particle":"","parse-names":false,"suffix":""},{"dropping-particle":"","family":"D'Angelo","given":"Maximiliano A. M.A.","non-dropping-particle":"","parse-names":false,"suffix":""},{"dropping-particle":"","family":"Gomez-Cavazos","given":"J.S.","non-dropping-particle":"","parse-names":false,"suffix":""},{"dropping-particle":"","family":"Mei","given":"A.","non-dropping-particle":"","parse-names":false,"suffix":""},{"dropping-particle":"","family":"Lackner","given":"D.H.","non-dropping-particle":"","parse-names":false,"suffix":""},{"dropping-particle":"","family":"Hetzer","given":"Martin W. M.W. Martin W","non-dropping-particle":"","parse-names":false,"suffix":""},{"dropping-particle":"","family":"Devos","given":"Damien P.","non-dropping-particle":"","parse-names":false,"suffix":""},{"dropping-particle":"","family":"Dokudovskaya","given":"Svetlana","non-dropping-particle":"","parse-names":false,"suffix":""},{"dropping-particle":"","family":"Alber","given":"Frank","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Drin","given":"G.","non-dropping-particle":"","parse-names":false,"suffix":""},{"dropping-particle":"","family":"Casella","given":"J.F.","non-dropping-particle":"","parse-names":false,"suffix":""},{"dropping-particle":"","family":"Gautier","given":"R.","non-dropping-particle":"","parse-names":false,"suffix":""},{"dropping-particle":"","family":"Boehmer","given":"Thomas","non-dropping-particle":"","parse-names":false,"suffix":""},{"dropping-particle":"","family":"Schwartz","given":"Thomas U. T.U.","non-dropping-particle":"","parse-names":false,"suffix":""},{"dropping-particle":"","family":"Antonny","given":"B.","non-dropping-particle":"","parse-names":false,"suffix":""},{"dropping-particle":"","family":"Fernandez-Martinez","given":"Javier","non-dropping-particle":"","parse-names":false,"suffix":""},{"dropping-particle":"","family":"Kim","given":"S.J. Seung Joong","non-dropping-particle":"","parse-names":false,"suffix":""},{"dropping-particle":"","family":"Shi","given":"Y. Yi","non-dropping-particle":"","parse-names":false,"suffix":""},{"dropping-particle":"","family":"Upla","given":"Paula","non-dropping-particle":"","parse-names":false,"suffix":""},{"dropping-particle":"","family":"Pellarin","given":"Riccardo","non-dropping-particle":"","parse-names":false,"suffix":""},{"dropping-particle":"","family":"Gagnon","given":"M.","non-dropping-particle":"","parse-names":false,"suffix":""},{"dropping-particle":"","family":"Chemmama","given":"Ilan E. I.E.","non-dropping-particle":"","parse-names":false,"suffix":""},{"dropping-particle":"","family":"Wang","given":"Junjie","non-dropping-particle":"","parse-names":false,"suffix":""},{"dropping-particle":"","family":"Nudelman","given":"Ilona","non-dropping-particle":"","parse-names":false,"suffix":""},{"dropping-particle":"","family":"Zhang","given":"W.Z. Wenzhu Wenjin","non-dropping-particle":"","parse-names":false,"suffix":""},{"dropping-particle":"","family":"Al.","given":"Et","non-dropping-particle":"","parse-names":false,"suffix":""},{"dropping-particle":"","family":"Fernandez-Martinez","given":"Javier","non-dropping-particle":"","parse-names":false,"suffix":""},{"dropping-particle":"","family":"Phillips","given":"Jeremy J.L.","non-dropping-particle":"","parse-names":false,"suffix":""},{"dropping-particle":"","family":"Sekedat","given":"M.D.","non-dropping-particle":"","parse-names":false,"suffix":""},{"dropping-particle":"","family":"Diaz-Avalos","given":"R.","non-dropping-particle":"","parse-names":false,"suffix":""},{"dropping-particle":"","family":"Velazquez-Muriel","given":"J.","non-dropping-particle":"","parse-names":false,"suffix":""},{"dropping-particle":"","family":"Franke","given":"J.D.","non-dropping-particle":"","parse-names":false,"suffix":""},{"dropping-particle":"","family":"Williams","given":"Rosemary","non-dropping-particle":"","parse-names":false,"suffix":""},{"dropping-particle":"","family":"Stokes","given":"D.L. David L.","non-dropping-particle":"","parse-names":false,"suffix":""},{"dropping-particle":"","family":"Chait","given":"B.T. Brian T.","non-dropping-particle":"","parse-names":false,"suffix":""},{"dropping-particle":"","family":"Sali","given":"Andrej","non-dropping-particle":"","parse-names":false,"suffix":""},{"dropping-particle":"","family":"Al.","given":"Et","non-dropping-particle":"","parse-names":false,"suffix":""},{"dropping-particle":"","family":"Field","given":"Mark C. M.C.","non-dropping-particle":"","parse-names":false,"suffix":""},{"dropping-particle":"","family":"Dacks","given":"Joel B J.B.","non-dropping-particle":"","parse-names":false,"suffix":""},{"dropping-particle":"","family":"Fraiberg","given":"M.","non-dropping-particle":"","parse-names":false,"suffix":""},{"dropping-particle":"","family":"Borovok","given":"I.","non-dropping-particle":"","parse-names":false,"suffix":""},{"dropping-particle":"","family":"Weiner","given":"R.M.","non-dropping-particle":"","parse-names":false,"suffix":""},{"dropping-particle":"","family":"Lamed","given":"R.","non-dropping-particle":"","parse-names":false,"suffix":""},{"dropping-particle":"","family":"Gomez-Cavazos","given":"J.S.","non-dropping-particle":"","parse-names":false,"suffix":""},{"dropping-particle":"","family":"Hetzer","given":"Martin W. M.W. Martin W","non-dropping-particle":"","parse-names":false,"suffix":""},{"dropping-particle":"","family":"Greber","given":"U.F. Urs F","non-dropping-particle":"","parse-names":false,"suffix":""},{"dropping-particle":"","family":"Senior","given":"A.W. Alayne","non-dropping-particle":"","parse-names":false,"suffix":""},{"dropping-particle":"","family":"Gerace","given":"Larry","non-dropping-particle":"","parse-names":false,"suffix":""},{"dropping-particle":"","family":"Halaby","given":"D.M.","non-dropping-particle":"","parse-names":false,"suffix":""},{"dropping-particle":"","family":"Poupon","given":"A.","non-dropping-particle":"","parse-names":false,"suffix":""},{"dropping-particle":"","family":"Mornon","given":"J.","non-dropping-particle":"","parse-names":false,"suffix":""},{"dropping-particle":"","family":"Hodel","given":"A.E. Alec E.","non-dropping-particle":"","parse-names":false,"suffix":""},{"dropping-particle":"","family":"Hodel","given":"Mary R.","non-dropping-particle":"","parse-names":false,"suffix":""},{"dropping-particle":"","family":"Griffis","given":"Eric R. E.R.","non-dropping-particle":"","parse-names":false,"suffix":""},{"dropping-particle":"","family":"Hennig","given":"Krista A. K.A.","non-dropping-particle":"","parse-names":false,"suffix":""},{"dropping-particle":"","family":"Ratner","given":"Gary A. G.A.","non-dropping-particle":"","parse-names":false,"suffix":""},{"dropping-particle":"","family":"Xu","given":"Songli","non-dropping-particle":"","parse-names":false,"suffix":""},{"dropping-particle":"","family":"Powers","given":"Maureen A. M.A. Maureen a","non-dropping-particle":"","parse-names":false,"suffix":""},{"dropping-particle":"","family":"Huber","given":"A.H.","non-dropping-particle":"","parse-names":false,"suffix":""},{"dropping-particle":"","family":"Stewart","given":"D.B.","non-dropping-particle":"","parse-names":false,"suffix":""},{"dropping-particle":"","family":"Laurents","given":"D.V.","non-dropping-particle":"","parse-names":false,"suffix":""},{"dropping-particle":"","family":"Nelson","given":"W.J.","non-dropping-particle":"","parse-names":false,"suffix":""},{"dropping-particle":"","family":"Weis","given":"W.I. William I","non-dropping-particle":"","parse-names":false,"suffix":""},{"dropping-particle":"","family":"Ibarra","given":"A.","non-dropping-particle":"","parse-names":false,"suffix":""},{"dropping-particle":"","family":"Hetzer","given":"Martin W. M.W. Martin W","non-dropping-particle":"","parse-names":false,"suffix":""},{"dropping-particle":"","family":"Ishiyama","given":"N.","non-dropping-particle":"","parse-names":false,"suffix":""},{"dropping-particle":"","family":"Ikura","given":"M.","non-dropping-particle":"","parse-names":false,"suffix":""},{"dropping-particle":"","family":"Ishiyama","given":"N.","non-dropping-particle":"","parse-names":false,"suffix":""},{"dropping-particle":"","family":"Lee","given":"S.H. Sandra","non-dropping-particle":"","parse-names":false,"suffix":""},{"dropping-particle":"","family":"Liu","given":"Siyu Song","non-dropping-particle":"","parse-names":false,"suffix":""},{"dropping-particle":"","family":"Li","given":"G.Y.","non-dropping-particle":"","parse-names":false,"suffix":""},{"dropping-particle":"","family":"Smith","given":"M.J.","non-dropping-particle":"","parse-names":false,"suffix":""},{"dropping-particle":"","family":"Reichardt","given":"L.F.","non-dropping-particle":"","parse-names":false,"suffix":""},{"dropping-particle":"","family":"Ikura","given":"M.","non-dropping-particle":"","parse-names":false,"suffix":""},{"dropping-particle":"","family":"Kasper","given":"C.","non-dropping-particle":"","parse-names":false,"suffix":""},{"dropping-particle":"","family":"Rasmussen","given":"H.","non-dropping-particle":"","parse-names":false,"suffix":""},{"dropping-particle":"","family":"Kastrup","given":"J.S.","non-dropping-particle":"","parse-names":false,"suffix":""},{"dropping-particle":"","family":"Ikemizu","given":"S.","non-dropping-particle":"","parse-names":false,"suffix":""},{"dropping-particle":"","family":"Jones","given":"E.Y.","non-dropping-particle":"","parse-names":false,"suffix":""},{"dropping-particle":"","family":"Berezin","given":"V.","non-dropping-particle":"","parse-names":false,"suffix":""},{"dropping-particle":"","family":"Bock","given":"E.","non-dropping-particle":"","parse-names":false,"suffix":""},{"dropping-particle":"","family":"Larsen","given":"I.K.","non-dropping-particle":"","parse-names":false,"suffix":""},{"dropping-particle":"","family":"Kim","given":"S.J. Seung Joong","non-dropping-particle":"","parse-names":false,"suffix":""},{"dropping-particle":"","family":"Fernandez-Martinez","given":"Javier","non-dropping-particle":"","parse-names":false,"suffix":""},{"dropping-particle":"","family":"Sampathkumar","given":"Parthasarathy","non-dropping-particle":"","parse-names":false,"suffix":""},{"dropping-particle":"","family":"Martel","given":"A.","non-dropping-particle":"","parse-names":false,"suffix":""},{"dropping-particle":"","family":"Matsui","given":"Tsutomu","non-dropping-particle":"","parse-names":false,"suffix":""},{"dropping-particle":"","family":"Tsuruta","given":"H.","non-dropping-particle":"","parse-names":false,"suffix":""},{"dropping-particle":"","family":"Weiss","given":"T.M. Thomas M.","non-dropping-particle":"","parse-names":false,"suffix":""},{"dropping-particle":"","family":"Shi","given":"Y. Yi","non-dropping-particle":"","parse-names":false,"suffix":""},{"dropping-particle":"","family":"Markina-Inarrairaegui","given":"A.","non-dropping-particle":"","parse-names":false,"suffix":""},{"dropping-particle":"","family":"Bonanno","given":"J.B. Jeffrey B.","non-dropping-particle":"","parse-names":false,"suffix":""},{"dropping-particle":"","family":"Al.","given":"Et","non-dropping-particle":"","parse-names":false,"suffix":""},{"dropping-particle":"","family":"Kosinski","given":"Jan","non-dropping-particle":"","parse-names":false,"suffix":""},{"dropping-particle":"","family":"Mosalaganti","given":"Shyamal","non-dropping-particle":"","parse-names":false,"suffix":""},{"dropping-particle":"von","family":"Appen","given":"Alexander","non-dropping-particle":"","parse-names":false,"suffix":""},{"dropping-particle":"","family":"Teimer","given":"Roman","non-dropping-particle":"","parse-names":false,"suffix":""},{"dropping-particle":"","family":"Diguilio","given":"A.L. Amanda L.","non-dropping-particle":"","parse-names":false,"suffix":""},{"dropping-particle":"","family":"Wan","given":"William Wanggen","non-dropping-particle":"","parse-names":false,"suffix":""},{"dropping-particle":"","family":"Bui","given":"Khanh Huy K.H.","non-dropping-particle":"","parse-names":false,"suffix":""},{"dropping-particle":"","family":"Hagen","given":"Wim J H W.J. Wim J.H.","non-dropping-particle":"","parse-names":false,"suffix":""},{"dropping-particle":"","family":"Briggs","given":"John A.G. G J.A.","non-dropping-particle":"","parse-names":false,"suffix":""},{"dropping-particle":"","family":"Glavy","given":"Joseph S.","non-dropping-particle":"","parse-names":false,"suffix":""},{"dropping-particle":"","family":"Al.","given":"Et","non-dropping-particle":"","parse-names":false,"suffix":""},{"dropping-particle":"","family":"Lasker","given":"K.","non-dropping-particle":"","parse-names":false,"suffix":""},{"dropping-particle":"","family":"Forster","given":"F.","non-dropping-particle":"","parse-names":false,"suffix":""},{"dropping-particle":"","family":"Bohn","given":"S.","non-dropping-particle":"","parse-names":false,"suffix":""},{"dropping-particle":"","family":"Walzthoeni","given":"T.","non-dropping-particle":"","parse-names":false,"suffix":""},{"dropping-particle":"","family":"Villa","given":"E.","non-dropping-particle":"","parse-names":false,"suffix":""},{"dropping-particle":"","family":"Unverdorben","given":"P.","non-dropping-particle":"","parse-names":false,"suffix":""},{"dropping-particle":"","family":"Beck","given":"F.","non-dropping-particle":"","parse-names":false,"suffix":""},{"dropping-particle":"","family":"Aebersold","given":"R.","non-dropping-particle":"","parse-names":false,"suffix":""},{"dropping-particle":"","family":"Sali","given":"Andrej","non-dropping-particle":"","parse-names":false,"suffix":""},{"dropping-particle":"","family":"Baumeister","given":"Wolfgang","non-dropping-particle":"","parse-names":false,"suffix":""},{"dropping-particle":"","family":"Lasker","given":"K.","non-dropping-particle":"","parse-names":false,"suffix":""},{"dropping-particle":"","family":"Phillips","given":"Jeremy J.L.","non-dropping-particle":"","parse-names":false,"suffix":""},{"dropping-particle":"","family":"Russel","given":"D.","non-dropping-particle":"","parse-names":false,"suffix":""},{"dropping-particle":"","family":"Velazquez-Muriel","given":"J.","non-dropping-particle":"","parse-names":false,"suffix":""},{"dropping-particle":"","family":"Schneidman-Duhovny","given":"D.","non-dropping-particle":"","parse-names":false,"suffix":""},{"dropping-particle":"","family":"Tjioe","given":"E.","non-dropping-particle":"","parse-names":false,"suffix":""},{"dropping-particle":"","family":"Webb","given":"B.","non-dropping-particle":"","parse-names":false,"suffix":""},{"dropping-particle":"","family":"Schlessinger","given":"A.","non-dropping-particle":"","parse-names":false,"suffix":""},{"dropping-particle":"","family":"Sali","given":"Andrej","non-dropping-particle":"","parse-names":false,"suffix":""},{"dropping-particle":"","family":"Lin","given":"De-chen D.H. Daniel H.","non-dropping-particle":"","parse-names":false,"suffix":""},{"dropping-particle":"","family":"Stuwe","given":"Tobias","non-dropping-particle":"","parse-names":false,"suffix":""},{"dropping-particle":"","family":"Schilbach","given":"Sandra","non-dropping-particle":"","parse-names":false,"suffix":""},{"dropping-particle":"","family":"Rundlet","given":"Emily J. E.J. Emily J","non-dropping-particle":"","parse-names":false,"suffix":""},{"dropping-particle":"","family":"Perriches","given":"Thibaud","non-dropping-particle":"","parse-names":false,"suffix":""},{"dropping-particle":"","family":"Mobbs","given":"George","non-dropping-particle":"","parse-names":false,"suffix":""},{"dropping-particle":"","family":"Fan","given":"Yunfan Ying Yanbin Yuding","non-dropping-particle":"","parse-names":false,"suffix":""},{"dropping-particle":"","family":"Thierbach","given":"Karsten","non-dropping-particle":"","parse-names":false,"suffix":""},{"dropping-particle":"","family":"Huber","given":"Ferdinand M. F.M.","non-dropping-particle":"","parse-names":false,"suffix":""},{"dropping-particle":"","family":"Collins","given":"Leslie N. L.N.","non-dropping-particle":"","parse-names":false,"suffix":""},{"dropping-particle":"","family":"Al.","given":"Et","non-dropping-particle":"","parse-names":false,"suffix":""},{"dropping-particle":"","family":"Linge","given":"J.P.","non-dropping-particle":"","parse-names":false,"suffix":""},{"dropping-particle":"","family":"Habeck","given":"M.","non-dropping-particle":"","parse-names":false,"suffix":""},{"dropping-particle":"","family":"Rieping","given":"W.","non-dropping-particle":"","parse-names":false,"suffix":""},{"dropping-particle":"","family":"Nilges","given":"M.","non-dropping-particle":"","parse-names":false,"suffix":""},{"dropping-particle":"","family":"Liu","given":"H.L. Huanhuan","non-dropping-particle":"","parse-names":false,"suffix":""},{"dropping-particle":"De","family":"Souza","given":"C.P.","non-dropping-particle":"","parse-names":false,"suffix":""},{"dropping-particle":"","family":"Osmani","given":"A.H.","non-dropping-particle":"","parse-names":false,"suffix":""},{"dropping-particle":"","family":"Osmani","given":"Stephen A. S.A.","non-dropping-particle":"","parse-names":false,"suffix":""},{"dropping-particle":"","family":"Marchler-Bauer","given":"A.","non-dropping-particle":"","parse-names":false,"suffix":""},{"dropping-particle":"","family":"Derbyshire","given":"M.K.","non-dropping-particle":"","parse-names":false,"suffix":""},{"dropping-particle":"","family":"Gonzales","given":"N.R.","non-dropping-particle":"","parse-names":false,"suffix":""},{"dropping-particle":"","family":"Lu","given":"S.","non-dropping-particle":"","parse-names":false,"suffix":""},{"dropping-particle":"","family":"Chitsaz","given":"F.","non-dropping-particle":"","parse-names":false,"suffix":""},{"dropping-particle":"","family":"Geer","given":"L.Y.","non-dropping-particle":"","parse-names":false,"suffix":""},{"dropping-particle":"","family":"Geer","given":"R.C.","non-dropping-particle":"","parse-names":false,"suffix":""},{"dropping-particle":"","family":"He","given":"J.","non-dropping-particle":"","parse-names":false,"suffix":""},{"dropping-particle":"","family":"Gwadz","given":"M.","non-dropping-particle":"","parse-names":false,"suffix":""},{"dropping-particle":"","family":"Hurwitz","given":"D.I.","non-dropping-particle":"","parse-names":false,"suffix":""},{"dropping-particle":"","family":"Al.","given":"Et","non-dropping-particle":"","parse-names":false,"suffix":""},{"dropping-particle":"","family":"Marelli","given":"M.","non-dropping-particle":"","parse-names":false,"suffix":""},{"dropping-particle":"","family":"Lusk","given":"C.P. Patrick","non-dropping-particle":"","parse-names":false,"suffix":""},{"dropping-particle":"","family":"Chan","given":"H.","non-dropping-particle":"","parse-names":false,"suffix":""},{"dropping-particle":"","family":"Aitchison","given":"J.D. John D.","non-dropping-particle":"","parse-names":false,"suffix":""},{"dropping-particle":"","family":"Wozniak","given":"Richard W. R.W. Richard W","non-dropping-particle":"","parse-names":false,"suffix":""},{"dropping-particle":"","family":"Meszaros","given":"N.","non-dropping-particle":"","parse-names":false,"suffix":""},{"dropping-particle":"","family":"Cibulka","given":"Jakub","non-dropping-particle":"","parse-names":false,"suffix":""},{"dropping-particle":"","family":"Mendiburo","given":"M.J.","non-dropping-particle":"","parse-names":false,"suffix":""},{"dropping-particle":"","family":"Romanauska","given":"A.","non-dropping-particle":"","parse-names":false,"suffix":""},{"dropping-particle":"","family":"Schneider","given":"Maren","non-dropping-particle":"","parse-names":false,"suffix":""},{"dropping-particle":"","family":"Kohler","given":"A.","non-dropping-particle":"","parse-names":false,"suffix":""},{"dropping-particle":"","family":"Miao","given":"M.","non-dropping-particle":"","parse-names":false,"suffix":""},{"dropping-particle":"","family":"Ryan","given":"K.J.","non-dropping-particle":"","parse-names":false,"suffix":""},{"dropping-particle":"","family":"Wente","given":"S.R.","non-dropping-particle":"","parse-names":false,"suffix":""},{"dropping-particle":"","family":"Nagar","given":"B.","non-dropping-particle":"","parse-names":false,"suffix":""},{"dropping-particle":"","family":"Overduin","given":"M.","non-dropping-particle":"","parse-names":false,"suffix":""},{"dropping-particle":"","family":"Ikura","given":"M.","non-dropping-particle":"","parse-names":false,"suffix":""},{"dropping-particle":"","family":"Rini","given":"J.M.","non-dropping-particle":"","parse-names":false,"suffix":""},{"dropping-particle":"","family":"Nicoludis","given":"J.M.","non-dropping-particle":"","parse-names":false,"suffix":""},{"dropping-particle":"","family":"Lau","given":"S.Y.","non-dropping-particle":"","parse-names":false,"suffix":""},{"dropping-particle":"","family":"Scharfe","given":"C.P.","non-dropping-particle":"","parse-names":false,"suffix":""},{"dropping-particle":"","family":"Marks","given":"Debora S. D.S.","non-dropping-particle":"","parse-names":false,"suffix":""},{"dropping-particle":"","family":"Weihofen","given":"W.A.","non-dropping-particle":"","parse-names":false,"suffix":""},{"dropping-particle":"","family":"Gaudet","given":"R.","non-dropping-particle":"","parse-names":false,"suffix":""},{"dropping-particle":"","family":"Nicoludis","given":"J.M.","non-dropping-particle":"","parse-names":false,"suffix":""},{"dropping-particle":"","family":"Vogt","given":"B.E.","non-dropping-particle":"","parse-names":false,"suffix":""},{"dropping-particle":"","family":"Green","given":"A.G. Anna G","non-dropping-particle":"","parse-names":false,"suffix":""},{"dropping-particle":"","family":"Scharfe","given":"C.P.","non-dropping-particle":"","parse-names":false,"suffix":""},{"dropping-particle":"","family":"Marks","given":"Debora S. D.S.","non-dropping-particle":"","parse-names":false,"suffix":""},{"dropping-particle":"","family":"Gaudet","given":"R.","non-dropping-particle":"","parse-names":false,"suffix":""},{"dropping-particle":"","family":"Obado","given":"Samson S.O. Samson O.","non-dropping-particle":"","parse-names":false,"suffix":""},{"dropping-particle":"","family":"Brillantes","given":"Marc","non-dropping-particle":"","parse-names":false,"suffix":""},{"dropping-particle":"","family":"Uryu","given":"Kunihiro","non-dropping-particle":"","parse-names":false,"suffix":""},{"dropping-particle":"","family":"Zhang","given":"W.Z. Wenzhu Wenjin","non-dropping-particle":"","parse-names":false,"suffix":""},{"dropping-particle":"","family":"Ketaren","given":"N.E. Natalia E.","non-dropping-particle":"","parse-names":false,"suffix":""},{"dropping-particle":"","family":"Chait","given":"B.T. Brian T.","non-dropping-particle":"","parse-names":false,"suffix":""},{"dropping-particle":"","family":"Field","given":"Mark C. M.C.","non-dropping-particle":"","parse-names":false,"suffix":""},{"dropping-particle":"","family":"Rout","given":"Michael P. M.P. P Michael P","non-dropping-particle":"","parse-names":false,"suffix":""},{"dropping-particle":"","family":"Onischenko","given":"E.","non-dropping-particle":"","parse-names":false,"suffix":""},{"dropping-particle":"","family":"Stanton","given":"L.H.","non-dropping-particle":"","parse-names":false,"suffix":""},{"dropping-particle":"","family":"Madrid","given":"A.S.","non-dropping-particle":"","parse-names":false,"suffix":""},{"dropping-particle":"","family":"Kieselbach","given":"T.","non-dropping-particle":"","parse-names":false,"suffix":""},{"dropping-particle":"","family":"Weis","given":"Karsten","non-dropping-particle":"","parse-names":false,"suffix":""},{"dropping-particle":"","family":"Pokutta","given":"S.","non-dropping-particle":"","parse-names":false,"suffix":""},{"dropping-particle":"","family":"Herrenknecht","given":"K.","non-dropping-particle":"","parse-names":false,"suffix":""},{"dropping-particle":"","family":"Kemler","given":"R.","non-dropping-particle":"","parse-names":false,"suffix":""},{"dropping-particle":"","family":"Engel","given":"J.","non-dropping-particle":"","parse-names":false,"suffix":""},{"dropping-particle":"","family":"Radermacher","given":"M.","non-dropping-particle":"","parse-names":false,"suffix":""},{"dropping-particle":"","family":"Rajkumar","given":"T.","non-dropping-particle":"","parse-names":false,"suffix":""},{"dropping-particle":"","family":"Sabitha","given":"K.","non-dropping-particle":"","parse-names":false,"suffix":""},{"dropping-particle":"","family":"Vijayalakshmi","given":"N.","non-dropping-particle":"","parse-names":false,"suffix":""},{"dropping-particle":"","family":"Shirley","given":"S.","non-dropping-particle":"","parse-names":false,"suffix":""},{"dropping-particle":"","family":"Bose","given":"M.V.","non-dropping-particle":"","parse-names":false,"suffix":""},{"dropping-particle":"","family":"Gopal","given":"G.","non-dropping-particle":"","parse-names":false,"suffix":""},{"dropping-particle":"","family":"Selvaluxmy","given":"G.","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Russel","given":"D.","non-dropping-particle":"","parse-names":false,"suffix":""},{"dropping-particle":"","family":"Lasker","given":"K.","non-dropping-particle":"","parse-names":false,"suffix":""},{"dropping-particle":"","family":"Webb","given":"B.","non-dropping-particle":"","parse-names":false,"suffix":""},{"dropping-particle":"","family":"Velazquez-Muriel","given":"J.","non-dropping-particle":"","parse-names":false,"suffix":""},{"dropping-particle":"","family":"Tjioe","given":"E.","non-dropping-particle":"","parse-names":false,"suffix":""},{"dropping-particle":"","family":"Schneidman-Duhovny","given":"D.","non-dropping-particle":"","parse-names":false,"suffix":""},{"dropping-particle":"","family":"Peterson","given":"B.","non-dropping-particle":"","parse-names":false,"suffix":""},{"dropping-particle":"","family":"Sali","given":"Andrej","non-dropping-particle":"","parse-names":false,"suffix":""},{"dropping-particle":"","family":"Sali","given":"Andrej","non-dropping-particle":"","parse-names":false,"suffix":""},{"dropping-particle":"","family":"Blundell","given":"T.L.","non-dropping-particle":"","parse-names":false,"suffix":""},{"dropping-particle":"","family":"Sampathkumar","given":"Parthasarathy","non-dropping-particle":"","parse-names":false,"suffix":""},{"dropping-particle":"","family":"Kim","given":"S.J. Seung Joong","non-dropping-particle":"","parse-names":false,"suffix":""},{"dropping-particle":"","family":"Manglicmot","given":"D.","non-dropping-particle":"","parse-names":false,"suffix":""},{"dropping-particle":"","family":"Bain","given":"K.T.","non-dropping-particle":"","parse-names":false,"suffix":""},{"dropping-particle":"","family":"Gilmore","given":"J.","non-dropping-particle":"","parse-names":false,"suffix":""},{"dropping-particle":"","family":"Gheyi","given":"T.","non-dropping-particle":"","parse-names":false,"suffix":""},{"dropping-particle":"","family":"Phillips","given":"Jeremy J.L.","non-dropping-particle":"","parse-names":false,"suffix":""},{"dropping-particle":"","family":"Pieper","given":"Ursula","non-dropping-particle":"","parse-names":false,"suffix":""},{"dropping-particle":"","family":"Fernandez-Martinez","given":"Javier","non-dropping-particle":"","parse-names":false,"suffix":""},{"dropping-particle":"","family":"Franke","given":"J.D.","non-dropping-particle":"","parse-names":false,"suffix":""},{"dropping-particle":"","family":"Al.","given":"Et","non-dropping-particle":"","parse-names":false,"suffix":""},{"dropping-particle":"","family":"Sampathkumar","given":"Parthasarathy","non-dropping-particle":"","parse-names":false,"suffix":""},{"dropping-particle":"","family":"Kim","given":"S.J. Seung Joong","non-dropping-particle":"","parse-names":false,"suffix":""},{"dropping-particle":"","family":"Upla","given":"Paula","non-dropping-particle":"","parse-names":false,"suffix":""},{"dropping-particle":"","family":"Rice","given":"William J. W.J.","non-dropping-particle":"","parse-names":false,"suffix":""},{"dropping-particle":"","family":"Phillips","given":"Jeremy J.L.","non-dropping-particle":"","parse-names":false,"suffix":""},{"dropping-particle":"","family":"Timney","given":"B.L. Benjamin L.","non-dropping-particle":"","parse-names":false,"suffix":""},{"dropping-particle":"","family":"Pieper","given":"Ursula","non-dropping-particle":"","parse-names":false,"suffix":""},{"dropping-particle":"","family":"Bonanno","given":"J.B. Jeffrey B.","non-dropping-particle":"","parse-names":false,"suffix":""},{"dropping-particle":"","family":"Fernandez-Martinez","given":"Javier","non-dropping-particle":"","parse-names":false,"suffix":""},{"dropping-particle":"","family":"Hakhverdyan","given":"Zhanna","non-dropping-particle":"","parse-names":false,"suffix":""},{"dropping-particle":"","family":"Al.","given":"Et","non-dropping-particle":"","parse-names":false,"suffix":""},{"dropping-particle":"","family":"Sattler","given":"M.","non-dropping-particle":"","parse-names":false,"suffix":""},{"dropping-particle":"","family":"Schleucher","given":"J.","non-dropping-particle":"","parse-names":false,"suffix":""},{"dropping-particle":"","family":"Griesinger","given":"C.","non-dropping-particle":"","parse-names":false,"suffix":""},{"dropping-particle":"","family":"Scarcelli","given":"J.J.","non-dropping-particle":"","parse-names":false,"suffix":""},{"dropping-particle":"","family":"Hodge","given":"C.A.","non-dropping-particle":"","parse-names":false,"suffix":""},{"dropping-particle":"","family":"Cole","given":"C.N. Christian","non-dropping-particle":"","parse-names":false,"suffix":""},{"dropping-particle":"","family":"Scheres","given":"S.H. Sjors H W","non-dropping-particle":"","parse-names":false,"suffix":""},{"dropping-particle":"","family":"Schwartz","given":"Thomas U. T.U.","non-dropping-particle":"","parse-names":false,"suffix":""},{"dropping-particle":"","family":"Shapiro","given":"L.","non-dropping-particle":"","parse-names":false,"suffix":""},{"dropping-particle":"","family":"Fannon","given":"A.M.","non-dropping-particle":"","parse-names":false,"suffix":""},{"dropping-particle":"","family":"Kwong","given":"P.D.","non-dropping-particle":"","parse-names":false,"suffix":""},{"dropping-particle":"","family":"Thompson","given":"A.","non-dropping-particle":"","parse-names":false,"suffix":""},{"dropping-particle":"","family":"Lehmann","given":"M.S.","non-dropping-particle":"","parse-names":false,"suffix":""},{"dropping-particle":"","family":"Grubel","given":"G.","non-dropping-particle":"","parse-names":false,"suffix":""},{"dropping-particle":"","family":"Legrand","given":"J.F.","non-dropping-particle":"","parse-names":false,"suffix":""},{"dropping-particle":"","family":"Als-Nielsen","given":"J.","non-dropping-particle":"","parse-names":false,"suffix":""},{"dropping-particle":"","family":"Colman","given":"D.R.","non-dropping-particle":"","parse-names":false,"suffix":""},{"dropping-particle":"","family":"Hendrickson","given":"W.A.","non-dropping-particle":"","parse-names":false,"suffix":""},{"dropping-particle":"","family":"Shapiro","given":"L.","non-dropping-particle":"","parse-names":false,"suffix":""},{"dropping-particle":"","family":"Weis","given":"W.I. William I","non-dropping-particle":"","parse-names":false,"suffix":""},{"dropping-particle":"","family":"Shi","given":"Y. Yi","non-dropping-particle":"","parse-names":false,"suffix":""},{"dropping-particle":"","family":"Fernandez-Martinez","given":"Javier","non-dropping-particle":"","parse-names":false,"suffix":""},{"dropping-particle":"","family":"Tjioe","given":"E.","non-dropping-particle":"","parse-names":false,"suffix":""},{"dropping-particle":"","family":"Pellarin","given":"Riccardo","non-dropping-particle":"","parse-names":false,"suffix":""},{"dropping-particle":"","family":"Kim","given":"S.J. Seung Joong","non-dropping-particle":"","parse-names":false,"suffix":""},{"dropping-particle":"","family":"Williams","given":"Rosemary","non-dropping-particle":"","parse-names":false,"suffix":""},{"dropping-particle":"","family":"Schneidman-Duhovny","given":"D.","non-dropping-particle":"","parse-names":false,"suffix":""},{"dropping-particle":"","family":"Sali","given":"Andrej","non-dropping-particle":"","parse-names":false,"suffix":""},{"dropping-particle":"","family":"Rout","given":"Michael P. M.P. P Michael P","non-dropping-particle":"","parse-names":false,"suffix":""},{"dropping-particle":"","family":"Chait","given":"B.T. Brian T.","non-dropping-particle":"","parse-names":false,"suffix":""},{"dropping-particle":"","family":"Simon","given":"D.N.","non-dropping-particle":"","parse-names":false,"suffix":""},{"dropping-particle":"","family":"Rout","given":"Michael P. M.P. P Michael P","non-dropping-particle":"","parse-names":false,"suffix":""},{"dropping-particle":"","family":"Tcheperegine","given":"S.E.","non-dropping-particle":"","parse-names":false,"suffix":""},{"dropping-particle":"","family":"Marelli","given":"M.","non-dropping-particle":"","parse-names":false,"suffix":""},{"dropping-particle":"","family":"Wozniak","given":"Richard W. R.W. Richard W","non-dropping-particle":"","parse-names":false,"suffix":""},{"dropping-particle":"von","family":"Appen","given":"Alexander","non-dropping-particle":"","parse-names":false,"suffix":""},{"dropping-particle":"","family":"Kosinski","given":"Jan","non-dropping-particle":"","parse-names":false,"suffix":""},{"dropping-particle":"","family":"Sparks","given":"Lenore","non-dropping-particle":"","parse-names":false,"suffix":""},{"dropping-particle":"","family":"Ori","given":"Alessandro","non-dropping-particle":"","parse-names":false,"suffix":""},{"dropping-particle":"","family":"Diguilio","given":"A.L. Amanda L.","non-dropping-particle":"","parse-names":false,"suffix":""},{"dropping-particle":"","family":"Vollmer","given":"Benjamin","non-dropping-particle":"","parse-names":false,"suffix":""},{"dropping-particle":"","family":"Mackmull","given":"Marie Therese M.T. Marie-therese","non-dropping-particle":"","parse-names":false,"suffix":""},{"dropping-particle":"","family":"Banterle","given":"Niccolo Niccolò","non-dropping-particle":"","parse-names":false,"suffix":""},{"dropping-particle":"","family":"Parca","given":"Luca","non-dropping-particle":"","parse-names":false,"suffix":""},{"dropping-particle":"","family":"Kastritis","given":"Panagiotis","non-dropping-particle":"","parse-names":false,"suffix":""},{"dropping-particle":"","family":"Al.","given":"Et","non-dropping-particle":"","parse-names":false,"suffix":""},{"dropping-particle":"","family":"Weber","given":"D.J.","non-dropping-particle":"","parse-names":false,"suffix":""},{"dropping-particle":"","family":"Gittis","given":"A.G.","non-dropping-particle":"","parse-names":false,"suffix":""},{"dropping-particle":"","family":"Mullen","given":"G.P.","non-dropping-particle":"","parse-names":false,"suffix":""},{"dropping-particle":"","family":"Abeygunawardana","given":"C.","non-dropping-particle":"","parse-names":false,"suffix":""},{"dropping-particle":"","family":"Lattman","given":"E.E.","non-dropping-particle":"","parse-names":false,"suffix":""},{"dropping-particle":"","family":"Mildvan","given":"A.S.","non-dropping-particle":"","parse-names":false,"suffix":""},{"dropping-particle":"","family":"Wozniak","given":"Richard W. R.W. Richard W","non-dropping-particle":"","parse-names":false,"suffix":""},{"dropping-particle":"","family":"Bartnik","given":"E.","non-dropping-particle":"","parse-names":false,"suffix":""},{"dropping-particle":"","family":"Blobel","given":"Günter","non-dropping-particle":"","parse-names":false,"suffix":""},{"dropping-particle":"","family":"Wozniak","given":"Richard W. R.W. Richard W","non-dropping-particle":"","parse-names":false,"suffix":""},{"dropping-particle":"","family":"Blobel","given":"Günter","non-dropping-particle":"","parse-names":false,"suffix":""},{"dropping-particle":"","family":"Rout","given":"Michael P. M.P. P Michael P","non-dropping-particle":"","parse-names":false,"suffix":""},{"dropping-particle":"","family":"Yang","given":"Zhongyu Ziheng","non-dropping-particle":"","parse-names":false,"suffix":""},{"dropping-particle":"","family":"Fang","given":"J.","non-dropping-particle":"","parse-names":false,"suffix":""},{"dropping-particle":"","family":"Chittuluru","given":"J.","non-dropping-particle":"","parse-names":false,"suffix":""},{"dropping-particle":"","family":"Asturias","given":"F.J.","non-dropping-particle":"","parse-names":false,"suffix":""},{"dropping-particle":"","family":"Penczek","given":"P.A.","non-dropping-particle":"","parse-names":false,"suffix":""},{"dropping-particle":"","family":"Yewdell","given":"W.T.","non-dropping-particle":"","parse-names":false,"suffix":""},{"dropping-particle":"","family":"Colombi","given":"P.","non-dropping-particle":"","parse-names":false,"suffix":""},{"dropping-particle":"","family":"Makhnevych","given":"Taras","non-dropping-particle":"","parse-names":false,"suffix":""},{"dropping-particle":"","family":"Lusk","given":"C.P. Patrick","non-dropping-particle":"","parse-names":false,"suffix":""},{"dropping-particle":"","family":"Radermacher","given":"Christopher W. Akey and Michael","non-dropping-particle":"","parse-names":false,"suffix":""},{"dropping-particle":"","family":"Cant","given":"Sarah H.","non-dropping-particle":"","parse-names":false,"suffix":""},{"dropping-particle":"","family":"Pitcher","given":"Julie A.","non-dropping-particle":"","parse-names":false,"suffix":""},{"dropping-particle":"","family":"Hoelz","given":"André","non-dropping-particle":"","parse-names":false,"suffix":""},{"dropping-particle":"","family":"Debler","given":"Erik W.","non-dropping-particle":"","parse-names":false,"suffix":""},{"dropping-particle":"","family":"Blobel","given":"Günter","non-dropping-particle":"","parse-names":false,"suffix":""},{"dropping-particle":"","family":"Ma","given":"Jiong Jiyong","non-dropping-particle":"","parse-names":false,"suffix":""},{"dropping-particle":"","family":"Kelich","given":"Joseph M","non-dropping-particle":"","parse-names":false,"suffix":""},{"dropping-particle":"","family":"Junod","given":"Samuel L","non-dropping-particle":"","parse-names":false,"suffix":""},{"dropping-particle":"","family":"Yang","given":"Weidong","non-dropping-particle":"","parse-names":false,"suffix":""},{"dropping-particle":"","family":"Beck","given":"Martin","non-dropping-particle":"","parse-names":false,"suffix":""},{"dropping-particle":"","family":"Lucić","given":"Vladan","non-dropping-particle":"","parse-names":false,"suffix":""},{"dropping-particle":"","family":"Förster","given":"Friedrich","non-dropping-particle":"","parse-names":false,"suffix":""},{"dropping-particle":"","family":"Baumeister","given":"Wolfgang","non-dropping-particle":"","parse-names":false,"suffix":""},{"dropping-particle":"","family":"Medalia","given":"Ohad","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Maimon","given":"Tal","non-dropping-particle":"","parse-names":false,"suffix":""},{"dropping-particle":"","family":"Elad","given":"Nadav","non-dropping-particle":"","parse-names":false,"suffix":""},{"dropping-particle":"","family":"Dahan","given":"Idit","non-dropping-particle":"","parse-names":false,"suffix":""},{"dropping-particle":"","family":"Medalia","given":"Ohad","non-dropping-particle":"","parse-names":false,"suffix":""},{"dropping-particle":"","family":"Rout, Michael P. and Blobel","given":"Gunter","non-dropping-particle":"","parse-names":false,"suffix":""},{"dropping-particle":"","family":"Vincent Galy, Iain W. Mattaj","given":"and Peter Askjaer","non-dropping-particle":"","parse-names":false,"suffix":""},{"dropping-particle":"","family":"Reichelt","given":"R","non-dropping-particle":"","parse-names":false,"suffix":""},{"dropping-particle":"","family":"Holzenburg","given":"A","non-dropping-particle":"","parse-names":false,"suffix":""},{"dropping-particle":"","family":"Buhle","given":"E L","non-dropping-particle":"","parse-names":false,"suffix":""},{"dropping-particle":"","family":"Engel","given":"A","non-dropping-particle":"","parse-names":false,"suffix":""},{"dropping-particle":"","family":"Devos","given":"Damien P.","non-dropping-particle":"","parse-names":false,"suffix":""},{"dropping-particle":"","family":"Dokudovskaya","given":"Svetlana","non-dropping-particle":"","parse-names":false,"suffix":""},{"dropping-particle":"","family":"Alber","given":"Frank","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Eibauer","given":"Matthias","non-dropping-particle":"","parse-names":false,"suffix":""},{"dropping-particle":"","family":"Pellanda","given":"Mauro","non-dropping-particle":"","parse-names":false,"suffix":""},{"dropping-particle":"","family":"Turgay","given":"Yagmur","non-dropping-particle":"","parse-names":false,"suffix":""},{"dropping-particle":"","family":"Dubrovsky","given":"Anna","non-dropping-particle":"","parse-names":false,"suffix":""},{"dropping-particle":"","family":"Wild","given":"Annik","non-dropping-particle":"","parse-names":false,"suffix":""},{"dropping-particle":"","family":"Medalia","given":"Ohad","non-dropping-particle":"","parse-names":false,"suffix":""},{"dropping-particle":"","family":"Wilson","given":"Katherine L.","non-dropping-particle":"","parse-names":false,"suffix":""},{"dropping-particle":"","family":"Dawson","given":"Scott C.","non-dropping-particle":"","parse-names":false,"suffix":""},{"dropping-particle":"","family":"Vollmer","given":"Benjamin","non-dropping-particle":"","parse-names":false,"suffix":""},{"dropping-particle":"","family":"Schooley","given":"Allana","non-dropping-particle":"","parse-names":false,"suffix":""},{"dropping-particle":"","family":"Sachdev","given":"Ruchika","non-dropping-particle":"","parse-names":false,"suffix":""},{"dropping-particle":"","family":"Eisenhardt","given":"Nathalie","non-dropping-particle":"","parse-names":false,"suffix":""},{"dropping-particle":"","family":"Schneider","given":"Anna M","non-dropping-particle":"","parse-names":false,"suffix":""},{"dropping-particle":"","family":"Sieverding","given":"Cornelia","non-dropping-particle":"","parse-names":false,"suffix":""},{"dropping-particle":"","family":"Madlung","given":"Johannes","non-dropping-particle":"","parse-names":false,"suffix":""},{"dropping-particle":"","family":"Gerken","given":"Uwe","non-dropping-particle":"","parse-names":false,"suffix":""},{"dropping-particle":"","family":"Macek","given":"Boris","non-dropping-particle":"","parse-names":false,"suffix":""},{"dropping-particle":"","family":"Antonin","given":"Wolfram","non-dropping-particle":"","parse-names":false,"suffix":""},{"dropping-particle":"","family":"Obado","given":"Samson S.O. Samson O.","non-dropping-particle":"","parse-names":false,"suffix":""},{"dropping-particle":"","family":"Brillantes","given":"Marc","non-dropping-particle":"","parse-names":false,"suffix":""},{"dropping-particle":"","family":"Uryu","given":"Kunihiro","non-dropping-particle":"","parse-names":false,"suffix":""},{"dropping-particle":"","family":"Zhang","given":"W.Z. Wenzhu Wenjin","non-dropping-particle":"","parse-names":false,"suffix":""},{"dropping-particle":"","family":"Ketaren","given":"N.E. Natalia E.","non-dropping-particle":"","parse-names":false,"suffix":""},{"dropping-particle":"","family":"Chait","given":"B.T. Brian T.","non-dropping-particle":"","parse-names":false,"suffix":""},{"dropping-particle":"","family":"Field","given":"Mark C. M.C.","non-dropping-particle":"","parse-names":false,"suffix":""},{"dropping-particle":"","family":"Rout","given":"Michael P. M.P. P Michael P","non-dropping-particle":"","parse-names":false,"suffix":""},{"dropping-particle":"","family":"Iwamoto","given":"Masaaki","non-dropping-particle":"","parse-names":false,"suffix":""},{"dropping-particle":"","family":"Osakada","given":"Hiroko","non-dropping-particle":"","parse-names":false,"suffix":""},{"dropping-particle":"","family":"Mori","given":"Chie","non-dropping-particle":"","parse-names":false,"suffix":""},{"dropping-particle":"","family":"Fukuda","given":"Yasuhiro","non-dropping-particle":"","parse-names":false,"suffix":""},{"dropping-particle":"","family":"Nagao","given":"Koji","non-dropping-particle":"","parse-names":false,"suffix":""},{"dropping-particle":"","family":"Obuse","given":"Chikashi","non-dropping-particle":"","parse-names":false,"suffix":""},{"dropping-particle":"","family":"Hiraoka","given":"Yasushi","non-dropping-particle":"","parse-names":false,"suffix":""},{"dropping-particle":"","family":"Haraguchi","given":"Tokuko","non-dropping-particle":"","parse-names":false,"suffix":""},{"dropping-particle":"","family":"Apelt","given":"Luise","non-dropping-particle":"","parse-names":false,"suffix":""},{"dropping-particle":"","family":"Knockenhauer","given":"Kevin E.","non-dropping-particle":"","parse-names":false,"suffix":""},{"dropping-particle":"","family":"Leksa","given":"Nina C.","non-dropping-particle":"","parse-names":false,"suffix":""},{"dropping-particle":"","family":"Benlasfer","given":"Nouhad","non-dropping-particle":"","parse-names":false,"suffix":""},{"dropping-particle":"","family":"Schwartz","given":"Thomas U. T.U.","non-dropping-particle":"","parse-names":false,"suffix":""},{"dropping-particle":"","family":"Stelzl","given":"Ulrich","non-dropping-particle":"","parse-names":false,"suffix":""},{"dropping-particle":"","family":"Beck","given":"Martin","non-dropping-particle":"","parse-names":false,"suffix":""},{"dropping-particle":"","family":"Hurt","given":"Ed","non-dropping-particle":"","parse-names":false,"suffix":""},{"dropping-particle":"","family":"Zwerger","given":"Monika","non-dropping-particle":"","parse-names":false,"suffix":""},{"dropping-particle":"","family":"Eibauer","given":"Matthias","non-dropping-particle":"","parse-names":false,"suffix":""},{"dropping-particle":"","family":"Medalia","given":"Ohad","non-dropping-particle":"","parse-names":false,"suffix":""},{"dropping-particle":"","family":"Ori","given":"Alessandro","non-dropping-particle":"","parse-names":false,"suffix":""},{"dropping-particle":"","family":"Banterle","given":"Niccolo Niccolò","non-dropping-particle":"","parse-names":false,"suffix":""},{"dropping-particle":"","family":"Iskar","given":"Murat","non-dropping-particle":"","parse-names":false,"suffix":""},{"dropping-particle":"","family":"Andrés-Pons","given":"Amparo","non-dropping-particle":"","parse-names":false,"suffix":""},{"dropping-particle":"","family":"Escher","given":"Claudia","non-dropping-particle":"","parse-names":false,"suffix":""},{"dropping-particle":"","family":"Khanh Bui","given":"Huy","non-dropping-particle":"","parse-names":false,"suffix":""},{"dropping-particle":"","family":"Sparks","given":"Lenore","non-dropping-particle":"","parse-names":false,"suffix":""},{"dropping-particle":"","family":"Solis-Mezarino","given":"Victor","non-dropping-particle":"","parse-names":false,"suffix":""},{"dropping-particle":"","family":"Rinner","given":"Oliver","non-dropping-particle":"","parse-names":false,"suffix":""},{"dropping-particle":"","family":"Bork","given":"Peer","non-dropping-particle":"","parse-names":false,"suffix":""},{"dropping-particle":"","family":"Lemke","given":"Edward a","non-dropping-particle":"","parse-names":false,"suffix":""},{"dropping-particle":"","family":"Beck","given":"Martin","non-dropping-particle":"","parse-names":false,"suffix":""},{"dropping-particle":"","family":"Jamali","given":"T.","non-dropping-particle":"","parse-names":false,"suffix":""},{"dropping-particle":"","family":"Jamali","given":"Y.","non-dropping-particle":"","parse-names":false,"suffix":""},{"dropping-particle":"","family":"Mehrbod","given":"M.","non-dropping-particle":"","parse-names":false,"suffix":""},{"dropping-particle":"","family":"Mofrad","given":"M. R K","non-dropping-particle":"","parse-names":false,"suffix":""},{"dropping-particle":"","family":"DeGrasse","given":"Jeffrey A.","non-dropping-particle":"","parse-names":false,"suffix":""},{"dropping-particle":"","family":"DuBois","given":"Kelly N.","non-dropping-particle":"","parse-names":false,"suffix":""},{"dropping-particle":"","family":"Devos","given":"Damien P.","non-dropping-particle":"","parse-names":false,"suffix":""},{"dropping-particle":"","family":"Siegel","given":"T. Nicolai","non-dropping-particle":"","parse-names":false,"suffix":""},{"dropping-particle":"","family":"Sali","given":"Andrej","non-dropping-particle":"","parse-names":false,"suffix":""},{"dropping-particle":"","family":"Field","given":"Mark C. M.C.","non-dropping-particle":"","parse-names":false,"suffix":""},{"dropping-particle":"","family":"Rout","given":"Michael P. M.P. P Michael P","non-dropping-particle":"","parse-names":false,"suffix":""},{"dropping-particle":"","family":"Chait","given":"B.T. Brian T.","non-dropping-particle":"","parse-names":false,"suffix":""},{"dropping-particle":"","family":"Tamura","given":"Kentaro","non-dropping-particle":"","parse-names":false,"suffix":""},{"dropping-particle":"","family":"Fukao","given":"Y","non-dropping-particle":"","parse-names":false,"suffix":""},{"dropping-particle":"","family":"Iwamoto","given":"Masaaki","non-dropping-particle":"","parse-names":false,"suffix":""},{"dropping-particle":"","family":"Haraguchi","given":"Tokuko","non-dropping-particle":"","parse-names":false,"suffix":""},{"dropping-particle":"","family":"Hara-nishimura","given":"Ikuko","non-dropping-particle":"","parse-names":false,"suffix":""},{"dropping-particle":"","family":"Greco","given":"Maria","non-dropping-particle":"","parse-names":false,"suffix":""},{"dropping-particle":"","family":"Chiappetta","given":"Adriana","non-dropping-particle":"","parse-names":false,"suffix":""},{"dropping-particle":"","family":"Bruno","given":"Leonardo","non-dropping-particle":"","parse-names":false,"suffix":""},{"dropping-particle":"","family":"Bitonti","given":"Maria Beatrice","non-dropping-particle":"","parse-names":false,"suffix":""},{"dropping-particle":"","family":"Alber","given":"Frank","non-dropping-particle":"","parse-names":false,"suffix":""},{"dropping-particle":"","family":"Dokudovskaya","given":"Svetlana","non-dropping-particle":"","parse-names":false,"suffix":""},{"dropping-particle":"","family":"Veenhoff","given":"Liesbeth M L.M. Liesbeth M.","non-dropping-particle":"","parse-names":false,"suffix":""},{"dropping-particle":"","family":"Zhang","given":"W.Z. Wenzhu Wenjin","non-dropping-particle":"","parse-names":false,"suffix":""},{"dropping-particle":"","family":"Kipper","given":"Julia","non-dropping-particle":"","parse-names":false,"suffix":""},{"dropping-particle":"","family":"Devos","given":"Damien P.","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T. Brian T.","non-dropping-particle":"","parse-names":false,"suffix":""},{"dropping-particle":"","family":"Sali","given":"Andrej","non-dropping-particle":"","parse-names":false,"suffix":""},{"dropping-particle":"","family":"Rout","given":"Michael P. M.P. P Michael P","non-dropping-particle":"","parse-names":false,"suffix":""},{"dropping-particle":"","family":"Asakawa","given":"Haruhiko","non-dropping-particle":"","parse-names":false,"suffix":""},{"dropping-particle":"","family":"Yang","given":"Hui-Ju","non-dropping-particle":"","parse-names":false,"suffix":""},{"dropping-particle":"","family":"Yamamoto","given":"Takaharu G","non-dropping-particle":"","parse-names":false,"suffix":""},{"dropping-particle":"","family":"Ohtsuki","given":"Chizuru","non-dropping-particle":"","parse-names":false,"suffix":""},{"dropping-particle":"","family":"Chikashige","given":"Yuji","non-dropping-particle":"","parse-names":false,"suffix":""},{"dropping-particle":"","family":"Sakata-Sogawa","given":"Kumiko","non-dropping-particle":"","parse-names":false,"suffix":""},{"dropping-particle":"","family":"Tokunaga","given":"Makio","non-dropping-particle":"","parse-names":false,"suffix":""},{"dropping-particle":"","family":"Iwamoto","given":"Masaaki","non-dropping-particle":"","parse-names":false,"suffix":""},{"dropping-particle":"","family":"Hiraoka","given":"Yasushi","non-dropping-particle":"","parse-names":false,"suffix":""},{"dropping-particle":"","family":"Haraguchi","given":"Tokuko","non-dropping-particle":"","parse-names":false,"suffix":""},{"dropping-particle":"","family":"Osmani, Aysha H., Davies, Jonathan, Liu, Hui-Lin, Nile","given":"Aaron","non-dropping-particle":"","parse-names":false,"suffix":""},{"dropping-particle":"","family":"Osmani","given":"Stephen A. S.A.","non-dropping-particle":"","parse-names":false,"suffix":""},{"dropping-particle":"","family":"Mans","given":"Ben J.","non-dropping-particle":"","parse-names":false,"suffix":""},{"dropping-particle":"","family":"Anantharaman","given":"Vivek","non-dropping-particle":"","parse-names":false,"suffix":""},{"dropping-particle":"","family":"Aravind","given":"L.","non-dropping-particle":"","parse-names":false,"suffix":""},{"dropping-particle":"V.","family":"Koonin","given":"Eugene","non-dropping-particle":"","parse-names":false,"suffix":""},{"dropping-particle":"","family":"D'Angelo","given":"Maximiliano A. M.A.","non-dropping-particle":"","parse-names":false,"suffix":""},{"dropping-particle":"","family":"Hetzer","given":"Martin W. M.W. Martin W","non-dropping-particle":"","parse-names":false,"suffix":""},{"dropping-particle":"","family":"Cronshaw, Janet M, Krutchinsky, Andrew N., Zhang, Wenzhu, Chait, Brian T., and Matunis","given":"Michael J.","non-dropping-particle":"","parse-names":false,"suffix":""},{"dropping-particle":"","family":"Rout","given":"Michael P. M.P. P Michael P","non-dropping-particle":"","parse-names":false,"suffix":""},{"dropping-particle":"","family":"Aitchison","given":"J.D. John D.","non-dropping-particle":"","parse-names":false,"suffix":""},{"dropping-particle":"","family":"Suprapto","given":"Adisetyantari","non-dropping-particle":"","parse-names":false,"suffix":""},{"dropping-particle":"","family":"Hjertaas","given":"Kelly","non-dropping-particle":"","parse-names":false,"suffix":""},{"dropping-particle":"","family":"Zhao","given":"Yong Yuguang Yingming","non-dropping-particle":"","parse-names":false,"suffix":""},{"dropping-particle":"","family":"Chait","given":"B.T. Brian T.","non-dropping-particle":"","parse-names":false,"suffix":""},{"dropping-particle":"","family":"Allen","given":"N. P. C.","non-dropping-particle":"","parse-names":false,"suffix":""},{"dropping-particle":"","family":"Liu","given":"Wenzhi hong","non-dropping-particle":"","parse-names":false,"suffix":""},{"dropping-particle":"","family":"Xie","given":"Yubin","non-dropping-particle":"","parse-names":false,"suffix":""},{"dropping-particle":"","family":"Ma","given":"Jiong Jiyong","non-dropping-particle":"","parse-names":false,"suffix":""},{"dropping-particle":"","family":"Luo","given":"Xiaotong","non-dropping-particle":"","parse-names":false,"suffix":""},{"dropping-particle":"","family":"Nie","given":"Peng","non-dropping-particle":"","parse-names":false,"suffix":""},{"dropping-particle":"","family":"Zuo","given":"Zhixiang","non-dropping-particle":"","parse-names":false,"suffix":""},{"dropping-particle":"","family":"Lahrmann","given":"Urs","non-dropping-particle":"","parse-names":false,"suffix":""},{"dropping-particle":"","family":"Zhao","given":"Qi","non-dropping-particle":"","parse-names":false,"suffix":""},{"dropping-particle":"","family":"Zheng","given":"Yueyuan","non-dropping-particle":"","parse-names":false,"suffix":""},{"dropping-particle":"","family":"Zhao","given":"Yong Yuguang Yingming","non-dropping-particle":"","parse-names":false,"suffix":""},{"dropping-particle":"","family":"Xue","given":"Yu","non-dropping-particle":"","parse-names":false,"suffix":""},{"dropping-particle":"","family":"Ren","given":"Jian","non-dropping-particle":"","parse-names":false,"suffix":""},{"dropping-particle":"","family":"Pettersen","given":"Eric F.","non-dropping-particle":"","parse-names":false,"suffix":""},{"dropping-particle":"","family":"Goddard","given":"Thomas D.","non-dropping-particle":"","parse-names":false,"suffix":""},{"dropping-particle":"","family":"Huang","given":"Conrad C.","non-dropping-particle":"","parse-names":false,"suffix":""},{"dropping-particle":"","family":"Couch","given":"Gregory S.","non-dropping-particle":"","parse-names":false,"suffix":""},{"dropping-particle":"","family":"Greenblatt","given":"Daniel M.","non-dropping-particle":"","parse-names":false,"suffix":""},{"dropping-particle":"","family":"Meng","given":"Elaine C.","non-dropping-particle":"","parse-names":false,"suffix":""},{"dropping-particle":"","family":"Ferrin","given":"Thomas E.","non-dropping-particle":"","parse-names":false,"suffix":""},{"dropping-particle":"","family":"Urade","given":"Takeshi","non-dropping-particle":"","parse-names":false,"suffix":""},{"dropping-particle":"","family":"Yamamoto","given":"Yasunori","non-dropping-particle":"","parse-names":false,"suffix":""},{"dropping-particle":"","family":"Zhang","given":"Xiaofen","non-dropping-particle":"","parse-names":false,"suffix":""},{"dropping-particle":"","family":"Ku","given":"Yonson","non-dropping-particle":"","parse-names":false,"suffix":""},{"dropping-particle":"","family":"Sakisaka","given":"Toshiaki","non-dropping-particle":"","parse-names":false,"suffix":""},{"dropping-particle":"","family":"Chadrin","given":"Anne","non-dropping-particle":"","parse-names":false,"suffix":""},{"dropping-particle":"","family":"Hess","given":"Barbara","non-dropping-particle":"","parse-names":false,"suffix":""},{"dropping-particle":"","family":"San Roman","given":"Mabel","non-dropping-particle":"","parse-names":false,"suffix":""},{"dropping-particle":"","family":"Gatti","given":"Xavier","non-dropping-particle":"","parse-names":false,"suffix":""},{"dropping-particle":"","family":"Lombard","given":"Bérangère","non-dropping-particle":"","parse-names":false,"suffix":""},{"dropping-particle":"","family":"Loew","given":"Damarys","non-dropping-particle":"","parse-names":false,"suffix":""},{"dropping-particle":"","family":"Barral","given":"Yves","non-dropping-particle":"","parse-names":false,"suffix":""},{"dropping-particle":"","family":"Palancade","given":"Benoit","non-dropping-particle":"","parse-names":false,"suffix":""},{"dropping-particle":"","family":"Doye","given":"Valérie","non-dropping-particle":"","parse-names":false,"suffix":""},{"dropping-particle":"","family":"Bilokapic","given":"Silvija","non-dropping-particle":"","parse-names":false,"suffix":""},{"dropping-particle":"","family":"Schwartz","given":"Thomas U. T.U.","non-dropping-particle":"","parse-names":false,"suffix":""},{"dropping-particle":"","family":"Rasala, Beth A. , Ramos, Corinne , Harel, Amnon, and Forbes","given":"Douglass J.","non-dropping-particle":"","parse-names":false,"suffix":""},{"dropping-particle":"","family":"Gaik","given":"Monika","non-dropping-particle":"","parse-names":false,"suffix":""},{"dropping-particle":"","family":"Flemming","given":"Dirk","non-dropping-particle":"","parse-names":false,"suffix":""},{"dropping-particle":"","family":"Appen","given":"Alexander","non-dropping-particle":"Von","parse-names":false,"suffix":""},{"dropping-particle":"","family":"Kastritis","given":"Panagiotis","non-dropping-particle":"","parse-names":false,"suffix":""},{"dropping-particle":"","family":"Mücke","given":"Norbert","non-dropping-particle":"","parse-names":false,"suffix":""},{"dropping-particle":"","family":"Fischer","given":"Jessica","non-dropping-particle":"","parse-names":false,"suffix":""},{"dropping-particle":"","family":"Stelter","given":"Philipp","non-dropping-particle":"","parse-names":false,"suffix":""},{"dropping-particle":"","family":"Ori","given":"Alessandro","non-dropping-particle":"","parse-names":false,"suffix":""},{"dropping-particle":"","family":"Bui","given":"Khanh Huy K.H.","non-dropping-particle":"","parse-names":false,"suffix":""},{"dropping-particle":"","family":"Baßler","given":"Jochen","non-dropping-particle":"","parse-names":false,"suffix":""},{"dropping-particle":"","family":"Barbar","given":"Elisar","non-dropping-particle":"","parse-names":false,"suffix":""},{"dropping-particle":"","family":"Beck","given":"Martin","non-dropping-particle":"","parse-names":false,"suffix":""},{"dropping-particle":"","family":"Hurt","given":"Ed","non-dropping-particle":"","parse-names":false,"suffix":""},{"dropping-particle":"","family":"Amlacher","given":"Stefan","non-dropping-particle":"","parse-names":false,"suffix":""},{"dropping-particle":"","family":"Sarges","given":"Phillip","non-dropping-particle":"","parse-names":false,"suffix":""},{"dropping-particle":"","family":"Flemming","given":"Dirk","non-dropping-particle":"","parse-names":false,"suffix":""},{"dropping-particle":"","family":"Noort","given":"Vera","non-dropping-particle":"Van","parse-names":false,"suffix":""},{"dropping-particle":"","family":"Kunze","given":"Ruth","non-dropping-particle":"","parse-names":false,"suffix":""},{"dropping-particle":"","family":"Devos","given":"Damien P.","non-dropping-particle":"","parse-names":false,"suffix":""},{"dropping-particle":"","family":"Arumugam","given":"Manimozhiyan","non-dropping-particle":"","parse-names":false,"suffix":""},{"dropping-particle":"","family":"Bork","given":"Peer","non-dropping-particle":"","parse-names":false,"suffix":""},{"dropping-particle":"","family":"Hurt","given":"Ed","non-dropping-particle":"","parse-names":false,"suffix":""},{"dropping-particle":"","family":"Bilokapic","given":"Silvija","non-dropping-particle":"","parse-names":false,"suffix":""},{"dropping-particle":"","family":"Schwartz","given":"Thomas U. T.U.","non-dropping-particle":"","parse-names":false,"suffix":""},{"dropping-particle":"","family":"Cohen","given":"Merav","non-dropping-particle":"","parse-names":false,"suffix":""},{"dropping-particle":"","family":"Wilson","given":"Katherine L.","non-dropping-particle":"","parse-names":false,"suffix":""},{"dropping-particle":"","family":"Gruenbaum","given":"Yosef","non-dropping-particle":"","parse-names":false,"suffix":""},{"dropping-particle":"","family":"Rasala","given":"Beth A.","non-dropping-particle":"","parse-names":false,"suffix":""},{"dropping-particle":"V","family":"Orjalo","given":"Arturo","non-dropping-particle":"","parse-names":false,"suffix":""},{"dropping-particle":"","family":"Shen","given":"Zhouxin","non-dropping-particle":"","parse-names":false,"suffix":""},{"dropping-particle":"","family":"Briggs","given":"Steven","non-dropping-particle":"","parse-names":false,"suffix":""},{"dropping-particle":"","family":"Forbes","given":"Douglass J.","non-dropping-particle":"","parse-names":false,"suffix":""},{"dropping-particle":"","family":"Raices","given":"Marcela","non-dropping-particle":"","parse-names":false,"suffix":""},{"dropping-particle":"","family":"D'Angelo","given":"Maximiliano A. M.A.","non-dropping-particle":"","parse-names":false,"suffix":""},{"dropping-particle":"","family":"Krogh","given":"A","non-dropping-particle":"","parse-names":false,"suffix":""},{"dropping-particle":"","family":"Larsson","given":"B","non-dropping-particle":"","parse-names":false,"suffix":""},{"dropping-particle":"","family":"Heijne","given":"G","non-dropping-particle":"von","parse-names":false,"suffix":""},{"dropping-particle":"","family":"Sonnhammer","given":"E","non-dropping-particle":"","parse-names":false,"suffix":""},{"dropping-particle":"","family":"Buchan","given":"Daniel W A","non-dropping-particle":"","parse-names":false,"suffix":""},{"dropping-particle":"","family":"Minneci","given":"Federico","non-dropping-particle":"","parse-names":false,"suffix":""},{"dropping-particle":"","family":"Nugent","given":"Tim C O","non-dropping-particle":"","parse-names":false,"suffix":""},{"dropping-particle":"","family":"Bryson","given":"Kevin","non-dropping-particle":"","parse-names":false,"suffix":""},{"dropping-particle":"","family":"Jones","given":"D.T. T. David T.","non-dropping-particle":"","parse-names":false,"suffix":""},{"dropping-particle":"","family":"Lobley","given":"Anna","non-dropping-particle":"","parse-names":false,"suffix":""},{"dropping-particle":"","family":"Sadowski","given":"Michael I.","non-dropping-particle":"","parse-names":false,"suffix":""},{"dropping-particle":"","family":"Jones","given":"D.T. T. David T.","non-dropping-particle":"","parse-names":false,"suffix":""},{"dropping-particle":"","family":"Pei","given":"Jimin","non-dropping-particle":"","parse-names":false,"suffix":""},{"dropping-particle":"","family":"Kim","given":"Bong Hyun","non-dropping-particle":"","parse-names":false,"suffix":""},{"dropping-particle":"V.","family":"Grishin","given":"Nick","non-dropping-particle":"","parse-names":false,"suffix":""},{"dropping-particle":"","family":"Waterhouse","given":"Andrew M.","non-dropping-particle":"","parse-names":false,"suffix":""},{"dropping-particle":"","family":"Procter","given":"James B.","non-dropping-particle":"","parse-names":false,"suffix":""},{"dropping-particle":"","family":"Martin","given":"Donald K. David M A","non-dropping-particle":"","parse-names":false,"suffix":""},{"dropping-particle":"","family":"Clamp","given":"Michèle Michele","non-dropping-particle":"","parse-names":false,"suffix":""},{"dropping-particle":"","family":"Barton","given":"Geoffrey J.","non-dropping-particle":"","parse-names":false,"suffix":""},{"dropping-particle":"","family":"Finn","given":"Robert D.","non-dropping-particle":"","parse-names":false,"suffix":""},{"dropping-particle":"","family":"Clements","given":"Jody","non-dropping-particle":"","parse-names":false,"suffix":""},{"dropping-particle":"","family":"Arndt","given":"William","non-dropping-particle":"","parse-names":false,"suffix":""},{"dropping-particle":"","family":"Miller","given":"Benjamin R. L.","non-dropping-particle":"","parse-names":false,"suffix":""},{"dropping-particle":"","family":"Wheeler","given":"Travis J.","non-dropping-particle":"","parse-names":false,"suffix":""},{"dropping-particle":"","family":"Schreiber","given":"Fabian","non-dropping-particle":"","parse-names":false,"suffix":""},{"dropping-particle":"","family":"Bateman","given":"Alex","non-dropping-particle":"","parse-names":false,"suffix":""},{"dropping-particle":"","family":"Eddy","given":"Sean R.","non-dropping-particle":"","parse-names":false,"suffix":""},{"dropping-particle":"","family":"Drozdetskiy","given":"Alexey","non-dropping-particle":"","parse-names":false,"suffix":""},{"dropping-particle":"","family":"Cole","given":"C.N. Christian","non-dropping-particle":"","parse-names":false,"suffix":""},{"dropping-particle":"","family":"Procter","given":"James B.","non-dropping-particle":"","parse-names":false,"suffix":""},{"dropping-particle":"","family":"Barton","given":"Geoffrey J.","non-dropping-particle":"","parse-names":false,"suffix":""},{"dropping-particle":"","family":"Indonesia","given":"Gubernur Bank","non-dropping-particle":"","parse-names":false,"suffix":""},{"dropping-particle":"","family":"Solmaz","given":"Sozanne R.","non-dropping-particle":"","parse-names":false,"suffix":""},{"dropping-particle":"","family":"Chauhan","given":"Radha","non-dropping-particle":"","parse-names":false,"suffix":""},{"dropping-particle":"","family":"Blobel","given":"Günter","non-dropping-particle":"","parse-names":false,"suffix":""},{"dropping-particle":"","family":"Melčák","given":"Ivo","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non-dropping-particle":"","parse-names":false,"suffix":""},{"dropping-particle":"","family":"Rodriguez-Bravo","given":"Veronica","non-dropping-particle":"","parse-names":false,"suffix":""},{"dropping-particle":"","family":"Pippa","given":"Raffaella","non-dropping-particle":"","parse-names":false,"suffix":""},{"dropping-particle":"","family":"Song","given":"Won Min","non-dropping-particle":"","parse-names":false,"suffix":""},{"dropping-particle":"","family":"Carceles-Cordon","given":"Marc","non-dropping-particle":"","parse-names":false,"suffix":""},{"dropping-particle":"","family":"Dominguez-Andres","given":"Ana","non-dropping-particle":"","parse-names":false,"suffix":""},{"dropping-particle":"","family":"Fujiwara","given":"Naoto","non-dropping-particle":"","parse-names":false,"suffix":""},{"dropping-particle":"","family":"Woo","given":"Jungreem","non-dropping-particle":"","parse-names":false,"suffix":""},{"dropping-particle":"","family":"Koh","given":"Anna P.","non-dropping-particle":"","parse-names":false,"suffix":""},{"dropping-particle":"","family":"Ertel","given":"Adam","non-dropping-particle":"","parse-names":false,"suffix":""},{"dropping-particle":"","family":"Lokareddy","given":"Ravi K.","non-dropping-particle":"","parse-names":false,"suffix":""},{"dropping-particle":"","family":"Cuesta-Dominguez","given":"Alvaro","non-dropping-particle":"","parse-names":false,"suffix":""},{"dropping-particle":"","family":"Kim","given":"Rosa S.","non-dropping-particle":"","parse-names":false,"suffix":""},{"dropping-particle":"","family":"Rodriguez-Fernandez","given":"Irene","non-dropping-particle":"","parse-names":false,"suffix":""},{"dropping-particle":"","family":"Li","given":"Peiyao","non-dropping-particle":"","parse-names":false,"suffix":""},{"dropping-particle":"","family":"Gordon","given":"Ronald","non-dropping-particle":"","parse-names":false,"suffix":""},{"dropping-particle":"","family":"Hirschfield","given":"Hadassa","non-dropping-particle":"","parse-names":false,"suffix":""},{"dropping-particle":"","family":"Prats","given":"Josep M.","non-dropping-particle":"","parse-names":false,"suffix":""},{"dropping-particle":"","family":"Reddy","given":"E. Premkumar","non-dropping-particle":"","parse-names":false,"suffix":""},{"dropping-particle":"","family":"Fatatis","given":"Alessandro","non-dropping-particle":"","parse-names":false,"suffix":""},{"dropping-particle":"","family":"Petrylak","given":"Daniel P.","non-dropping-particle":"","parse-names":false,"suffix":""},{"dropping-particle":"","family":"Gomella","given":"Leonard","non-dropping-particle":"","parse-names":false,"suffix":""},{"dropping-particle":"","family":"Kelly","given":"W. Kevin","non-dropping-particle":"","parse-names":false,"suffix":""},{"dropping-particle":"","family":"Lowe","given":"Scott W.","non-dropping-particle":"","parse-names":false,"suffix":""},{"dropping-particle":"","family":"Knudsen","given":"Karen E.","non-dropping-particle":"","parse-names":false,"suffix":""},{"dropping-particle":"","family":"Galsky","given":"Matthew D.","non-dropping-particle":"","parse-names":false,"suffix":""},{"dropping-particle":"","family":"Cingolani","given":"Gino","non-dropping-particle":"","parse-names":false,"suffix":""},{"dropping-particle":"","family":"Lujambio","given":"Amaia","non-dropping-particle":"","parse-names":false,"suffix":""},{"dropping-particle":"","family":"Hoshida","given":"Yujin","non-dropping-particle":"","parse-names":false,"suffix":""},{"dropping-particle":"","family":"Domingo-Domenech","given":"Josep","non-dropping-particle":"","parse-names":false,"suffix":""},{"dropping-particle":"","family":"Yuh","given":"Min Chook","non-dropping-particle":"","parse-names":false,"suffix":""},{"dropping-particle":"","family":"Blobel","given":"Günter","non-dropping-particle":"","parse-names":false,"suffix":""},{"dropping-particle":"","family":"Zhao","given":"Feng Feifeng","non-dropping-particle":"","parse-names":false,"suffix":""},{"dropping-particle":"","family":"Xu","given":"Jiaqi Jinbo","non-dropping-particle":"","parse-names":false,"suffix":""},{"dropping-particle":"","family":"Schrader","given":"Nils","non-dropping-particle":"","parse-names":false,"suffix":""},{"dropping-particle":"","family":"Stelter","given":"Philipp","non-dropping-particle":"","parse-names":false,"suffix":""},{"dropping-particle":"","family":"Flemming","given":"Dirk","non-dropping-particle":"","parse-names":false,"suffix":""},{"dropping-particle":"","family":"Kunze","given":"Ruth","non-dropping-particle":"","parse-names":false,"suffix":""},{"dropping-particle":"","family":"Hurt","given":"Ed","non-dropping-particle":"","parse-names":false,"suffix":""},{"dropping-particle":"","family":"Vetter","given":"Ingrid R.","non-dropping-particle":"","parse-names":false,"suffix":""},{"dropping-particle":"","family":"Brohawn","given":"Stephen G.","non-dropping-particle":"","parse-names":false,"suffix":""},{"dropping-particle":"","family":"Leksa","given":"Nina C.","non-dropping-particle":"","parse-names":false,"suffix":""},{"dropping-particle":"","family":"Spear","given":"Eric D","non-dropping-particle":"","parse-names":false,"suffix":""},{"dropping-particle":"","family":"Rajashankar","given":"Kanagalaghatta R","non-dropping-particle":"","parse-names":false,"suffix":""},{"dropping-particle":"","family":"Schwartz","given":"Thomas U. T.U.","non-dropping-particle":"","parse-names":false,"suffix":""},{"dropping-particle":"","family":"Alquier","given":"T","non-dropping-particle":"","parse-names":false,"suffix":""},{"dropping-particle":"","family":"Carling","given":"D","non-dropping-particle":"","parse-names":false,"suffix":""},{"dropping-particle":"","family":"Hardie","given":"D G","non-dropping-particle":"","parse-names":false,"suffix":""},{"dropping-particle":"","family":"Hawley","given":"S A","non-dropping-particle":"","parse-names":false,"suffix":""},{"dropping-particle":"","family":"Scott","given":"J W","non-dropping-particle":"","parse-names":false,"suffix":""},{"dropping-particle":"","family":"Richter","given":"E A","non-dropping-particle":"","parse-names":false,"suffix":""},{"dropping-particle":"","family":"Wojtaszewski","given":"J F","non-dropping-particle":"","parse-names":false,"suffix":""},{"dropping-particle":"","family":"Yu","given":"H","non-dropping-particle":"","parse-names":false,"suffix":""},{"dropping-particle":"","family":"Goodyear","given":"L J","non-dropping-particle":"","parse-names":false,"suffix":""},{"dropping-particle":"","family":"Alba","given":"M M","non-dropping-particle":"","parse-names":false,"suffix":""},{"dropping-particle":"","family":"Kleinow","given":"T","non-dropping-particle":"","parse-names":false,"suffix":""},{"dropping-particle":"","family":"Koncz","given":"C","non-dropping-particle":"","parse-names":false,"suffix":""},{"dropping-particle":"","family":"Pages","given":"M","non-dropping-particle":"","parse-names":false,"suffix":""},{"dropping-particle":"","family":"Townley","given":"R","non-dropping-particle":"","parse-names":false,"suffix":""},{"dropping-particle":"","family":"Kuchin","given":"S","non-dropping-particle":"","parse-names":false,"suffix":""},{"dropping-particle":"","family":"Carlson","given":"M","non-dropping-particle":"","parse-names":false,"suffix":""},{"dropping-particle":"","family":"Biro","given":"J. C.","non-dropping-particle":"","parse-names":false,"suffix":""},{"dropping-particle":"","family":"Du","given":"Tianchuan","non-dropping-particle":"","parse-names":false,"suffix":""},{"dropping-particle":"","family":"LEONEL","given":"MARCELINO SERRETTI","non-dropping-particle":"","parse-names":false,"suffix":""},{"dropping-particle":"","family":"نکو</w:instrText>
      </w:r>
      <w:r w:rsidR="003544D7">
        <w:rPr>
          <w:rFonts w:hint="cs"/>
        </w:rPr>
        <w:instrText>یی</w:instrText>
      </w:r>
      <w:r w:rsidR="003544D7">
        <w:rPr>
          <w:rFonts w:hint="eastAsia"/>
        </w:rPr>
        <w:instrText>،زهره</w:instrText>
      </w:r>
      <w:r w:rsidR="003544D7">
        <w:instrText>.صادق</w:instrText>
      </w:r>
      <w:r w:rsidR="003544D7">
        <w:rPr>
          <w:rFonts w:hint="cs"/>
        </w:rPr>
        <w:instrText>ی</w:instrText>
      </w:r>
      <w:r w:rsidR="003544D7">
        <w:rPr>
          <w:rFonts w:hint="eastAsia"/>
        </w:rPr>
        <w:instrText>،معصومه</w:instrText>
      </w:r>
      <w:r w:rsidR="003544D7">
        <w:instrText>","given":"س</w:instrText>
      </w:r>
      <w:r w:rsidR="003544D7">
        <w:rPr>
          <w:rFonts w:hint="cs"/>
        </w:rPr>
        <w:instrText>ی</w:instrText>
      </w:r>
      <w:r w:rsidR="003544D7">
        <w:rPr>
          <w:rFonts w:hint="eastAsia"/>
        </w:rPr>
        <w:instrText>ستان</w:instrText>
      </w:r>
      <w:r w:rsidR="003544D7">
        <w:rPr>
          <w:rFonts w:hint="cs"/>
        </w:rPr>
        <w:instrText>ی</w:instrText>
      </w:r>
      <w:r w:rsidR="003544D7">
        <w:rPr>
          <w:rFonts w:hint="eastAsia"/>
        </w:rPr>
        <w:instrText>،زهره</w:instrText>
      </w:r>
      <w:r w:rsidR="003544D7">
        <w:instrText>.خ</w:instrText>
      </w:r>
      <w:r w:rsidR="003544D7">
        <w:rPr>
          <w:rFonts w:hint="cs"/>
        </w:rPr>
        <w:instrText>ی</w:instrText>
      </w:r>
      <w:r w:rsidR="003544D7">
        <w:rPr>
          <w:rFonts w:hint="eastAsia"/>
        </w:rPr>
        <w:instrText>ام</w:instrText>
      </w:r>
      <w:r w:rsidR="003544D7">
        <w:instrText xml:space="preserve">","non-dropping-particle":"","parse-names":false,"suffix":""},{"dropping-particle":"","family":"Burta","given":"Florina Simona","non-dropping-particle":"","parse-names":false,"suffix":""},{"dropping-particle":"","family":"Zhang","given":"Jian","non-dropping-particle":"","parse-names":false,"suffix":""},{"dropping-particle":"","family":"Ma","given":"Zhiqiang","non-dropping-particle":"","parse-names":false,"suffix":""},{"dropping-particle":"","family":"Kurgan","given":"Lukasz","non-dropping-particle":"","parse-names":false,"suffix":""},{"dropping-particle":"","family":"Devos","given":"Damien P.","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T. Brian T.","non-dropping-particle":"","parse-names":false,"suffix":""},{"dropping-particle":"","family":"Rout","given":"Michael P. M.P. P Michael P","non-dropping-particle":"","parse-names":false,"suffix":""},{"dropping-particle":"","family":"Sali","given":"Andrej","non-dropping-particle":"","parse-names":false,"suffix":""},{"dropping-particle":"","family":"Eickholt","given":"Jesse","non-dropping-particle":"","parse-names":false,"suffix":""},{"dropping-particle":"","family":"Cheng","given":"Jianlin","non-dropping-particle":"","parse-names":false,"suffix":""},{"dropping-particle":"","family":"Santos","given":"Ricardo N.","non-dropping-particle":"Dos","parse-names":false,"suffix":""},{"dropping-particle":"","family":"Ferrari","given":"Allan J.R. R","non-dropping-particle":"","parse-names":false,"suffix":""},{"dropping-particle":"","family":"Jesus","given":"Hugo C.R. R","non-dropping-particle":"de","parse-names":false,"suffix":""},{"dropping-particle":"","family":"Gozzo","given":"Fábio C.","non-dropping-particle":"","parse-names":false,"suffix":""},{"dropping-particle":"","family":"Morcos","given":"Faruck","non-dropping-particle":"","parse-names":false,"suffix":""},{"dropping-particle":"","family":"Martínez","given":"Leandro","non-dropping-particle":"","parse-names":false,"suffix":""},{"dropping-particle":"","family":"Chopra","given":"Kriti","non-dropping-particle":"","parse-names":false,"suffix":""},{"dropping-particle":"","family":"Bawaria","given":"Sharankhla Shrankhla","non-dropping-particle":"","parse-names":false,"suffix":""},{"dropping-particle":"","family":"Chauhan","given":"Radha","non-dropping-particle":"","parse-names":false,"suffix":""},{"dropping-particle":"","family":"Hartsock","given":"Ralph","non-dropping-particle":"","parse-names":false,"suffix":""},{"dropping-particle":"","family":"Alemneh","given":"Daniel G.","non-dropping-particle":"","parse-names":false,"suffix":""},{"dropping-particle":"","family":"Mandi","given":"I I T","non-dropping-particle":"","parse-names":false,"suffix":""},{"dropping-particle":"","family":"News","given":"Attach Campus","non-dropping-particle":"","parse-names":false,"suffix":""},{"dropping-particle":"","family":"Examination","given":"Comprehensive Viva","non-dropping-particle":"","parse-names":false,"suffix":""},{"dropping-particle":"","family":"Ritchie","given":"Dave","non-dropping-particle":"","parse-names":false,"suffix":""},{"dropping-particle":"","family":"Orpailleur","given":"Team","non-dropping-particle":"","parse-names":false,"suffix":""},{"dropping-particle":"","family":"Motors","given":"General","non-dropping-particle":"","parse-names":false,"suffix":""},{"dropping-particle":"","family":"Europe","given":"Western","non-dropping-particle":"","parse-names":false,"suffix":""},{"dropping-particle":"","family":"Daley","given":"Claude","non-dropping-particle":"","parse-names":false,"suffix":""},{"dropping-particle":"","family":"Riska","given":"Kaj","non-dropping-particle":"","parse-names":false,"suffix":""},{"dropping-particle":"","family":"Kann","given":"Michael","non-dropping-particle":"","parse-names":false,"suffix":""},{"dropping-particle":"","family":"Xu","given":"Bo","non-dropping-particle":"","parse-names":false,"suffix":""},{"dropping-particle":"","family":"Yang","given":"Zhongyu Ziheng","non-dropping-particle":"","parse-names":false,"suffix":""},{"dropping-particle":"","family":"Drerup","given":"Maria Magdalena","non-dropping-particle":"","parse-names":false,"suffix":""},{"dropping-particle":"","family":"Ptak","given":"Christopher","non-dropping-particle":"","parse-names":false,"suffix":""},{"dropping-particle":"","family":"Wozniak","given":"Richard W. R.W. Richard W","non-dropping-particle":"","parse-names":false,"suffix":""},{"dropping-particle":"","family":"Sampathkumar","given":"Parthasarathy","non-dropping-particle":"","parse-names":false,"suffix":""},{"dropping-particle":"","family":"Kim","given":"S.J. Seung Joong","non-dropping-particle":"","parse-names":false,"suffix":""},{"dropping-particle":"","family":"Upla","given":"Paula","non-dropping-particle":"","parse-names":false,"suffix":""},{"dropping-particle":"","family":"Rice","given":"William J. W.J.","non-dropping-particle":"","parse-names":false,"suffix":""},{"dropping-particle":"","family":"Phillips","given":"Jeremy J.L.","non-dropping-particle":"","parse-names":false,"suffix":""},{"dropping-particle":"","family":"Timney","given":"B.L. Benjamin L.","non-dropping-particle":"","parse-names":false,"suffix":""},{"dropping-particle":"","family":"Pieper","given":"Ursula","non-dropping-particle":"","parse-names":false,"suffix":""},{"dropping-particle":"","family":"Bonanno","given":"J.B. Jeffrey B.","non-dropping-particle":"","parse-names":false,"suffix":""},{"dropping-particle":"","family":"Fernandez-Martinez","given":"Javier","non-dropping-particle":"","parse-names":false,"suffix":""},{"dropping-particle":"","family":"Hakhverdyan","given":"Zhanna","non-dropping-particle":"","parse-names":false,"suffix":""},{"dropping-particle":"","family":"Ketaren","given":"N.E. Natalia E.","non-dropping-particle":"","parse-names":false,"suffix":""},{"dropping-particle":"","family":"Matsui","given":"Tsutomu","non-dropping-particle":"","parse-names":false,"suffix":""},{"dropping-particle":"","family":"Weiss","given":"T.M. Thomas M.","non-dropping-particle":"","parse-names":false,"suffix":""},{"dropping-particle":"","family":"Stokes","given":"D.L. David L.","non-dropping-particle":"","parse-names":false,"suffix":""},{"dropping-particle":"","family":"Sauder","given":"J. Michael","non-dropping-particle":"","parse-names":false,"suffix":""},{"dropping-particle":"","family":"Burley","given":"Stephen K.","non-dropping-particle":"","parse-names":false,"suffix":""},{"dropping-particle":"","family":"Sali","given":"Andrej","non-dropping-particle":"","parse-names":false,"suffix":""},{"dropping-particle":"","family":"Rout","given":"Michael P. M.P. P Michael P","non-dropping-particle":"","parse-names":false,"suffix":""},{"dropping-particle":"","family":"Almo","given":"Steven C.","non-dropping-particle":"","parse-names":false,"suffix":""},{"dropping-particle":"","family":"Cutler","given":"Adele","non-dropping-particle":"","parse-names":false,"suffix":""},{"dropping-particle":"","family":"Xu","given":"Bo","non-dropping-particle":"","parse-names":false,"suffix":""},{"dropping-particle":"","family":"Yang","given":"Zhongyu Ziheng","non-dropping-particle":"","parse-names":false,"suffix":""},{"dropping-particle":"","family":"Souquet","given":"Benoit","non-dropping-particle":"","parse-names":false,"suffix":""},{"dropping-particle":"","family":"Freed","given":"Ellen","non-dropping-particle":"","parse-names":false,"suffix":""},{"dropping-particle":"","family":"Berto","given":"Alessandro","non-dropping-particle":"","parse-names":false,"suffix":""},{"dropping-particle":"","family":"Andric","given":"Vedrana","non-dropping-particle":"","parse-names":false,"suffix":""},{"dropping-particle":"","family":"Audugé","given":"Nicolas","non-dropping-particle":"","parse-names":false,"suffix":""},{"dropping-particle":"","family":"Reina-San-Martin","given":"Bernardo","non-dropping-particle":"","parse-names":false,"suffix":""},{"dropping-particle":"","family":"Lacy","given":"Elizabeth","non-dropping-particle":"","parse-names":false,"suffix":""},{"dropping-particle":"","family":"Doye","given":"Valérie","non-dropping-particle":"","parse-names":false,"suffix":""},{"dropping-particle":"","family":"Erren","given":"Thomas C.","non-dropping-particle":"","parse-names":false,"suffix":""},{"dropping-particle":"","family":"Bourne","given":"Philip E.","non-dropping-particle":"","parse-names":false,"suffix":""},{"dropping-particle":"","family":"Koehrsen","given":"William","non-dropping-particle":"","parse-names":false,"suffix":""},{"dropping-particle":"","family":"Scientist","given":"Data","non-dropping-particle":"","parse-names":false,"suffix":""},{"dropping-particle":"","family":"Student","given":"Master","non-dropping-particle":"","parse-names":false,"suffix":""},{"dropping-particle":"","family":"Communicator","given":"Data Science","non-dropping-particle":"","parse-names":false,"suffix":""},{"dropping-particle":"","family":"Martínez","given":"Leandro","non-dropping-particle":"","parse-names":false,"suffix":""},{"dropping-particle":"","family":"Morcos","given":"Faruck","non-dropping-particle":"","parse-names":false,"suffix":""},{"dropping-particle":"","family":"Gozzo","given":"Fábio C.","non-dropping-particle":"","parse-names":false,"suffix":""},{"dropping-particle":"","family":"Ferrari","given":"Allan J.R. R","non-dropping-particle":"","parse-names":false,"suffix":""},{"dropping-particle":"","family":"Jesus","given":"Hugo C.R. R","non-dropping-particle":"de","parse-names":false,"suffix":""},{"dropping-particle":"","family":"Santos","given":"Ricardo N.","non-dropping-particle":"Dos","parse-names":false,"suffix":""},{"dropping-particle":"","family":"Goncearenco","given":"Alexander","non-dropping-particle":"","parse-names":false,"suffix":""},{"dropping-particle":"","family":"Shaytan","given":"Alexey K.","non-dropping-particle":"","parse-names":false,"suffix":""},{"dropping-particle":"","family":"Shoemaker","given":"Benjamin A.","non-dropping-particle":"","parse-names":false,"suffix":""},{"dropping-particle":"","family":"Panchenko","given":"Anna R.","non-dropping-particle":"","parse-names":false,"suffix":""},{"dropping-particle":"","family":"Lin","given":"De-chen D.H. Daniel H.","non-dropping-particle":"","parse-names":false,"suffix":""},{"dropping-particle":"","family":"Stuwe","given":"Tobias","non-dropping-particle":"","parse-names":false,"suffix":""},{"dropping-particle":"","family":"Schilbach","given":"Sandra","non-dropping-particle":"","parse-names":false,"suffix":""},{"dropping-particle":"","family":"Rundlet","given":"Emily J. E.J. Emily J","non-dropping-particle":"","parse-names":false,"suffix":""},{"dropping-particle":"","family":"Perriches","given":"Thibaud","non-dropping-particle":"","parse-names":false,"suffix":""},{"dropping-particle":"","family":"Mobbs","given":"George","non-dropping-particle":"","parse-names":false,"suffix":""},{"dropping-particle":"","family":"Fan","given":"Yunfan Ying Yanbin Yuding","non-dropping-particle":"","parse-names":false,"suffix":""},{"dropping-particle":"","family":"Thierbach","given":"Karsten","non-dropping-particle":"","parse-names":false,"suffix":""},{"dropping-particle":"","family":"Huber","given":"Ferdinand M. F.M.","non-dropping-particle":"","parse-names":false,"suffix":""},{"dropping-particle":"","family":"Collins","given":"Leslie N. L.N.","non-dropping-particle":"","parse-names":false,"suffix":""},{"dropping-particle":"","family":"Davenport","given":"Andrew M.","non-dropping-particle":"","parse-names":false,"suffix":""},{"dropping-particle":"","family":"Jeon","given":"Young E.","non-dropping-particle":"","parse-names":false,"suffix":""},{"dropping-particle":"","family":"Hoelz","given":"André","non-dropping-particle":"","parse-names":false,"suffix":""},{"dropping-particle":"","family":"Zaheer","given":"Tean","non-dropping-particle":"","parse-names":false,"suffix":""},{"dropping-particle":"","family":"Abbas","given":"Rao Zahid","non-dropping-particle":"","parse-names":false,"suffix":""},{"dropping-particle":"","family":"Imran","given":"Muhammad","non-dropping-particle":"","parse-names":false,"suffix":""},{"dropping-particle":"","family":"Abbas","given":"Asghar","non-dropping-particle":"","parse-names":false,"suffix":""},{"dropping-particle":"","family":"Butt","given":"Ali","non-dropping-particle":"","parse-names":false,"suffix":""},{"dropping-particle":"","family":"Aslam","given":"Sumaira Sarfraz","non-dropping-particle":"","parse-names":false,"suffix":""},{"dropping-particle":"","family":"Ahmad","given":"Jameel","non-dropping-particle":"","parse-names":false,"suffix":""},{"dropping-particle":"","family":"Kozińska","given":"A.","non-dropping-particle":"","parse-names":false,"suffix":""},{"dropping-particle":"","family":"Figueras","given":"M. J.","non-dropping-particle":"","parse-names":false,"suffix":""},{"dropping-particle":"","family":"Chacon","given":"M. R.","non-dropping-particle":"","parse-names":false,"suffix":""},{"dropping-particle":"","family":"Soler","given":"L.","non-dropping-particle":"","parse-names":false,"suffix":""},{"dropping-particle":"","family":"Ahmed","given":"Dalia Azher","non-dropping-particle":"","parse-names":false,"suffix":""},{"dropping-particle":"","family":"Soutter","given":"Francesca","non-dropping-particle":"","parse-names":false,"suffix":""},{"dropping-particle":"","family":"Werling","given":"Dirk","non-dropping-particle":"","parse-names":false,"suffix":""},{"dropping-particle":"","family":"Tomley","given":"Fiona M.","non-dropping-particle":"","parse-names":false,"suffix":""},{"dropping-particle":"","family":"Blake","given":"Damer P.","non-dropping-particle":"","parse-names":false,"suffix":""},{"dropping-particle":"","family":"Bodman-Harris","given":"Oenone","non-dropping-particle":"","parse-names":false,"suffix":""},{"dropping-particle":"","family":"Rollier","given":"Christine S.","non-dropping-particle":"","parse-names":false,"suffix":""},{"dropping-particle":"","family":"Iqbal","given":"Munir","non-dropping-particle":"","parse-names":false,"suffix":""},{"dropping-particle":"","family":"Jiang","given":"Jingwen","non-dropping-particle":"","parse-names":false,"suffix":""},{"dropping-particle":"","family":"Xue","given":"Mingyang","non-dropping-particle":"","parse-names":false,"suffix":""},{"dropping-particle":"","family":"Liu","given":"Wenzhi hong","non-dropping-particle":"","parse-names":false,"suffix":""},{"dropping-particle":"","family":"Jiang","given":"Nan","non-dropping-particle":"","parse-names":false,"suffix":""},{"dropping-particle":"","family":"Zhou","given":"Yong","non-dropping-particle":"","parse-names":false,"suffix":""},{"dropping-particle":"","family":"Liu","given":"Ying Yisha","non-dropping-particle":"","parse-names":false,"suffix":""},{"dropping-particle":"","family":"Li","given":"Mengru Mengmeng","non-dropping-particle":"","parse-names":false,"suffix":""},{"dropping-particle":"","family":"Zhong","given":"Qiwang","non-dropping-particle":"","parse-names":false,"suffix":""},{"dropping-particle":"","family":"Fan","given":"Yunfan Ying Yanbin Yuding","non-dropping-particle":"","parse-names":false,"suffix":""},{"dropping-particle":"","family":"Mohammed","given":"G J","non-dropping-particle":"","parse-names":false,"suffix":""},{"dropping-particle":"","family":"Zhang","given":"Guang-Yu Gerui Guihua","non-dropping-particle":"","parse-names":false,"suffix":""},{"dropping-particle":"","family":"Han","given":"Lejiabao","non-dropping-particle":"","parse-names":false,"suffix":""},{"dropping-particle":"","family":"Li","given":"Zixuan Zhihong Zhen Zewei","non-dropping-particle":"","parse-names":false,"suffix":""},{"dropping-particle":"","family":"Chen","given":"Yaolin Yifei","non-dropping-particle":"","parse-names":false,"suffix":""},{"dropping-particle":"","family":"Li","given":"Qing Qian Quan","non-dropping-particle":"","parse-names":false,"suffix":""},{"dropping-particle":"","family":"Wang","given":"Sheng Sidney H. Shifeng","non-dropping-particle":"","parse-names":false,"suffix":""},{"dropping-particle":"","family":"Shi","given":"Huoying","non-dropping-particle":"","parse-names":false,"suffix":""},{"dropping-particle":"","family":"Desouky","given":"A. Y.","non-dropping-particle":"","parse-names":false,"suffix":""},{"dropping-particle":"","family":"Ammar","given":"N. I.","non-dropping-particle":"","parse-names":false,"suffix":""},{"dropping-particle":"","family":"Mohamed","given":"A. M.","non-dropping-particle":"","parse-names":false,"suffix":""},{"dropping-particle":"","family":"Elhawary","given":"N. M.","non-dropping-particle":"","parse-names":false,"suffix":""},{"dropping-particle":"","family":"Sultan","given":"K.","non-dropping-particle":"","parse-names":false,"suffix":""},{"dropping-particle":"","family":"Alchalaby","given":"A. Y.","non-dropping-particle":"","parse-names":false,"suffix":""},{"dropping-particle":"","family":"Rasheed","given":"B. Y.","non-dropping-particle":"","parse-names":false,"suffix":""},{"dropping-particle":"","family":"Al-Aalim","given":"A. M.","non-dropping-particle":"","parse-names":false,"suffix":""},{"dropping-particle":"","family":"Kong","given":"Wei Guang","non-dropping-particle":"","parse-names":false,"suffix":""},{"dropping-particle":"","family":"Qin","given":"Da Cheng","non-dropping-particle":"","parse-names":false,"suffix":""},{"dropping-particle":"","family":"Mu","given":"Qing Jiang","non-dropping-particle":"","parse-names":false,"suffix":""},{"dropping-particle":"","family":"Dong","given":"Zhao Ran","non-dropping-particle":"","parse-names":false,"suffix":""},{"dropping-particle":"","family":"Luo","given":"Yang Zhi","non-dropping-particle":"","parse-names":false,"suffix":""},{"dropping-particle":"","family":"Ai","given":"Tao Shan","non-dropping-particle":"","parse-names":false,"suffix":""},{"dropping-particle":"","family":"Xu","given":"Zhen","non-dropping-particle":"","parse-names":false,"suffix":""},{"dropping-particle":"","family":"Mamun","given":"M. A.A.","non-dropping-particle":"","parse-names":false,"suffix":""},{"dropping-particle":"","family":"Nasren","given":"S.","non-dropping-particle":"","parse-names":false,"suffix":""},{"dropping-particle":"","family":"Abhiman","given":"P. B.","non-dropping-particle":"","parse-names":false,"suffix":""},{"dropping-particle":"","family":"Rathore","given":"S. S.","non-dropping-particle":"","parse-names":false,"suffix":""},{"dropping-particle":"","family":"Rakesh","given":"K.","non-dropping-particle":"","parse-names":false,"suffix":""},{"dropping-particle":"","family":"Sowndarya","given":"N. S.","non-dropping-particle":"","parse-names":false,"suffix":""},{"dropping-particle":"","family":"Ramesh","given":"K. S.","non-dropping-particle":"","parse-names":false,"suffix":""},{"dropping-particle":"","family":"Shankar","given":"K. M.","non-dropping-particle":"","parse-names":false,"suffix":""},{"dropping-particle":"","family":"Martinez-Murcia, A. J.","given":"","non-dropping-particle":"","parse-names":false,"suffix":""},{"dropping-particle":"","family":"Saavedra","given":"M. J.","non-dropping-particle":"","parse-names":false,"suffix":""},{"dropping-particle":"","family":"Mota","given":"V. R.","non-dropping-particle":"","parse-names":false,"suffix":""},{"dropping-particle":"","family":"Maier","given":"T.","non-dropping-particle":"","parse-names":false,"suffix":""},{"dropping-particle":"","family":"Stackebrandt","given":"E.","non-dropping-particle":"","parse-names":false,"suffix":""},{"dropping-particle":"","family":"Cousin","given":"S.","non-dropping-particle":"","parse-names":false,"suffix":""},{"dropping-particle":"","family":"Matyar","given":"Fatih","non-dropping-particle":"","parse-names":false,"suffix":""},{"dropping-particle":"","family":"Kaya","given":"Ayşenur","non-dropping-particle":"","parse-names":false,"suffix":""},{"dropping-particle":"","family":"Dinçer","given":"Sadik","non-dropping-particle":"","parse-names":false,"suffix":""},{"dropping-particle":"","family":"Mostafa","given":"K","non-dropping-particle":"","parse-names":false,"suffix":""},{"dropping-particle":"","family":"Islam","given":"M Tarikul","non-dropping-particle":"","parse-names":false,"suffix":""},{"dropping-particle":"","family":"Sabur","given":"M A","non-dropping-particle":"","parse-names":false,"suffix":""},{"dropping-particle":"","family":"Rashid","given":"M Mamnur","non-dropping-particle":"","parse-names":false,"suffix":""},{"dropping-particle":"","family":"Mohd Ali","given":"Nur Shidaa","non-dropping-particle":"","parse-names":false,"suffix":""},{"dropping-particle":"","family":"Saad","given":"Mohd Zamri","non-dropping-particle":"","parse-names":false,"suffix":""},{"dropping-particle":"","family":"Azmai","given":"Mohammad Noor Amal","non-dropping-particle":"","parse-names":false,"suffix":""},{"dropping-particle":"","family":"Salleh","given":"Annas","non-dropping-particle":"","parse-names":false,"suffix":""},{"dropping-particle":"","family":"Zulperi","given":"Zarirah Mohamed","non-dropping-particle":"","parse-names":false,"suffix":""},{"dropping-particle":"","family":"Manchanayake","given":"Tilusha","non-dropping-particle":"","parse-names":false,"suffix":""},{"dropping-particle":"","family":"Zahaludin","given":"Muhammad Amir Danial","non-dropping-particle":"","parse-names":false,"suffix":""},{"dropping-particle":"","family":"Basri","given":"Lukman","non-dropping-particle":"","parse-names":false,"suffix":""},{"dropping-particle":"","family":"Mohamad","given":"Aslah","non-dropping-particle":"","parse-names":false,"suffix":""},{"dropping-particle":"","family":"Md Yasin","given":"Ina Salwany","non-dropping-particle":"","parse-names":false,"suffix":""},{"dropping-particle":"","family":"Al-Atbee","given":"Israa A.","non-dropping-particle":"","parse-names":false,"suffix":""},{"dropping-particle":"","family":"Al-Niaeem","given":"Khalidah S.","non-dropping-particle":"","parse-names":false,"suffix":""},{"dropping-particle":"","family":"Issa","given":"Awatif H.","non-dropping-particle":"","parse-names":false,"suffix":""},{"dropping-particle":"","family":"Sughra","given":"Fatima","non-dropping-particle":"","parse-names":false,"suffix":""},{"dropping-particle":"","family":"Hafeez-ur-Rehman","given":"Muhammad","non-dropping-particle":"","parse-names":false,"suffix":""},{"dropping-particle":"","family":"Abbas","given":"Farzana","non-dropping-particle":"","parse-names":false,"suffix":""},{"dropping-particle":"","family":"Altaf","given":"Imran","non-dropping-particle":"","parse-names":false,"suffix":""},{"dropping-particle":"","family":"Aslam","given":"Sumaira Sarfraz","non-dropping-particle":"","parse-names":false,"suffix":""},{"dropping-particle":"","family":"Ali","given":"Ahmad","non-dropping-particle":"","parse-names":false,"suffix":""},{"dropping-particle":"","family":"Khalid","given":"Muhammad","non-dropping-particle":"","parse-names":false,"suffix":""},{"dropping-particle":"","family":"Mustafa","given":"Ghulam","non-dropping-particle":"","parse-names":false,"suffix":""},{"dropping-particle":"","family":"Azam","given":"Sheikh Muhammad","non-dropping-particle":"","parse-names":false,"suffix":""},{"dropping-particle":"","family":"Park","given":"Kyong Su","non-dropping-particle":"","parse-names":false,"suffix":""},{"dropping-particle":"","family":"Svennerholm","given":"Kristina","non-dropping-particle":"","parse-names":false,"suffix":""},{"dropping-particle":"","family":"Crescitelli","given":"Rossella","non-dropping-particle":"","parse-names":false,"suffix":""},{"dropping-particle":"","family":"Lässer","given":"Cecilia","non-dropping-particle":"","parse-names":false,"suffix":""},{"dropping-particle":"","family":"Gribonika","given":"Inta","non-dropping-particle":"","parse-names":false,"suffix":""},{"dropping-particle":"","family":"Andersson","given":"Mickael","non-dropping-particle":"","parse-names":false,"suffix":""},{"dropping-particle":"","family":"Boström","given":"Jonas","non-dropping-particle":"","parse-names":false,"suffix":""},{"dropping-particle":"","family":"Alalam","given":"Hanna","non-dropping-particle":"","parse-names":false,"suffix":""},{"dropping-particle":"","family":"Harandi","given":"Ali M.","non-dropping-particle":"","parse-names":false,"suffix":""},{"dropping-particle":"","family":"Farewell","given":"Anne","non-dropping-particle":"","parse-names":false,"suffix":""},{"dropping-particle":"","family":"Lötvall","given":"Jan","non-dropping-particle":"","parse-names":false,"suffix":""},{"dropping-particle":"","family":"Micoli","given":"Francesca","non-dropping-particle":"","parse-names":false,"suffix":""},{"dropping-particle":"","family":"Adamo","given":"Roberto","non-dropping-particle":"","parse-names":false,"suffix":""},{"dropping-particle":"","family":"Nakakana","given":"Usman","non-dropping-particle":"","parse-names":false,"suffix":""},{"dropping-particle":"","family":"Thesis","given":"A","non-dropping-particle":"","parse-names":false,"suffix":""},{"dropping-particle":"","family":"Process","given":"Modulation Inflammatory","non-dropping-particle":"","parse-names":false,"suffix":""},{"dropping-particle":"","family":"Action","given":"Protective","non-dropping-particle":"","parse-names":false,"suffix":""},{"dropping-particle":"","family":"Nanoparticles","given":"Gold","non-dropping-particle":"","parse-names":false,"suffix":""},{"dropping-particle":"","family":"Colitis","given":"Ulcerative","non-dropping-particle":"","parse-names":false,"suffix":""},{"dropping-particle":"","family":"On","given":"Introduction","non-dropping-particle":"","parse-names":false,"suffix":""},{"dropping-particle":"","family":"Nanoparticle","given":"Gold","non-dropping-particle":"","parse-names":false,"suffix":""},{"dropping-particle":"","family":"The","given":"Dosing","non-dropping-particle":"","parse-names":false,"suffix":""},{"dropping-particle":"","family":"Protection","given":"Gastrointestinal","non-dropping-particle":"","parse-names":false,"suffix":""},{"dropping-particle":"","family":"To","given":"Experimental Design","non-dropping-particle":"","parse-names":false,"suffix":""},{"dropping-particle":"","family":"Cfu","given":"Use","non-dropping-particle":"","parse-names":false,"suffix":""},{"dropping-particle":"","family":"Ali","given":"Muhammad Forhad","non-dropping-particle":"","parse-names":false,"suffix":""},{"dropping-particle":"","family":"Rashid","given":"Dr. M. Mamnur","non-dropping-particle":"","parse-names":false,"suffix":""},{"dropping-particle":"","family":"Rahman","given":"Muhammad Mamunur","non-dropping-particle":"","parse-names":false,"suffix":""},{"dropping-particle":"","family":"Haque","given":"Md. Nazmul","non-dropping-particle":"","parse-names":false,"suffix":""},{"dropping-particle":"","family":"Elkhateeb","given":"Mohammed","non-dropping-particle":"","parse-names":false,"suffix":""},{"dropping-particle":"","family":"Elkhatib","given":"Walid","non-dropping-particle":"","parse-names":false,"suffix":""},{"dropping-particle":"","family":"Aboulwafa","given":"Mohammad","non-dropping-particle":"","parse-names":false,"suffix":""},{"dropping-particle":"","family":"Acevedo","given":"Reinaldo","non-dropping-particle":"","parse-names":false,"suffix":""},{"dropping-particle":"","family":"Fernández","given":"Sonsire","non-dropping-particle":"","parse-names":false,"suffix":""},{"dropping-particle":"","family":"Zayas","given":"Caridad","non-dropping-particle":"","parse-names":false,"suffix":""},{"dropping-particle":"","family":"Acosta","given":"Armando","non-dropping-particle":"","parse-names":false,"suffix":""},{"dropping-particle":"","family":"Sarmiento","given":"Maria Elena","non-dropping-particle":"","parse-names":false,"suffix":""},{"dropping-particle":"","family":"Ferro","given":"Valerie A.","non-dropping-particle":"","parse-names":false,"suffix":""},{"dropping-particle":"","family":"Rosenqvist","given":"Einar","non-dropping-particle":"","parse-names":false,"suffix":""},{"dropping-particle":"","family":"Campa","given":"Concepcion","non-dropping-particle":"","parse-names":false,"suffix":""},{"dropping-particle":"","family":"Cardoso","given":"Daniel","non-dropping-particle":"","parse-names":false,"suffix":""},{"dropping-particle":"","family":"Garcia","given":"Luis","non-dropping-particle":"","parse-names":false,"suffix":""},{"dropping-particle":"","family":"Perez","given":"Jose Luis","non-dropping-particle":"","parse-names":false,"suffix":""},{"dropping-particle":"","family":"Castillo-Romero","given":"Keshia F.","non-dropping-particle":"","parse-names":false,"suffix":""},{"dropping-particle":"","family":"Santacruz","given":"Arlette","non-dropping-particle":"","parse-names":false,"suffix":""},{"dropping-particle":"","family":"González-Valdez","given":"José","non-dropping-particle":"","parse-names":false,"suffix":""},{"dropping-particle":"","family":"Balhuizen","given":"Melanie D.","non-dropping-particle":"","parse-names":false,"suffix":""},{"dropping-particle":"","family":"Veldhuizen","given":"Edwin J.A.","non-dropping-particle":"","parse-names":false,"suffix":""},{"dropping-particle":"","family":"Haagsman","given":"Henk P.","non-dropping-particle":"","parse-names":false,"suffix":""},{"dropping-particle":"","family":"Lieberman","given":"Linda A.","non-dropping-particle":"","parse-names":false,"suffix":""},{"dropping-particle":"","family":"Keren","given":"D. F.","non-dropping-particle":"","parse-names":false,"suffix":""},{"dropping-particle":"","family":"Mansouri","given":"Borhan","non-dropping-particle":"","parse-names":false,"suffix":""},{"dropping-particle":"","family":"Maleki","given":"Afshin","non-dropping-particle":"","parse-names":false,"suffix":""},{"dropping-particle":"","family":"Johari","given":"Seyed Ali","non-dropping-particle":"","parse-names":false,"suffix":""},{"dropping-particle":"","family":"Shahmoradi","given":"Behzad","non-dropping-particle":"","parse-names":false,"suffix":""},{"dropping-particle":"","family":"Mohammadi","given":"Ebrahim","non-dropping-particle":"","parse-names":false,"suffix":""},{"dropping-particle":"","family":"Davari","given":"Behroz","non-dropping-particle":"","parse-names":false,"suffix":""},{"dropping-particle":"","family":"Dekam","given":"Elhadi I","non-dropping-particle":"","parse-names":false,"suffix":""},{"dropping-particle":"","family":"Noroozi","given":"Nafiseh","non-dropping-particle":"","parse-names":false,"suffix":""},{"dropping-particle":"","family":"Mousavi Gargari","given":"Seyed Latif","non-dropping-particle":"","parse-names":false,"suffix":""},{"dropping-particle":"","family":"Nazarian","given":"Shahram","non-dropping-particle":"","parse-names":false,"suffix":""},{"dropping-particle":"","family":"Sarvary","given":"Samaneh","non-dropping-particle":"","parse-names":false,"suffix":""},{"dropping-particle":"","family":"Rezaei Adriani","given":"Razieh","non-dropping-particle":"","parse-names":false,"suffix":""},{"dropping-particle":"","family":"Futoma-Kołoch","given":"Bozena","non-dropping-particle":"","parse-names":false,"suffix":""},{"dropping-particle":"","family":"Bugla-Płoskońska","given":"Gabriela","non-dropping-particle":"","parse-names":false,"suffix":""},{"dropping-particle":"","family":"Doroszkiewicz","given":"Włodzimierz","non-dropping-particle":"","parse-names":false,"suffix":""},{"dropping-particle":"","family":"Way","given":"K.","non-dropping-particle":"","parse-names":false,"suffix":""},{"dropping-particle":"","family":"Haenen","given":"O.","non-dropping-particle":"","parse-names":false,"suffix":""},{"dropping-particle":"","family":"Stone","given":"D.","non-dropping-particle":"","parse-names":false,"suffix":""},{"dropping-particle":"","family":"Adamek","given":"M.","non-dropping-particle":"","parse-names":false,"suffix":""},{"dropping-particle":"","family":"Bergmann","given":"S. M.","non-dropping-particle":"","parse-names":false,"suffix":""},{"dropping-particle":"","family":"Bigarré","given":"L.","non-dropping-particle":"","parse-names":false,"suffix":""},{"dropping-particle":"","family":"Diserens","given":"N.","non-dropping-particle":"","parse-names":false,"suffix":""},{"dropping-particle":"","family":"El-Matbouli","given":"M.","non-dropping-particle":"","parse-names":false,"suffix":""},{"dropping-particle":"","family":"Gjessing","given":"M. C.","non-dropping-particle":"","parse-names":false,"suffix":""},{"dropping-particle":"","family":"Jung-Schroers","given":"V.","non-dropping-particle":"","parse-names":false,"suffix":""},{"dropping-particle":"","family":"Leguay","given":"E.","non-dropping-particle":"","parse-names":false,"suffix":""},{"dropping-particle":"","family":"Matras","given":"M.","non-dropping-particle":"","parse-names":false,"suffix":""},{"dropping-particle":"","family":"Olesen","given":"N. J.","non-dropping-particle":"","parse-names":false,"suffix":""},{"dropping-particle":"","family":"Panzarin","given":"V.","non-dropping-particle":"","parse-names":false,"suffix":""},{"dropping-particle":"","family":"Piačková","given":"V.","non-dropping-particle":"","parse-names":false,"suffix":""},{"dropping-particle":"","family":"Toffan","given":"A.","non-dropping-particle":"","parse-names":false,"suffix":""},{"dropping-particle":"","family":"Vendramin","given":"N.","non-dropping-particle":"","parse-names":false,"suffix":""},{"dropping-particle":"","family":"Veselý","given":"T.","non-dropping-particle":"","parse-names":false,"suffix":""},{"dropping-particle":"","family":"Waltzek","given":"T.","non-dropping-particle":"","parse-names":false,"suffix":""},{"dropping-particle":"","family":"Micoli","given":"Francesca","non-dropping-particle":"","parse-names":false,"suffix":""},{"dropping-particle":"","family":"MacLennan","given":"Calman A.","non-dropping-particle":"","parse-names":false,"suffix":""},{"dropping-particle":"","family":"Marques","given":"Cátia","non-dropping-particle":"","parse-names":false,"suffix":""},{"dropping-particle":"","family":"Belas","given":"Adriana","non-dropping-particle":"","parse-names":false,"suffix":""},{"dropping-particle":"","family":"Menezes","given":"Juliana","non-dropping-particle":"","parse-names":false,"suffix":""},{"dropping-particle":"","family":"Silva","given":"Joana Moreira","non-dropping-particle":"da","parse-names":false,"suffix":""},{"dropping-particle":"","family":"Cavaco-Silva","given":"Patrícia","non-dropping-particle":"","parse-names":false,"suffix":""},{"dropping-particle":"","family":"Trigueiro","given":"Graça","non-dropping-particle":"","parse-names":false,"suffix":""},{"dropping-particle":"","family":"Gama","given":"Luís T.","non-dropping-particle":"","parse-names":false,"suffix":""},{"dropping-particle":"","family":"Pomba","given":"Constança","non-dropping-particle":"","parse-names":false,"suffix":""},{"dropping-particle":"","family":"Li","given":"Zixuan Zhihong Zhen Zewei","non-dropping-particle":"","parse-names":false,"suffix":""},{"dropping-particle":"","family":"Peng","given":"Chong","non-dropping-particle":"","parse-names":false,"suffix":""},{"dropping-particle":"","family":"Zhang","given":"Guang-Yu Gerui Guihua","non-dropping-particle":"","parse-names":false,"suffix":""},{"dropping-particle":"","family":"Shen","given":"Yuanyu","non-dropping-particle":"","parse-names":false,"suffix":""},{"dropping-particle":"","family":"Zhang","given":"Yinlong Yuxuan","non-dropping-particle":"","parse-names":false,"suffix":""},{"dropping-particle":"","family":"Liu","given":"Cong C-H Chuyao Chengying","non-dropping-particle":"","parse-names":false,"suffix":""},{"dropping-particle":"","family":"Liu","given":"Mengda","non-dropping-particle":"","parse-names":false,"suffix":""},{"dropping-particle":"","family":"Wang","given":"Fangkun","non-dropping-particle":"","parse-names":false,"suffix":""},{"dropping-particle":"","family":"Journal","given":"Dragoman","non-dropping-particle":"","parse-names":false,"suffix":""},{"dropping-particle":"","family":"Dzulfian Syafrian","given":"dkk","non-dropping-particle":"","parse-names":false,"suffix":""},{"dropping-particle":"","family":"Sarwar","given":"Ayesha","non-dropping-particle":"","parse-names":false,"suffix":""},{"dropping-particle":"","family":"Aslam","given":"Bilal","non-dropping-particle":"","parse-names":false,"suffix":""},{"dropping-particle":"","family":"Mahmood","given":"Sara","non-dropping-particle":"","parse-names":false,"suffix":""},{"dropping-particle":"","family":"Muzammil","given":"Saima","non-dropping-particle":"","parse-names":false,"suffix":""},{"dropping-particle":"","family":"Siddique","given":"Abu Baker","non-dropping-particle":"","parse-names":false,"suffix":""},{"dropping-particle":"","family":"Sarwar","given":"Fatima","non-dropping-particle":"","parse-names":false,"suffix":""},{"dropping-particle":"","family":"Khurshid","given":"Mohsin","non-dropping-particle":"","parse-names":false,"suffix":""},{"dropping-particle":"","family":"Rasool","given":"Muhammad Hidayat","non-dropping-particle":"","parse-names":false,"suffix":""},{"dropping-particle":"","family":"Sasanya","given":"James","non-dropping-particle":"","parse-names":false,"suffix":""},{"dropping-particle":"","family":"Aljasir","given":"Sulaiman F.","non-dropping-particle":"","parse-names":false,"suffix":""},{"dropping-particle":"","family":"Collins","given":"Sean P","non-dropping-particle":"","parse-names":false,"suffix":""},{"dropping-particle":"","family":"Storrow","given":"Alan","non-dropping-particle":"","parse-names":false,"suffix":""},{"dropping-particle":"","family":"Liu","given":"Dandan","non-dropping-particle":"","parse-names":false,"suffix":""},{"dropping-particle":"","family":"Jenkins","given":"Cathy A","non-dropping-particle":"","parse-names":false,"suffix":""},{"dropping-particle":"","family":"Miller","given":"Karen F","non-dropping-particle":"","parse-names":false,"suffix":""},{"dropping-particle":"","family":"Kampe","given":"Christy","non-dropping-particle":"","parse-names":false,"suffix":""},{"dropping-particle":"","family":"Butler","given":"Javed","non-dropping-particle":"","parse-names":false,"suffix":""},{"dropping-particle":"","family":"Issn","given":"Jnronline Journal","non-dropping-particle":"","parse-names":false,"suffix":""},{"dropping-particle":"","family":"Vol","given":"Natural Remedies","non-dropping-particle":"","parse-names":false,"suffix":""},{"dropping-particle":"","family":"Ogunleye","given":"A. O.","non-dropping-particle":"","parse-names":false,"suffix":""},{"dropping-particle":"","family":"Carlson","given":"S.","non-dropping-particle":"","parse-names":false,"suffix":""},{"dropping-particle":"","family":"Nagar","given":"Vandan","non-dropping-particle":"","parse-names":false,"suffix":""},{"dropping-particle":"","family":"Ansari","given":"Farhat","non-dropping-particle":"","parse-names":false,"suffix":""},{"dropping-particle":"","family":"Vaiyapuri","given":"Murugadas","non-dropping-particle":"","parse-names":false,"suffix":""},{"dropping-particle":"","family":"Joseph","given":"Toms C.","non-dropping-particle":"","parse-names":false,"suffix":""},{"dropping-particle":"","family":"Omar","given":"Amira Alaa El-Dein","non-dropping-particle":"","parse-names":false,"suffix":""},{"dropping-particle":"","family":"Moustafa","given":"Eman Moustafa","non-dropping-particle":"","parse-names":false,"suffix":""},{"dropping-particle":"","family":"Zayed","given":"Mohamed Mamdouh","non-dropping-particle":"","parse-names":false,"suffix":""},{"dropping-particle":"","family":"Mangar","given":"Preeti","non-dropping-particle":"","parse-names":false,"suffix":""},{"dropping-particle":"","family":"Barman","given":"Partha","non-dropping-particle":"","parse-names":false,"suffix":""},{"dropping-particle":"","family":"Kumar","given":"Avdhesh Anoop","non-dropping-particle":"","parse-names":false,"suffix":""},{"dropping-particle":"","family":"Saha","given":"Aniruddha","non-dropping-particle":"","parse-names":false,"suffix":""},{"dropping-particle":"","family":"Saha","given":"Dipanwita","non-dropping-particle":"","parse-names":false,"suffix":""},{"dropping-particle":"","family":"Tiwari","given":"G N","non-dropping-particle":"","parse-names":false,"suffix":""},{"dropping-particle":"","family":"Sarkar","given":"Bikash","non-dropping-particle":"","parse-names":false,"suffix":""},{"dropping-particle":"","family":"Ghosh","given":"Lopa","non-dropping-particle":"","parse-names":false,"suffix":""},{"dropping-particle":"","family":"Ahmed Riad Abdel Hadi","given":"","non-dropping-particle":"","parse-names":false,"suffix":""},{"dropping-particle":"","family":"Kamel Kazem Fahd","given":"","non-dropping-particle":"","parse-names":false,"suffix":""},{"dropping-particle":"","family":"Hussain Bhat","given":"Raja Aadil","non-dropping-particle":"","parse-names":false,"suffix":""},{"dropping-particle":"","family":"Thakuria","given":"Dimpal","non-dropping-particle":"","parse-names":false,"suffix":""},{"dropping-particle":"","family":"Dubey","given":"Maneesh Kumar","non-dropping-particle":"","parse-names":false,"suffix":""},{"dropping-particle":"","family":"Tandel","given":"Ritesh Shantilal","non-dropping-particle":"","parse-names":false,"suffix":""},{"dropping-particle":"","family":"Sharma","given":"Prakash","non-dropping-particle":"","parse-names":false,"suffix":""},{"dropping-particle":"","family":"Khangembam","given":"Victoria C.","non-dropping-particle":"","parse-names":false,"suffix":""},{"dropping-particle":"","family":"Dash","given":"Pragyan","non-dropping-particle":"","parse-names":false,"suffix":""},{"dropping-particle":"","family":"Tripathi","given":"Gayatri","non-dropping-particle":"","parse-names":false,"suffix":""},{"dropping-particle":"","family":"Sarma","given":"Debajit","non-dropping-particle":"","parse-names":false,"suffix":""},{"dropping-particle":"","family":"AlYahya","given":"Sami A.","non-dropping-particle":"","parse-names":false,"suffix":""},{"dropping-particle":"","family":"Ameen","given":"Fuad","non-dropping-particle":"","parse-names":false,"suffix":""},{"dropping-particle":"","family":"Al-Niaeem","given":"Khalidah S.","non-dropping-particle":"","parse-names":false,"suffix":""},{"dropping-particle":"","family":"Al-Sa'adi","given":"Bashar A.","non-dropping-particle":"","parse-names":false,"suffix":""},{"dropping-particle":"","family":"Hadi","given":"Sarfaraz","non-dropping-particle":"","parse-names":false,"suffix":""},{"dropping-particle":"","family":"Mostafa","given":"Ashraf A.","non-dropping-particle":"","parse-names":false,"suffix":""},{"dropping-particle":"","family":"Miryala","given":"Kavi R.","non-dropping-particle":"","parse-names":false,"suffix":""},{"dropping-particle":"","family":"Swain","given":"Banikalyan","non-dropping-particle":"","parse-names":false,"suffix":""},{"dropping-particle":"","family":"Bastos","given":"Rafael","non-dropping-particle":"","parse-names":false,"suffix":""},{"dropping-particle":"","family":"Pessoa","given":"Gonçalves","non-dropping-particle":"","parse-names":false,"suffix":""},{"dropping-particle":"","family":"Fontes","given":"Adriana","non-dropping-particle":"","parse-names":false,"suffix":""},{"dropping-particle":"","family":"Liu","given":"Qing","non-dropping-particle":"","parse-names":false,"suffix":""},{"dropping-particle":"","family":"Ding","given":"Jianjun","non-dropping-particle":"","parse-names":false,"suffix":""},{"dropping-particle":"","family":"Zhang","given":"Xiaofen","non-dropping-particle":"","parse-names":false,"suffix":""},{"dropping-particle":"","family":"Bian","given":"Xiaoping","non-dropping-particle":"","parse-names":false,"suffix":""},{"dropping-particle":"","family":"Li","given":"Mengru Mengmeng","non-dropping-particle":"","parse-names":false,"suffix":""},{"dropping-particle":"","family":"Chen","given":"Jin","non-dropping-particle":"","parse-names":false,"suffix":""},{"dropping-particle":"","family":"Liu","given":"Cong C-H Chuyao Chengying","non-dropping-particle":"","parse-names":false,"suffix":""},{"dropping-particle":"","family":"Chen","given":"Xin","non-dropping-particle":"","parse-names":false,"suffix":""},{"dropping-particle":"","family":"Liu","given":"Xinyu Xiaoping","non-dropping-particle":"","parse-names":false,"suffix":""},{"dropping-particle":"","family":"Chen","given":"Yaolin Yifei","non-dropping-particle":"","parse-names":false,"suffix":""},{"dropping-particle":"","family":"Zhang","given":"W.Z. Wenzhu Wenjin","non-dropping-particle":"","parse-names":false,"suffix":""},{"dropping-particle":"","family":"Lei","given":"Meihong","non-dropping-particle":"","parse-names":false,"suffix":""},{"dropping-particle":"","family":"Yuan","given":"Haoxiang","non-dropping-particle":"","parse-names":false,"suffix":""},{"dropping-particle":"","family":"Wen","given":"Yusong","non-dropping-particle":"","parse-names":false,"suffix":""},{"dropping-particle":"","family":"Kong","given":"Qingke","non-dropping-particle":"","parse-names":false,"suffix":""},{"dropping-particle":"","family":"Monir","given":"Md Shirajum","non-dropping-particle":"","parse-names":false,"suffix":""},{"dropping-particle":"","family":"Yusoff","given":"Md Sabri Mohd","non-dropping-particle":"","parse-names":false,"suffix":""},{"dropping-particle":"","family":"Zamri-Saad","given":"Mohd","non-dropping-particle":"","parse-names":false,"suffix":""},{"dropping-particle":"","family":"Amal","given":"Mohammad Noor Azmai","non-dropping-particle":"","parse-names":false,"suffix":""},{"dropping-particle":"","family":"Mohamad","given":"Aslah","non-dropping-particle":"","parse-names":false,"suffix":""},{"dropping-particle":"","family":"Azzam-Sayuti","given":"Mohamad","non-dropping-particle":"","parse-names":false,"suffix":""},{"dropping-particle":"","family":"Ina-Salwany","given":"Md Yasin","non-dropping-particle":"","parse-names":false,"suffix":""},{"dropping-particle":"","family":"STRATEV","given":"Deyan","non-dropping-particle":"","parse-names":false,"suffix":""},{"dropping-particle":"","family":"Janda","given":"J Michael","non-dropping-particle":"","parse-names":false,"suffix":""},{"dropping-particle":"","family":"Abbott","given":"Sharon L","non-dropping-particle":"","parse-names":false,"suffix":""},{"dropping-particle":"","family":"Sughra","given":"Fatima","non-dropping-particle":"","parse-names":false,"suffix":""},{"dropping-particle":"","family":"Abbas","given":"Farzana","non-dropping-particle":"","parse-names":false,"suffix":""},{"dropping-particle":"","family":"Altaf","given":"Imran","non-dropping-particle":"","parse-names":false,"suffix":""},{"dropping-particle":"","family":"Semwal","given":"Anurag","non-dropping-particle":"","parse-names":false,"suffix":""},{"dropping-particle":"","family":"Kumar","given":"Avdhesh Anoop","non-dropping-particle":"","parse-names":false,"suffix":""},{"dropping-particle":"","family":"Kumar","given":"Neelesh","non-dropping-particle":"","parse-names":false,"suffix":""},{"dropping-particle":"","family":"Mayeux","given":"Géraldine","non-dropping-particle":"","parse-names":false,"suffix":""},{"dropping-particle":"","family":"Gayet","given":"Landry","non-dropping-particle":"","parse-names":false,"suffix":""},{"dropping-particle":"","family":"Liguori","given":"Lavinia","non-dropping-particle":"","parse-names":false,"suffix":""},{"dropping-particle":"","family":"Odier","given":"Marine","non-dropping-particle":"","parse-names":false,"suffix":""},{"dropping-particle":"","family":"Martin","given":"Donald K. David M A","non-dropping-particle":"","parse-names":false,"suffix":""},{"dropping-particle":"","family":"Cortès","given":"Sandra","non-dropping-particle":"","parse-names":false,"suffix":""},{"dropping-particle":"","family":"Schaack","given":"Béatrice","non-dropping-particle":"","parse-names":false,"suffix":""},{"dropping-particle":"","family":"Lenormand","given":"Jean Luc","non-dropping-particle":"","parse-names":false,"suffix":""},{"dropping-particle":"","family":"Abdulhasan","given":"Ghusoon A.","non-dropping-particle":"","parse-names":false,"suffix":""},{"dropping-particle":"","family":"Alattar","given":"Nagham S.","non-dropping-particle":"","parse-names":false,"suffix":""},{"dropping-particle":"","family":"Jaddoa","given":"Nihad T.M.","non-dropping-particle":"","parse-names":false,"suffix":""},{"dropping-particle":"","family":"Dahdouh","given":"Basma","non-dropping-particle":"","parse-names":false,"suffix":""},{"dropping-particle":"","family":"Basha","given":"Ola","non-dropping-particle":"","parse-names":false,"suffix":""},{"dropping-particle":"","family":"Khalil","given":"Samy","non-dropping-particle":"","parse-names":false,"suffix":""},{"dropping-particle":"","family":"Tanekhy","given":"Mahmoud","non-dropping-particle":"","parse-names":false,"suffix":""},{"dropping-particle":"","family":"Sleman","given":"Havan","non-dropping-particle":"","parse-names":false,"suffix":""},{"dropping-particle":"","family":"Nurul","given":"Fenti","non-dropping-particle":"","parse-names":false,"suffix":""},{"dropping-particle":"","family":"Nuryati","given":"Sri","non-dropping-particle":"","parse-names":false,"suffix":""},{"dropping-particle":"","family":"Sukenda","given":"Sukenda","non-dropping-particle":"","parse-names":false,"suffix":""},{"dropping-particle":"","family":"Alimuddin","given":"Alimuddin","non-dropping-particle":"","parse-names":false,"suffix":""},{"dropping-particle":"","family":"Preto","given":"Ronaldo Moraes","non-dropping-particle":"","parse-names":false,"suffix":""},{"dropping-particle":"","family":"Santos","given":"Vithória Carolyna Trindade","non-dropping-particle":"dos","parse-names":false,"suffix":""},{"dropping-particle":"","family":"Lordelo","given":"Marcos Vinicius Santos","non-dropping-particle":"","parse-names":false,"suffix":""},{"dropping-particle":"","family":"Pereira","given":"Getúlio Henrique Ferreira","non-dropping-particle":"","parse-names":false,"suffix":""},{"dropping-particle":"","family":"Leite","given":"Luciana Cezar de Cerqueira","non-dropping-particle":"","parse-names":false,"suffix":""},{"dropping-particle":"","family":"Gonçalves","given":"Viviane Maimoni","non-dropping-particle":"","parse-names":false,"suffix":""},{"dropping-particle":"","family":"Barazzone","given":"Giovana Cappio","non-dropping-particle":"","parse-names":false,"suffix":""},{"dropping-particle":"","family":"Cheng","given":"Keman","non-dropping-particle":"","parse-names":false,"suffix":""},{"dropping-particle":"","family":"Zhao","given":"Ruifang","non-dropping-particle":"","parse-names":false,"suffix":""},{"dropping-particle":"","family":"Li","given":"Yujing Yao Yanjun","non-dropping-particle":"","parse-names":false,"suffix":""},{"dropping-particle":"","family":"Qi","given":"Yingqiu","non-dropping-particle":"","parse-names":false,"suffix":""},{"dropping-particle":"","family":"Wang","given":"Yazhou","non-dropping-particle":"","parse-names":false,"suffix":""},{"dropping-particle":"","family":"Zhang","given":"Yinlong Yuxuan","non-dropping-particle":"","parse-names":false,"suffix":""},{"dropping-particle":"","family":"Qin","given":"Hao","non-dropping-particle":"","parse-names":false,"suffix":""},{"dropping-particle":"","family":"Qin","given":"Yuting","non-dropping-particle":"","parse-names":false,"suffix":""},{"dropping-particle":"","family":"Chen","given":"Long","non-dropping-particle":"","parse-names":false,"suffix":""},{"dropping-particle":"","family":"Li","given":"Chen Cong","non-dropping-particle":"","parse-names":false,"suffix":""},{"dropping-particle":"","family":"Liang","given":"Jie","non-dropping-particle":"","parse-names":false,"suffix":""},{"dropping-particle":"","family":"Li","given":"Yujing Yao Yanjun","non-dropping-particle":"","parse-names":false,"suffix":""},{"dropping-particle":"","family":"Xu","given":"Jiaqi Jinbo","non-dropping-particle":"","parse-names":false,"suffix":""},{"dropping-particle":"","family":"Han","given":"Xuexiang","non-dropping-particle":"","parse-names":false,"suffix":""},{"dropping-particle":"","family":"Anderson","given":"Gregory J.","non-dropping-particle":"","parse-names":false,"suffix":""},{"dropping-particle":"","family":"Shi","given":"Jian","non-dropping-particle":"","parse-names":false,"suffix":""},{"dropping-particle":"","family":"Ren","given":"Lei","non-dropping-particle":"","parse-names":false,"suffix":""},{"dropping-particle":"","family":"Zhao","given":"Xiao","non-dropping-particle":"","parse-names":false,"suffix":""},{"dropping-particle":"","family":"Nie","given":"Guangjun","non-dropping-particle":"","parse-names":false,"suffix":""},{"dropping-particle":"","family":"Weyant","given":"Kevin B.","non-dropping-particle":"","parse-names":false,"suffix":""},{"dropping-particle":"","family":"Oloyede","given":"Ayomide","non-dropping-particle":"","parse-names":false,"suffix":""},{"dropping-particle":"","family":"Pal","given":"Sukumar","non-dropping-particle":"","parse-names":false,"suffix":""},{"dropping-particle":"","family":"Liao","given":"Julie","non-dropping-particle":"","parse-names":false,"suffix":""},{"dropping-particle":"De","family":"Jesus","given":"Mariela Rivera","non-dropping-particle":"","parse-names":false,"suffix":""},{"dropping-particle":"","family":"Jaroentomeechai","given":"Thapakorn","non-dropping-particle":"","parse-names":false,"suffix":""},{"dropping-particle":"","family":"Moeller","given":"Tyler D.","non-dropping-particle":"","parse-names":false,"suffix":""},{"dropping-particle":"","family":"Hoang-Phou","given":"Steven","non-dropping-particle":"","parse-names":false,"suffix":""},{"dropping-particle":"","family":"Gilmore","given":"Sean F.","non-dropping-particle":"","parse-names":false,"suffix":""},{"dropping-particle":"","family":"Singh","given":"Riya","non-dropping-particle":"","parse-names":false,"suffix":""},{"dropping-particle":"","family":"Pan","given":"Daniel C.","non-dropping-particle":"","parse-names":false,"suffix":""},{"dropping-particle":"","family":"Putnam","given":"David","non-dropping-particle":"","parse-names":false,"suffix":""},{"dropping-particle":"","family":"Locher","given":"Christopher","non-dropping-particle":"","parse-names":false,"suffix":""},{"dropping-particle":"","family":"la Maza","given":"Luis M.","non-dropping-particle":"de","parse-names":false,"suffix":""},{"dropping-particle":"","family":"Coleman","given":"Matthew A.","non-dropping-particle":"","parse-names":false,"suffix":""},{"dropping-particle":"","family":"DeLisa","given":"Matthew P.","non-dropping-particle":"","parse-names":false,"suffix":""},{"dropping-particle":"","family":"Zare Banadkoki","given":"Ehsan","non-dropping-particle":"","parse-names":false,"suffix":""},{"dropping-particle":"","family":"Rasooli","given":"Iraj","non-dropping-particle":"","parse-names":false,"suffix":""},{"dropping-particle":"","family":"Ghazanfari","given":"Tooba","non-dropping-particle":"","parse-names":false,"suffix":""},{"dropping-particle":"","family":"Siadat","given":"Seyed Davar","non-dropping-particle":"","parse-names":false,"suffix":""},{"dropping-particle":"","family":"Shafiee Ardestani","given":"Mehdi","non-dropping-particle":"","parse-names":false,"suffix":""},{"dropping-particle":"","family":"Owlia","given":"Parviz","non-dropping-particle":"","parse-names":false,"suffix":""}],"container-title":"Frontiers in Veterinary Science","id":"ITEM-1","issue":"1","issued":{"date-parts":[["2025"]]},"page":"1-16","title":"No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Title","type":"article-journal","volume":"13"},"uris":["http://www.mendeley.com/documents/?uuid=692a3d6e-ca21-409f-88b2-955dee027059"]}],"mendeley":{"formattedCitation":"Mohamed A.M. Alsafy et al.,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 &lt;i&gt;Frontiers in Veterinary Science&lt;/i&gt; 13, no. 1 (2025): 1–16, https://doi.org/10.1038/s41598-022-26846-z%0Ahttp://dx.doi.org/10.1038/s41467-021-22308-8%0Ahttps://doi.org/10.1007/s00253-025-13460-y%0Ahttps://doi.org/10.1016/j.heliyon.2023.e14088%0Ahttps://doi.org/10.1016/j.sjbs.2017.10.019%0Ahttps://doi.org/10.1016/j.micpath.2.","manualFormatting":"Mohamed A.M. Alsafy et al.,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w:instrText>
      </w:r>
      <w:r w:rsidR="003544D7">
        <w:instrText>\r</w:instrText>
      </w:r>
      <w:r w:rsidR="003544D7">
        <w:rPr>
          <w:rFonts w:ascii="MS Mincho" w:eastAsia="MS Mincho" w:hAnsi="MS Mincho" w:cs="MS Mincho" w:hint="eastAsia"/>
        </w:rPr>
        <w:instrText>関する共分散構造分析</w:instrText>
      </w:r>
      <w:r w:rsidR="003544D7">
        <w:instrText xml:space="preserve">Title,” Frontiers in Veterinary Science 13, no. 1 (2025): 1–16, https://doi.org/10.1038/s41598-022-26846-z%0Ahttp://dx.doi.org/10.1038/s41467-021-22308-8%0Ahttps://doi.org/10.1007/s00253-025-13460-y%0Ahttps://doi.org/10.1016/j.heliyon.2023.e14088%0Ahttps://doi.org/10.1016/j.sjbs.2017.10.019%0Ahttps://doi.org/10.1016/j.micpath.2.","plainTextFormattedCitation":"Mohamed A.M. Alsafy et al.,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 xml:space="preserve">Title,” Frontiers in Veterinary Science 13, no. 1 (2025): 1–16, https://doi.org/10.1038/s41598-022-26846-z%0Ahttp://dx.doi.org/10.1038/s41467-021-22308-8%0Ahttps://doi.org/10.1007/s00253-025-13460-y%0Ahttps://doi.org/10.1016/j.heliyon.2023.e14088%0Ahttps://doi.org/10.1016/j.sjbs.2017.10.019%0Ahttps://doi.org/10.1016/j.micpath.2.","previouslyFormattedCitation":"Mohamed A.M. Alsafy et al., “No </w:instrText>
      </w:r>
      <w:r w:rsidR="003544D7">
        <w:rPr>
          <w:rFonts w:ascii="MS Mincho" w:eastAsia="MS Mincho" w:hAnsi="MS Mincho" w:cs="MS Mincho" w:hint="eastAsia"/>
        </w:rPr>
        <w:instrText>主観的健康感を中心とした在宅高齢者における</w:instrText>
      </w:r>
      <w:r w:rsidR="003544D7">
        <w:instrText xml:space="preserve"> </w:instrText>
      </w:r>
      <w:r w:rsidR="003544D7">
        <w:rPr>
          <w:rFonts w:ascii="MS Mincho" w:eastAsia="MS Mincho" w:hAnsi="MS Mincho" w:cs="MS Mincho" w:hint="eastAsia"/>
        </w:rPr>
        <w:instrText>健康関連指標に関する共分散構造分析</w:instrText>
      </w:r>
      <w:r w:rsidR="003544D7">
        <w:instrText>Title,” &lt;i&gt;Frontiers in Veterinary Science&lt;/i&gt; 13, no. 1 (2025): 1–16, https://doi.org/10.1038/s41598-022-26846-z%0Ahttp://dx.doi.org/10.1038/s41467-021-22308-8%0Ahttps://doi.org/10.1007/s00253-025-13460-y%0Ahttps://doi.org/10.1016/j.heliyon.2023.e14088%0Ahttps://doi.org/10.1016/j.sjbs.2017.10.019%0Ahttps://doi.org/10.1016/j.micpath.2."},"properties":{"noteIndex":66},"schema":"https://github.com/citation-style-language/schema/raw/master/csl-citation.json"}</w:instrText>
      </w:r>
      <w:r>
        <w:fldChar w:fldCharType="separate"/>
      </w:r>
      <w:r w:rsidRPr="00B37F4B">
        <w:rPr>
          <w:noProof/>
        </w:rPr>
        <w:t xml:space="preserve">Mohamed A.M. Alsafy et al., “No </w:t>
      </w:r>
      <w:r w:rsidRPr="00B37F4B">
        <w:rPr>
          <w:rFonts w:ascii="MS Mincho" w:eastAsia="MS Mincho" w:hAnsi="MS Mincho" w:cs="MS Mincho" w:hint="eastAsia"/>
          <w:noProof/>
        </w:rPr>
        <w:t>主観的健康感を中心とした在宅高齢者における</w:t>
      </w:r>
      <w:r w:rsidRPr="00B37F4B">
        <w:rPr>
          <w:noProof/>
        </w:rPr>
        <w:t xml:space="preserve"> </w:t>
      </w:r>
      <w:r w:rsidRPr="00B37F4B">
        <w:rPr>
          <w:rFonts w:ascii="MS Mincho" w:eastAsia="MS Mincho" w:hAnsi="MS Mincho" w:cs="MS Mincho" w:hint="eastAsia"/>
          <w:noProof/>
        </w:rPr>
        <w:t>健康関連指標に</w:t>
      </w:r>
    </w:p>
    <w:p w14:paraId="7CABA492" w14:textId="713A30E1" w:rsidR="00B37F4B" w:rsidRPr="00B37F4B" w:rsidRDefault="00B37F4B" w:rsidP="003544D7">
      <w:pPr>
        <w:pStyle w:val="FootnoteText"/>
        <w:ind w:left="1440"/>
        <w:rPr>
          <w:lang w:val="en-US"/>
        </w:rPr>
      </w:pPr>
      <w:r w:rsidRPr="00B37F4B">
        <w:rPr>
          <w:rFonts w:ascii="MS Mincho" w:eastAsia="MS Mincho" w:hAnsi="MS Mincho" w:cs="MS Mincho" w:hint="eastAsia"/>
          <w:noProof/>
        </w:rPr>
        <w:t>関する共分散構造分析</w:t>
      </w:r>
      <w:r w:rsidRPr="00B37F4B">
        <w:rPr>
          <w:noProof/>
        </w:rPr>
        <w:t xml:space="preserve">Title,” </w:t>
      </w:r>
      <w:r w:rsidRPr="00B37F4B">
        <w:rPr>
          <w:i/>
          <w:noProof/>
        </w:rPr>
        <w:t>Frontiers in Veterinary Science</w:t>
      </w:r>
      <w:r w:rsidRPr="00B37F4B">
        <w:rPr>
          <w:noProof/>
        </w:rPr>
        <w:t xml:space="preserve"> 13, no. 1 (2025): 1–16, https://doi.org/10.1038/s41598-022-26846-z%0Ahttp://dx.doi.org/10.1038/s41467-021-22308-8%0Ahttps://doi.org/10.1007/s00253-025-13460-y%0Ahttps://doi.org/10.1016/j.heliyon.2023.e14088%0Ahttps://doi.org/10.1016/j.sjbs.2017.10.019%0Ahttps://doi.org/10.1016/j.micpath.2.</w:t>
      </w:r>
      <w:r>
        <w:fldChar w:fldCharType="end"/>
      </w:r>
    </w:p>
  </w:footnote>
  <w:footnote w:id="67">
    <w:p w14:paraId="5F0C6250" w14:textId="1397F3B0" w:rsidR="003544D7" w:rsidRDefault="00772846"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{"citationItems":[{"id":"ITEM-1","itemData":{"abstract":"ΕΙΣ ΤΟΝ ΑΙΩΝΑ","author":[{"dropping-particle":"","family":"Nathasya","given":"Hervina","non-dropping-particle":"","parse-names":false,"suffix":""}],"container-title":"Edu Research Indonesian Institute For Corporate Learning And Studies (IICLS)","id":"ITEM-1","issue":"1","issued":{"date-parts":[["2024"]]},"page":"70-80","title":"No TitleΕΛΕΝΗ","type":"article-journal","volume":"5"},"uris":["http://www.mendeley.com/documents/?uuid=6766cb19-fdec-40d4-97cc-dca237e95d83"]}],"mendeley":{"formattedCitation":"Hervina Nathasya, “No TitleΕΛΕΝΗ,” &lt;i&gt;Edu Research Indonesian Institute For Corporate Learning And Studies (IICLS)&lt;/i&gt; 5, no. 1 (2024): 70–80.","manualFormatting":"Hervina Nathasya, “No TitleΕΛΕΝΗ,” Edu Research Indonesian Institute For Corporate Learning And \rStudies (IICLS) 5, no. 1 (2024): 70–80.","plainTextFormattedCitation":"Hervina Nathasya, “No TitleΕΛΕΝΗ,” Edu Research Indonesian Institute For Corporate Learning And Studies (IICLS) 5, no. 1 (2024): 70–80.","previouslyFormattedCitation":"Hervina Nathasya, “No TitleΕΛΕΝΗ,” &lt;i&gt;Edu Research Indonesian Institute For Corporate Learning And Studies (IICLS)&lt;/i&gt; 5, no. 1 (2024): 70–80."},"properties":{"noteIndex":67},"schema":"https://github.com/citation-style-language/schema/raw/master/csl-citation.json"}</w:instrText>
      </w:r>
      <w:r>
        <w:fldChar w:fldCharType="separate"/>
      </w:r>
      <w:r w:rsidRPr="00772846">
        <w:rPr>
          <w:noProof/>
        </w:rPr>
        <w:t xml:space="preserve">Hervina Nathasya, “No TitleΕΛΕΝΗ,” </w:t>
      </w:r>
      <w:r w:rsidRPr="00772846">
        <w:rPr>
          <w:i/>
          <w:noProof/>
        </w:rPr>
        <w:t xml:space="preserve">Edu Research Indonesian Institute For Corporate Learning And </w:t>
      </w:r>
    </w:p>
    <w:p w14:paraId="49C3E9E5" w14:textId="76179D87" w:rsidR="00772846" w:rsidRPr="00772846" w:rsidRDefault="00772846" w:rsidP="003544D7">
      <w:pPr>
        <w:pStyle w:val="FootnoteText"/>
        <w:ind w:left="1440"/>
        <w:rPr>
          <w:lang w:val="en-US"/>
        </w:rPr>
      </w:pPr>
      <w:r w:rsidRPr="00772846">
        <w:rPr>
          <w:i/>
          <w:noProof/>
        </w:rPr>
        <w:t>Studies (IICLS)</w:t>
      </w:r>
      <w:r w:rsidRPr="00772846">
        <w:rPr>
          <w:noProof/>
        </w:rPr>
        <w:t xml:space="preserve"> 5, no. 1 (2024): 70–80.</w:t>
      </w:r>
      <w:r>
        <w:fldChar w:fldCharType="end"/>
      </w:r>
    </w:p>
  </w:footnote>
  <w:footnote w:id="68">
    <w:p w14:paraId="4D13CD7D" w14:textId="0DF969BF" w:rsidR="00D81DB3" w:rsidRPr="00D81DB3" w:rsidRDefault="00D81DB3"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13:1-7.”"},"properties":{"noteIndex":68},"schema":"https://github.com/citation-style-language/schema/raw/master/csl-citation.json"}</w:instrText>
      </w:r>
      <w:r>
        <w:fldChar w:fldCharType="separate"/>
      </w:r>
      <w:r w:rsidRPr="00D81DB3">
        <w:rPr>
          <w:noProof/>
        </w:rPr>
        <w:t>Sine, “Kontekstualisasi Roma 13:1-7.”</w:t>
      </w:r>
      <w:r>
        <w:fldChar w:fldCharType="end"/>
      </w:r>
    </w:p>
  </w:footnote>
  <w:footnote w:id="69">
    <w:p w14:paraId="08F1BE3A" w14:textId="09560E6B" w:rsidR="003544D7" w:rsidRDefault="00D81DB3"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{"citationItems":[{"id":"ITEM-1","itemData":{"DOI":"10.47596/solagratia.v3i2.40","ISSN":"2723-2786","abstract":"Abstrak: Sikap gereja terhadap politik adalah isu yang masih terus relevan untuk didiskusikan di Indonesia. Setiap kali menjelang pemilu atau menyikap isu-isu tertentu dalam politik negara orang Kristen ramai meributkan sikap yang sebaiknya diambil gereja. Sikap yang banyak diambil adalah menjauhkan diri dari politik atau sekurang-kurangnya netral. Berangkat dari kasus sikap Sinode Gereja Kristus Tuhan (GKT) terhadap politik, tulisan ini hendak mendorong dilakukannya tinjau ulang terhadap sikap gereja terhadap politik. Dalam dialog dengan sejumlah pemikiran dari filsafat politik klasik dan pikiran sejumlah pemikir Kristen disimpulkan bahwa gereja sebaiknya lebih peduli dan aktif terlibat serta tidak menyerahkan urusan ini melulu kepada anggota-anggota gereja saja.  Kata-kata Kunci: GKT, politik, netralitas, pemerintah, tanggung jawab","author":[{"dropping-particle":"","family":"LERE DAWA","given":"MARKUS DOMINGGUS","non-dropping-particle":"","parse-names":false,"suffix":""}],"container-title":"SOLA GRATIA: Jurnal Teologi Biblika dan Praktika","id":"ITEM-1","issue":"2","issued":{"date-parts":[["2020"]]},"page":"54-78","title":"Menyoal Sikap Gereja Terhadap Politik","type":"article-journal","volume":"3"},"uris":["http://www.mendeley.com/documents/?uuid=c939f3db-6026-412d-94bb-d1962584362e"]}],"mendeley":{"formattedCitation":"MARKUS DOMINGGUS LERE DAWA, “Menyoal Sikap Gereja Terhadap Politik,” &lt;i&gt;SOLA GRATIA: Jurnal Teologi Biblika Dan Praktika&lt;/i&gt; 3, no. 2 (2020): 54–78, https://doi.org/10.47596/solagratia.v3i2.40.","manualFormatting":"MARKUS DOMINGGUS LERE DAWA, “Menyoal Sikap Gereja Terhadap Politik,” SOLA GRATIA: \rJurnal Teologi Biblika Dan Praktika 3, no. 2 (2020): 54–78, https://doi.org/10.47596/solagratia.v3i2.40.","plainTextFormattedCitation":"MARKUS DOMINGGUS LERE DAWA, “Menyoal Sikap Gereja Terhadap Politik,” SOLA GRATIA: Jurnal Teologi Biblika Dan Praktika 3, no. 2 (2020): 54–78, https://doi.org/10.47596/solagratia.v3i2.40.","previouslyFormattedCitation":"MARKUS DOMINGGUS LERE DAWA, “Menyoal Sikap Gereja Terhadap Politik,” &lt;i&gt;SOLA GRATIA: Jurnal Teologi Biblika Dan Praktika&lt;/i&gt; 3, no. 2 (2020): 54–78, https://doi.org/10.47596/solagratia.v3i2.40."},"properties":{"noteIndex":69},"schema":"https://github.com/citation-style-language/schema/raw/master/csl-citation.json"}</w:instrText>
      </w:r>
      <w:r>
        <w:fldChar w:fldCharType="separate"/>
      </w:r>
      <w:r w:rsidRPr="00D81DB3">
        <w:rPr>
          <w:noProof/>
        </w:rPr>
        <w:t xml:space="preserve">MARKUS DOMINGGUS LERE DAWA, “Menyoal Sikap Gereja Terhadap Politik,” </w:t>
      </w:r>
      <w:r w:rsidRPr="00D81DB3">
        <w:rPr>
          <w:i/>
          <w:noProof/>
        </w:rPr>
        <w:t xml:space="preserve">SOLA GRATIA: </w:t>
      </w:r>
    </w:p>
    <w:p w14:paraId="567D6920" w14:textId="79AFFD32" w:rsidR="00D81DB3" w:rsidRPr="00D81DB3" w:rsidRDefault="00D81DB3" w:rsidP="003544D7">
      <w:pPr>
        <w:pStyle w:val="FootnoteText"/>
        <w:ind w:left="1440"/>
        <w:rPr>
          <w:lang w:val="en-US"/>
        </w:rPr>
      </w:pPr>
      <w:r w:rsidRPr="00D81DB3">
        <w:rPr>
          <w:i/>
          <w:noProof/>
        </w:rPr>
        <w:t>Jurnal Teologi Biblika Dan Praktika</w:t>
      </w:r>
      <w:r w:rsidRPr="00D81DB3">
        <w:rPr>
          <w:noProof/>
        </w:rPr>
        <w:t xml:space="preserve"> 3, no. 2 (2020): 54–78, https://doi.org/10.47596/solagratia.v3i2.40.</w:t>
      </w:r>
      <w:r>
        <w:fldChar w:fldCharType="end"/>
      </w:r>
    </w:p>
  </w:footnote>
  <w:footnote w:id="70">
    <w:p w14:paraId="71D61602" w14:textId="436DED01" w:rsidR="00F66CBE" w:rsidRPr="00F66CBE" w:rsidRDefault="00F66CBE"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{"citationItems":[{"id":"ITEM-1","itemData":{"ISSN":"02537222","abstract":"Seemingly Rom 13 demands the people's unconditional submission to the state. Scholars have provided various answers to the problem which arises when the state's policy contradicts God's teachings. Those answers assume that what is morally wrong for the state to order is morally wrong for the people to follow. However, there can be cases where a state's policy is morally wrong while the people's submission to it is morally right. I distinguish between the ethical standards for the state and those for the people. The dual ethics protects conscientious people from moral blame for having obeyed the authority. The dual ethics makes it impossible to appeal to Rom 13 to justify tyranny. The dual ethics is also compatible with the various answers. Some New Testament passages support the dual ethics.","author":[{"dropping-particle":"","family":"Iwasa","given":"Noriaki","non-dropping-particle":"","parse-names":false,"suffix":""}],"container-title":"Journal of Dharma","id":"ITEM-1","issue":"2","issued":{"date-parts":[["2010"]]},"page":"159-169","title":"Dual ethics in Romans 13","type":"article-journal","volume":"35"},"uris":["http://www.mendeley.com/documents/?uuid=88d96100-95b4-48cb-9afa-2ea21b5af1ff"]}],"mendeley":{"formattedCitation":"Noriaki Iwasa, “Dual Ethics in Romans 13,” &lt;i&gt;Journal of Dharma&lt;/i&gt; 35, no. 2 (2010): 159–69.","plainTextFormattedCitation":"Noriaki Iwasa, “Dual Ethics in Romans 13,” Journal of Dharma 35, no. 2 (2010): 159–69.","previouslyFormattedCitation":"Noriaki Iwasa, “Dual Ethics in Romans 13,” &lt;i&gt;Journal of Dharma&lt;/i&gt; 35, no. 2 (2010): 159–69."},"properties":{"noteIndex":70},"schema":"https://github.com/citation-style-language/schema/raw/master/csl-citation.json"}</w:instrText>
      </w:r>
      <w:r>
        <w:fldChar w:fldCharType="separate"/>
      </w:r>
      <w:r w:rsidRPr="00F66CBE">
        <w:rPr>
          <w:noProof/>
        </w:rPr>
        <w:t xml:space="preserve">Noriaki Iwasa, “Dual Ethics in Romans 13,” </w:t>
      </w:r>
      <w:r w:rsidRPr="00F66CBE">
        <w:rPr>
          <w:i/>
          <w:noProof/>
        </w:rPr>
        <w:t>Journal of Dharma</w:t>
      </w:r>
      <w:r w:rsidRPr="00F66CBE">
        <w:rPr>
          <w:noProof/>
        </w:rPr>
        <w:t xml:space="preserve"> 35, no. 2 (2010): 159–69.</w:t>
      </w:r>
      <w:r>
        <w:fldChar w:fldCharType="end"/>
      </w:r>
    </w:p>
  </w:footnote>
  <w:footnote w:id="71">
    <w:p w14:paraId="6165BC6D" w14:textId="7C39AEA9" w:rsidR="003544D7" w:rsidRDefault="00F66CBE"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{"citationItems":[{"id":"ITEM-1","itemData":{"DOI":"10.1017/jlr.2025.10055","ISSN":"21633088","abstract":"In 1963, Martin Luther King, Jr. wrote Letter from Birmingham Jail in response to white clergy members who had urged him to cease demonstrating against segregation laws, follow the standards of law and order, and pursue change through official governmental channels. These remonstrations mirror arguments invoked to delegitimize dissent and provide support for legal but immoral governmental policies such as American slavery, Nazi atrocities, and apartheid. At the heart of religious justifications for such arguments is Romans 13:1-7, which endorses human government as God ordained but can be interpreted to require unqualified obedience to law. It is also the go to passage used by Christians to describe the role and authority of police officers in their law enforcement capacity. The way Romans 13 has often been interpreted and applied, however, is exegetically and theologically problematic. Most importantly, the passage is not describing the role of individual police officers as is often argued, but rather the operation of human government as an institution. This flawed starting point has led to a cascade of other interpretive errors, which include describing police officers as agents of God's wrath and delegitimizing dissent against unjust laws. It also promotes some of the most pernicious features of American law enforcement, including the alienating idea of police as the thin blue line, the we-they mentality that demeans those being policed, the use of warrior to describe the policing role, the militarization of law enforcement, and the systemic racism that plagues U.S. policing. In this article, the author offers a more exegetically and theologically accurate reading of Romans 13, with very different implications for role of law enforcement, and gestures toward a much-needed Christian theology of policing.","author":[{"dropping-particle":"","family":"Armacost","given":"Barbara E.","non-dropping-particle":"","parse-names":false,"suffix":""}],"container-title":"Journal of Law and Religion","id":"ITEM-1","issue":"3","issued":{"date-parts":[["2024"]]},"page":"328-376","title":"From Warriors to Servants: Romans 13 and a Theology of Policing","type":"article-journal","volume":"39"},"uris":["http://www.mendeley.com/documents/?uuid=13e69061-009e-4954-b2d6-ced34155be0f"]}],"mendeley":{"formattedCitation":"Barbara E. Armacost, “From Warriors to Servants: Romans 13 and a Theology of Policing,” &lt;i&gt;Journal of Law and Religion&lt;/i&gt; 39, no. 3 (2024): 328–76, https://doi.org/10.1017/jlr.2025.10055.","manualFormatting":"Barbara E. Armacost, “From Warriors to Servants: Romans 13 and a Theology of Policing,” Journal of \rLaw and Religion 39, no. 3 (2024): 328–76, https://doi.org/10.1017/jlr.2025.10055.","plainTextFormattedCitation":"Barbara E. Armacost, “From Warriors to Servants: Romans 13 and a Theology of Policing,” Journal of Law and Religion 39, no. 3 (2024): 328–76, https://doi.org/10.1017/jlr.2025.10055.","previouslyFormattedCitation":"Barbara E. Armacost, “From Warriors to Servants: Romans 13 and a Theology of Policing,” &lt;i&gt;Journal of Law and Religion&lt;/i&gt; 39, no. 3 (2024): 328–76, https://doi.org/10.1017/jlr.2025.10055."},"properties":{"noteIndex":71},"schema":"https://github.com/citation-style-language/schema/raw/master/csl-citation.json"}</w:instrText>
      </w:r>
      <w:r>
        <w:fldChar w:fldCharType="separate"/>
      </w:r>
      <w:r w:rsidRPr="00F66CBE">
        <w:rPr>
          <w:noProof/>
        </w:rPr>
        <w:t xml:space="preserve">Barbara E. Armacost, “From Warriors to Servants: Romans 13 and a Theology of Policing,” </w:t>
      </w:r>
      <w:r w:rsidRPr="00F66CBE">
        <w:rPr>
          <w:i/>
          <w:noProof/>
        </w:rPr>
        <w:t xml:space="preserve">Journal of </w:t>
      </w:r>
    </w:p>
    <w:p w14:paraId="2B821E5C" w14:textId="57654874" w:rsidR="00F66CBE" w:rsidRPr="00F66CBE" w:rsidRDefault="00F66CBE" w:rsidP="003544D7">
      <w:pPr>
        <w:pStyle w:val="FootnoteText"/>
        <w:ind w:left="1440"/>
        <w:rPr>
          <w:lang w:val="en-US"/>
        </w:rPr>
      </w:pPr>
      <w:r w:rsidRPr="00F66CBE">
        <w:rPr>
          <w:i/>
          <w:noProof/>
        </w:rPr>
        <w:t>Law and Religion</w:t>
      </w:r>
      <w:r w:rsidRPr="00F66CBE">
        <w:rPr>
          <w:noProof/>
        </w:rPr>
        <w:t xml:space="preserve"> 39, no. 3 (2024): 328–76, https://doi.org/10.1017/jlr.2025.10055.</w:t>
      </w:r>
      <w:r>
        <w:fldChar w:fldCharType="end"/>
      </w:r>
    </w:p>
  </w:footnote>
  <w:footnote w:id="72">
    <w:p w14:paraId="22138CB9" w14:textId="7F6BB4DD" w:rsidR="003544D7" w:rsidRDefault="00DE70F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{"citationItems":[{"id":"ITEM-1","itemData":{"DOI":"10.46543/ISID.2433.1057","ISSN":"26607743","abstract":"This paper studies Rom 13:1-10, analyzing the inner connection between Paul’s exhortation to submit to governing authorities and his admonition to love one another. It addresses interpretative and exegetical issues, including possible textual interpolations and the meanings of key terms. The analysis demonstrates that Paul’s argument hinges on the incrementum (αὔξησις) of underlying rationales, moving from general and external incentives to personal and internal motivations. This study highlights that the coherence of the passage relies on understanding both its imperatives and motivations, ultimately suggesting a deeper moral imperative.","author":[{"dropping-particle":"","family":"Juan","given":"Manuel Granados Rojas S.J.","non-dropping-particle":"","parse-names":false,"suffix":""}],"container-title":"Isidorianum","id":"ITEM-1","issue":"2","issued":{"date-parts":[["2024"]]},"page":"207-233","title":"From Submission to Love: Understanding the Motivations in Romans 13:1-10","type":"article-journal","volume":"33"},"uris":["http://www.mendeley.com/documents/?uuid=15c6a46e-0faa-4d0e-b885-85b1df97b03d"]}],"mendeley":{"formattedCitation":"Manuel Granados Rojas S.J. Juan, “From Submission to Love: Understanding the Motivations in Romans 13:1-10,” &lt;i&gt;Isidorianum&lt;/i&gt; 33, no. 2 (2024): 207–33, https://doi.org/10.46543/ISID.2433.1057.","manualFormatting":"Manuel Granados Rojas S.J. Juan, “From Submission to Love: Understanding the Motivations in \rRomans 13:1-10,” Isidorianum 33, no. 2 (2024): 207–33, https://doi.org/10.46543/ISID.2433.1057.","plainTextFormattedCitation":"Manuel Granados Rojas S.J. Juan, “From Submission to Love: Understanding the Motivations in Romans 13:1-10,” Isidorianum 33, no. 2 (2024): 207–33, https://doi.org/10.46543/ISID.2433.1057.","previouslyFormattedCitation":"Manuel Granados Rojas S.J. Juan, “From Submission to Love: Understanding the Motivations in Romans 13:1-10,” &lt;i&gt;Isidorianum&lt;/i&gt; 33, no. 2 (2024): 207–33, https://doi.org/10.46543/ISID.2433.1057."},"properties":{"noteIndex":72},"schema":"https://github.com/citation-style-language/schema/raw/master/csl-citation.json"}</w:instrText>
      </w:r>
      <w:r>
        <w:fldChar w:fldCharType="separate"/>
      </w:r>
      <w:r w:rsidRPr="00DE70FC">
        <w:rPr>
          <w:noProof/>
        </w:rPr>
        <w:t xml:space="preserve">Manuel Granados Rojas S.J. Juan, “From Submission to Love: Understanding the Motivations in </w:t>
      </w:r>
    </w:p>
    <w:p w14:paraId="613FD772" w14:textId="21EC8197" w:rsidR="00DE70FC" w:rsidRPr="00DE70FC" w:rsidRDefault="00DE70FC" w:rsidP="003544D7">
      <w:pPr>
        <w:pStyle w:val="FootnoteText"/>
        <w:ind w:left="1440"/>
        <w:rPr>
          <w:lang w:val="en-US"/>
        </w:rPr>
      </w:pPr>
      <w:r w:rsidRPr="00DE70FC">
        <w:rPr>
          <w:noProof/>
        </w:rPr>
        <w:t xml:space="preserve">Romans 13:1-10,” </w:t>
      </w:r>
      <w:r w:rsidRPr="00DE70FC">
        <w:rPr>
          <w:i/>
          <w:noProof/>
        </w:rPr>
        <w:t>Isidorianum</w:t>
      </w:r>
      <w:r w:rsidRPr="00DE70FC">
        <w:rPr>
          <w:noProof/>
        </w:rPr>
        <w:t xml:space="preserve"> 33, no. 2 (2024): 207–33, https://doi.org/10.46543/ISID.2433.1057.</w:t>
      </w:r>
      <w:r>
        <w:fldChar w:fldCharType="end"/>
      </w:r>
    </w:p>
  </w:footnote>
  <w:footnote w:id="73">
    <w:p w14:paraId="2110FF85" w14:textId="16D0F4B6" w:rsidR="003544D7" w:rsidRDefault="00DE70FC"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{"citationItems":[{"id":"ITEM-1","itemData":{"DOI":"10.46445/ejti.v5i2.372","ISSN":"2548-7868","abstract":": The Coronavirus Disease 2019 (Covid-19) pandemic continues to increase its spread. The government has made efforts to contain the space by enacting several health protocols by March 2020. However, many Indonesians have not followed through on this appeal, and this situation also occurs in the context of the church. The Covid-19 pandemic is predicted to subside at the end of August or early September 2020, but this has not been realized. The authors observe the phenomenon of failure to recognize this due to a lack of adherence to health protocols. Obedience is an important principle that needs to be understood and implemented by all Indonesian people, especially Christians and church leaders. This research used the descriptive method to identify the phenomenon to get to the main problem, namely the concept of obedience. This research got the theological formulation of obedience to the government, namely priestly service, political service, and submission to government policies that have justice and humanity values. Key","author":[{"dropping-particle":"","family":"Supriadi","given":"Made Nopen","non-dropping-particle":"","parse-names":false,"suffix":""},{"dropping-particle":"","family":"Gulo","given":"Manase","non-dropping-particle":"","parse-names":false,"suffix":""},{"dropping-particle":"","family":"Halawa","given":"Iman Kristina","non-dropping-particle":"","parse-names":false,"suffix":""}],"container-title":"Evangelikal: Jurnal Teologi Injili dan Pembinaan Warga Jemaat","id":"ITEM-1","issue":"2","issued":{"date-parts":[["2021"]]},"page":"213","title":"Theological Basis for Obedience to the Government During the Covid-2019 Pandemic in Indonesia","type":"article-journal","volume":"5"},"uris":["http://www.mendeley.com/documents/?uuid=ed90b7fb-d692-4430-b6ce-935c2e02b7d1"]}],"mendeley":{"formattedCitation":"Made Nopen Supriadi, Manase Gulo, and Iman Kristina Halawa, “Theological Basis for Obedience to the Government During the Covid-2019 Pandemic in Indonesia,” &lt;i&gt;Evangelikal: Jurnal Teologi Injili Dan Pembinaan Warga Jemaat&lt;/i&gt; 5, no. 2 (2021): 213, https://doi.org/10.46445/ejti.v5i2.372.","manualFormatting":"Made Nopen Supriadi, Manase Gulo, and Iman Kristina Halawa, “Theological Basis for Obedience to the \rGovernment During the Covid-2019 Pandemic in Indonesia,” Evangelikal: Jurnal Teologi Injili Dan Pembinaan Warga Jemaat 5, no. 2 (2021): 213, https://doi.org/10.46445/ejti.v5i2.372.","plainTextFormattedCitation":"Made Nopen Supriadi, Manase Gulo, and Iman Kristina Halawa, “Theological Basis for Obedience to the Government During the Covid-2019 Pandemic in Indonesia,” Evangelikal: Jurnal Teologi Injili Dan Pembinaan Warga Jemaat 5, no. 2 (2021): 213, https://doi.org/10.46445/ejti.v5i2.372.","previouslyFormattedCitation":"Made Nopen Supriadi, Manase Gulo, and Iman Kristina Halawa, “Theological Basis for Obedience to the Government During the Covid-2019 Pandemic in Indonesia,” &lt;i&gt;Evangelikal: Jurnal Teologi Injili Dan Pembinaan Warga Jemaat&lt;/i&gt; 5, no. 2 (2021): 213, https://doi.org/10.46445/ejti.v5i2.372."},"properties":{"noteIndex":73},"schema":"https://github.com/citation-style-language/schema/raw/master/csl-citation.json"}</w:instrText>
      </w:r>
      <w:r>
        <w:fldChar w:fldCharType="separate"/>
      </w:r>
      <w:r w:rsidRPr="00DE70FC">
        <w:rPr>
          <w:noProof/>
        </w:rPr>
        <w:t xml:space="preserve">Made Nopen Supriadi, Manase Gulo, and Iman Kristina Halawa, “Theological Basis for Obedience to the </w:t>
      </w:r>
    </w:p>
    <w:p w14:paraId="484CCD0B" w14:textId="078E7074" w:rsidR="00DE70FC" w:rsidRPr="00DE70FC" w:rsidRDefault="00DE70FC" w:rsidP="003544D7">
      <w:pPr>
        <w:pStyle w:val="FootnoteText"/>
        <w:ind w:left="1440"/>
        <w:rPr>
          <w:lang w:val="en-US"/>
        </w:rPr>
      </w:pPr>
      <w:r w:rsidRPr="00DE70FC">
        <w:rPr>
          <w:noProof/>
        </w:rPr>
        <w:t xml:space="preserve">Government During the Covid-2019 Pandemic in Indonesia,” </w:t>
      </w:r>
      <w:r w:rsidRPr="00DE70FC">
        <w:rPr>
          <w:i/>
          <w:noProof/>
        </w:rPr>
        <w:t>Evangelikal: Jurnal Teologi Injili Dan Pembinaan Warga Jemaat</w:t>
      </w:r>
      <w:r w:rsidRPr="00DE70FC">
        <w:rPr>
          <w:noProof/>
        </w:rPr>
        <w:t xml:space="preserve"> 5, no. 2 (2021): 213, https://doi.org/10.46445/ejti.v5i2.372.</w:t>
      </w:r>
      <w:r>
        <w:fldChar w:fldCharType="end"/>
      </w:r>
    </w:p>
  </w:footnote>
  <w:footnote w:id="74">
    <w:p w14:paraId="50123AA8" w14:textId="75F84050" w:rsidR="00DE70FC" w:rsidRPr="00DE70FC" w:rsidRDefault="00DE70FC" w:rsidP="003544D7">
      <w:pPr>
        <w:pStyle w:val="FootnoteText"/>
        <w:ind w:left="720"/>
        <w:rPr>
          <w:lang w:val="en-US"/>
        </w:rPr>
      </w:pPr>
      <w:r>
        <w:rPr>
          <w:rStyle w:val="FootnoteReference"/>
        </w:rPr>
        <w:footnoteRef/>
      </w:r>
      <w:r>
        <w:t xml:space="preserve"> </w:t>
      </w:r>
      <w:r>
        <w:fldChar w:fldCharType="begin" w:fldLock="1"/>
      </w:r>
      <w:r w:rsidR="007D084B">
        <w:instrText>ADDIN CSL_CITATION {"citationItems":[{"id":"ITEM-1","itemData":{"author":[{"dropping-particle":"","family":"Mandala","given":"Melissa J Barciela","non-dropping-particle":"","parse-names":false,"suffix":""}],"id":"ITEM-1","issue":"2021","issued":{"date-parts":[["0"]]},"page":"9-30","title":"Revisiting Romans 13 : 1-7 in Times of Crisis","type":"article-journal","volume":"1"},"uris":["http://www.mendeley.com/documents/?uuid=c3b9def5-bfdf-4fea-9db4-bd43d9f4e42d"]}],"mendeley":{"formattedCitation":"Melissa J Barciela Mandala, “Revisiting Romans 13 : 1-7 in Times of Crisis” 1, no. 2021 (n.d.): 9–30.","plainTextFormattedCitation":"Melissa J Barciela Mandala, “Revisiting Romans 13 : 1-7 in Times of Crisis” 1, no. 2021 (n.d.): 9–30.","previouslyFormattedCitation":"Melissa J Barciela Mandala, “Revisiting Romans 13 : 1-7 in Times of Crisis” 1, no. 2021 (n.d.): 9–30."},"properties":{"noteIndex":74},"schema":"https://github.com/citation-style-language/schema/raw/master/csl-citation.json"}</w:instrText>
      </w:r>
      <w:r>
        <w:fldChar w:fldCharType="separate"/>
      </w:r>
      <w:r w:rsidRPr="00DE70FC">
        <w:rPr>
          <w:noProof/>
        </w:rPr>
        <w:t>Melissa J Barciela Mandala, “Revisiting Romans 13 : 1-7 in Times of Crisis” 1, no. 2021 (n.d.): 9–30.</w:t>
      </w:r>
      <w:r>
        <w:fldChar w:fldCharType="end"/>
      </w:r>
    </w:p>
  </w:footnote>
  <w:footnote w:id="75">
    <w:p w14:paraId="769AB0A8" w14:textId="213C028C" w:rsidR="00986CE7" w:rsidRPr="00986CE7" w:rsidRDefault="00986CE7"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{"citationItems":[{"id":"ITEM-1","itemData":{"DOI":"10.46543/ISID.2433.1057","ISSN":"26607743","abstract":"This paper studies Rom 13:1-10, analyzing the inner connection between Paul’s exhortation to submit to governing authorities and his admonition to love one another. It addresses interpretative and exegetical issues, including possible textual interpolations and the meanings of key terms. The analysis demonstrates that Paul’s argument hinges on the incrementum (αὔξησις) of underlying rationales, moving from general and external incentives to personal and internal motivations. This study highlights that the coherence of the passage relies on understanding both its imperatives and motivations, ultimately suggesting a deeper moral imperative.","author":[{"dropping-particle":"","family":"Juan","given":"Manuel Granados Rojas S.J.","non-dropping-particle":"","parse-names":false,"suffix":""}],"container-title":"Isidorianum","id":"ITEM-1","issue":"2","issued":{"date-parts":[["2024"]]},"page":"207-233","title":"From Submission to Love: Understanding the Motivations in Romans 13:1-10","type":"article-journal","volume":"33"},"uris":["http://www.mendeley.com/documents/?uuid=15c6a46e-0faa-4d0e-b885-85b1df97b03d"]}],"mendeley":{"formattedCitation":"Juan, “From Submission to Love: Understanding the Motivations in Romans 13:1-10.”","plainTextFormattedCitation":"Juan, “From Submission to Love: Understanding the Motivations in Romans 13:1-10.”","previouslyFormattedCitation":"Juan, “From Submission to Love: Understanding the Motivations in Romans 13:1-10.”"},"properties":{"noteIndex":75},"schema":"https://github.com/citation-style-language/schema/raw/master/csl-citation.json"}</w:instrText>
      </w:r>
      <w:r>
        <w:fldChar w:fldCharType="separate"/>
      </w:r>
      <w:r w:rsidRPr="00986CE7">
        <w:rPr>
          <w:noProof/>
        </w:rPr>
        <w:t>Juan, “From Submission to Love: Understanding the Motivations in Romans 13:1-10.”</w:t>
      </w:r>
      <w:r>
        <w:fldChar w:fldCharType="end"/>
      </w:r>
    </w:p>
  </w:footnote>
  <w:footnote w:id="76">
    <w:p w14:paraId="694F787E" w14:textId="61710E91" w:rsidR="007D084B" w:rsidRPr="007D084B" w:rsidRDefault="007D084B" w:rsidP="003544D7">
      <w:pPr>
        <w:pStyle w:val="FootnoteText"/>
        <w:ind w:left="720"/>
        <w:rPr>
          <w:lang w:val="en-US"/>
        </w:rPr>
      </w:pPr>
      <w:r>
        <w:rPr>
          <w:rStyle w:val="FootnoteReference"/>
        </w:rPr>
        <w:footnoteRef/>
      </w:r>
      <w:r>
        <w:t xml:space="preserve"> </w:t>
      </w:r>
      <w:r>
        <w:fldChar w:fldCharType="begin" w:fldLock="1"/>
      </w:r>
      <w:r w:rsidR="00986CE7">
        <w:instrText>ADDIN CSL_CITATION {"citationItems":[{"id":"ITEM-1","itemData":{"id":"ITEM-1","issued":{"date-parts":[["2009"]]},"title":"Keadilan restoratif..., Eva Achjani Zulfa, FH UI, 2009.","type":"article-journal"},"uris":["http://www.mendeley.com/documents/?uuid=da1bf278-e2f4-4da7-897a-fef71822a985"]}],"mendeley":{"formattedCitation":"“Keadilan Restoratif..., Eva Achjani Zulfa, FH UI, 2009.”","plainTextFormattedCitation":"“Keadilan Restoratif..., Eva Achjani Zulfa, FH UI, 2009.”","previouslyFormattedCitation":"“Keadilan Restoratif..., Eva Achjani Zulfa, FH UI, 2009.”"},"properties":{"noteIndex":76},"schema":"https://github.com/citation-style-language/schema/raw/master/csl-citation.json"}</w:instrText>
      </w:r>
      <w:r>
        <w:fldChar w:fldCharType="separate"/>
      </w:r>
      <w:r w:rsidRPr="007D084B">
        <w:rPr>
          <w:noProof/>
        </w:rPr>
        <w:t>“Keadilan Restoratif..., Eva Achjani Zulfa, FH UI, 2009.”</w:t>
      </w:r>
      <w:r>
        <w:fldChar w:fldCharType="end"/>
      </w:r>
    </w:p>
  </w:footnote>
  <w:footnote w:id="77">
    <w:p w14:paraId="607066D7" w14:textId="1C4E5F46" w:rsidR="0052718D" w:rsidRPr="0052718D" w:rsidRDefault="0052718D" w:rsidP="003544D7">
      <w:pPr>
        <w:pStyle w:val="FootnoteText"/>
        <w:ind w:left="720"/>
        <w:rPr>
          <w:lang w:val="en-US"/>
        </w:rPr>
      </w:pPr>
      <w:r>
        <w:rPr>
          <w:rStyle w:val="FootnoteReference"/>
        </w:rPr>
        <w:footnoteRef/>
      </w:r>
      <w:r>
        <w:t xml:space="preserve"> </w:t>
      </w:r>
      <w:r>
        <w:fldChar w:fldCharType="begin" w:fldLock="1"/>
      </w:r>
      <w:r>
        <w:instrText>ADDIN CSL_CITATION {"citationItems":[{"id":"ITEM-1","itemData":{"DOI":"10.52960/a.v5i1.411","ISSN":"2777-077X","abstract":"Abstrak\r Kesadaran membayar pajak memiliki peran penting dalam menjaga stabilitas ekonomi dan mendukung pembangunan negara. Namun, di Indonesia, kesadaran ini masih rendah, dan hal ini menjadi tantangan bagi pemerintah. Penelitian ini berfokus pada analisis fenomena tersebut dari perspektif teologis, dengan menggunakan teks Roma 13:1-7. Dalam penelitian ini, metode penafsiran Historis-Kritis diterapkan untuk menggali makna teks tersebut. Penelitian ini mempelajari konteks historis, politik, ekonomi, budaya, sosial, dan latar belakang Paulus dalam mendorong ketaatan kepada pemerintah sebagai panggilan etis bagi umat Kristen. Selain itu, metode kualitatif juga digunakan untuk mengumpulkan data dari sumber internet terkait rendahnya tingkat pembayaran pajak di Indonesia. Hasil penelitian menunjukkan bahwa Paulus menekankan pentingnya mendukung pemerintah sebagai institusi yang ditetapkan Tuhan untuk menjaga ketertiban dan keadilan di masyarakat. Implikasi dari penafsiran ini dapat membantu meningkatkan kesadaran etis masyarakat Indonesia terkait kewajiban membayar pajak, yang tidak hanya sebagai tanggung jawab sipil, tetapi juga sebagai bentuk ketaatan iman. Dengan demikian, penelitian ini memberikan perspektif bahwa membayar pajak adalah bagian dari panggilan etis dan iman, yang dapat memotivasi warga negara untuk lebih taat dalam menjalankan kewajiban perpajakan mereka.\r Kata-kata Kunci: Indonesia, kesadaran membayar pajak, ketaatan iman, tanggung jawab sipil.","author":[{"dropping-particle":"","family":"Sine","given":"Jefri Lorens. A","non-dropping-particle":"","parse-names":false,"suffix":""}],"container-title":"Apostolos: Journal of Theology and Christian Education","id":"ITEM-1","issue":"1","issued":{"date-parts":[["2025"]]},"page":"66-82","title":"Kontekstualisasi Roma 13:1-7","type":"article-journal","volume":"5"},"uris":["http://www.mendeley.com/documents/?uuid=1a10e9c7-2a13-4e46-b088-21190b34e8fe"]}],"mendeley":{"formattedCitation":"Sine, “Kontekstualisasi Roma 13:1-7.”","plainTextFormattedCitation":"Sine, “Kontekstualisasi Roma 13:1-7.”","previouslyFormattedCitation":"Sine, “Kontekstualisasi Roma 13:1-7.”"},"properties":{"noteIndex":77},"schema":"https://github.com/citation-style-language/schema/raw/master/csl-citation.json"}</w:instrText>
      </w:r>
      <w:r>
        <w:fldChar w:fldCharType="separate"/>
      </w:r>
      <w:r w:rsidRPr="0052718D">
        <w:rPr>
          <w:noProof/>
        </w:rPr>
        <w:t>Sine, “Kontekstualisasi Roma 13:1-7.”</w:t>
      </w:r>
      <w:r>
        <w:fldChar w:fldCharType="end"/>
      </w:r>
    </w:p>
  </w:footnote>
  <w:footnote w:id="78">
    <w:p w14:paraId="11A3B021" w14:textId="7D36F7BA" w:rsidR="003544D7" w:rsidRDefault="00986CE7" w:rsidP="003544D7">
      <w:pPr>
        <w:pStyle w:val="FootnoteText"/>
        <w:ind w:left="720"/>
        <w:rPr>
          <w:i/>
          <w:noProof/>
        </w:rPr>
      </w:pPr>
      <w:r>
        <w:rPr>
          <w:rStyle w:val="FootnoteReference"/>
        </w:rPr>
        <w:footnoteRef/>
      </w:r>
      <w:r>
        <w:t xml:space="preserve"> </w:t>
      </w:r>
      <w:r>
        <w:fldChar w:fldCharType="begin" w:fldLock="1"/>
      </w:r>
      <w:r w:rsidR="003544D7">
        <w:instrText>ADDIN CSL_CITATION {"citationItems":[{"id":"ITEM-1","itemData":{"DOI":"10.4102/hts.v81i1.9911","ISSN":"20728050","abstract":"Nothing makes the interpretation of Romans 13:1–7 more problematic than the active presence of repressive regimes around the world. The controversies that the interpretations of the text have raised over the centuries have not been whittled down, particularly in Africa. The text has more often than not been invoked to silence oppositions and criticisms of regimes, while enabling bad regimes to continue in their oppressive dealing with the citizens as a strategy for coercive legitimisation. This article raises two important issues that have not received enough scholarly attention. One, it argues that the text cannot be uncritically and universally applied without impugning on the attributes of God and endorsing illegitimate and repressive regimes. Two, it queries whether Christians are duty-bound to ‘pray for’ regimes that derive their legitimacy from ‘God’s will’ while repressing God’s children. The article suggests a contextual approach to interpreting and applying the text, based on how each regime administers their space. It concludes that Christians should practise spiritual disobedience towards ‘blasphemous regimes’. Contribution: The article expands the social ethical and political application of Romans 13:1–7 by arguing that the text cannot be universally applied; a particular regime must be evaluated to determine whether or not it should be obeyed or the level of obedience it can garner from the people. Thus, rather than pray for blasphemous regimes, the oppressed should pray against them as a form of spiritual disobedience to the regimes.","author":[{"dropping-particle":"","family":"Igboin","given":"Benson O.","non-dropping-particle":"","parse-names":false,"suffix":""}],"container-title":"HTS Teologiese Studies / Theological Studies","id":"ITEM-1","issue":"1","issued":{"date-parts":[["2025"]]},"page":"1-7","title":"A critical appropriation of Romans 13:1–7 in contemporary African politics","type":"article-journal","volume":"81"},"uris":["http://www.mendeley.com/documents/?uuid=6d2110ae-5d0d-407f-9bea-2dd21a351999"]}],"mendeley":{"formattedCitation":"Benson O. Igboin, “A Critical Appropriation of Romans 13:1–7 in Contemporary African Politics,” &lt;i&gt;HTS Teologiese Studies / Theological Studies&lt;/i&gt; 81, no. 1 (2025): 1–7, https://doi.org/10.4102/hts.v81i1.9911.","manualFormatting":"Benson O. Igboin, “A Critical Appropriation of Romans 13:1–7 in Contemporary African Politics,” HTS \rTeologiese Studies / Theological Studies 81, no. 1 (2025): 1–7, https://doi.org/10.4102/hts.v81i1.9911.","plainTextFormattedCitation":"Benson O. Igboin, “A Critical Appropriation of Romans 13:1–7 in Contemporary African Politics,” HTS Teologiese Studies / Theological Studies 81, no. 1 (2025): 1–7, https://doi.org/10.4102/hts.v81i1.9911.","previouslyFormattedCitation":"Benson O. Igboin, “A Critical Appropriation of Romans 13:1–7 in Contemporary African Politics,” &lt;i&gt;HTS Teologiese Studies / Theological Studies&lt;/i&gt; 81, no. 1 (2025): 1–7, https://doi.org/10.4102/hts.v81i1.9911."},"properties":{"noteIndex":78},"schema":"https://github.com/citation-style-language/schema/raw/master/csl-citation.json"}</w:instrText>
      </w:r>
      <w:r>
        <w:fldChar w:fldCharType="separate"/>
      </w:r>
      <w:r w:rsidRPr="00986CE7">
        <w:rPr>
          <w:noProof/>
        </w:rPr>
        <w:t xml:space="preserve">Benson O. Igboin, “A Critical Appropriation of Romans 13:1–7 in Contemporary African Politics,” </w:t>
      </w:r>
      <w:r w:rsidRPr="00986CE7">
        <w:rPr>
          <w:i/>
          <w:noProof/>
        </w:rPr>
        <w:t xml:space="preserve">HTS </w:t>
      </w:r>
    </w:p>
    <w:p w14:paraId="30955E2B" w14:textId="33C21D55" w:rsidR="00986CE7" w:rsidRPr="00986CE7" w:rsidRDefault="00986CE7" w:rsidP="003544D7">
      <w:pPr>
        <w:pStyle w:val="FootnoteText"/>
        <w:ind w:left="1440"/>
        <w:rPr>
          <w:lang w:val="en-US"/>
        </w:rPr>
      </w:pPr>
      <w:r w:rsidRPr="00986CE7">
        <w:rPr>
          <w:i/>
          <w:noProof/>
        </w:rPr>
        <w:t>Teologiese Studies / Theological Studies</w:t>
      </w:r>
      <w:r w:rsidRPr="00986CE7">
        <w:rPr>
          <w:noProof/>
        </w:rPr>
        <w:t xml:space="preserve"> 81, no. 1 (2025): 1–7, https://doi.org/10.4102/hts.v81i1.9911.</w:t>
      </w:r>
      <w:r>
        <w:fldChar w:fldCharType="end"/>
      </w:r>
    </w:p>
  </w:footnote>
  <w:footnote w:id="79">
    <w:p w14:paraId="10FC4D99" w14:textId="6D61429B" w:rsidR="003544D7" w:rsidRDefault="0052718D"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{"citationItems":[{"id":"ITEM-1","itemData":{"DOI":"10.46222/pharosjot.105.21","ISSN":"24143324","abstract":"There have been controversies about Christians’ disposition towards political leadership or civil authorities. The Apostle Paul (Romans 12:14-13:1-10) instructs Christians to submit to political authorities; given that certain Christians had shunned all restraint because of their heavenly calling and lost respect for earthly authorities. The burden of this study is the appropriate attitude required from adherents of Christianity towards unfair, ungodly, and despotic leaders. Christians are facing high-level of opposition and marginalization in Nigeria especially in recent times. For instance, most scholars usually treat Romans 13:1-10 thus neglecting Romans 12:14-21. Whereas Romans 12:14-21 is the preceding part of Romans 13:1-10. Therefore, the study employed a historical-critical reading of Romans 12:14-13:10 as a composite unit and its applicability to Christians’ socio-political responsibilities in Nigeria. Primary data is elicited from the Bible with the aid of exegetical tools, while secondary data were sourced from works referencing the selected biblical text and on political governance in Nigeria. Data was content-analysed within the ambit of a phenomenological approach whereby attention is placed on Christians’ disposition towards political leaders and civil authorities. Political obligation theory has been found appropriate and deployed for this study. Hence, the paper recommends that Christians should avoid contemptuous or indifferent disposition to civil authorities and political leaders. Christians occupying political offices should enliven their Christian virtues amidst persecution and repression.","author":[{"dropping-particle":"","family":"Olajide","given":"Michael D.","non-dropping-particle":"","parse-names":false,"suffix":""}],"container-title":"Pharos Journal of Theology","id":"ITEM-1","issue":"2","issued":{"date-parts":[["2024"]]},"page":"1-13","title":"The Disposition of Christians to Political Governance in Nigeria in Relation to Romans 12:14 - 13:10","type":"article-journal","volume":"105"},"uris":["http://www.mendeley.com/documents/?uuid=243865dd-d0bd-4b11-86da-9bf1efcd7049"]}],"mendeley":{"formattedCitation":"Michael D. Olajide, “The Disposition of Christians to Political Governance in Nigeria in Relation to Romans 12:14 - 13:10,” &lt;i&gt;Pharos Journal of Theology&lt;/i&gt; 105, no. 2 (2024): 1–13, https://doi.org/10.46222/pharosjot.105.21.","manualFormatting":"Michael D. Olajide, “The Disposition of Christians to Political Governance in Nigeria in Relation to \rRomans 12:14 - 13:10,” Pharos Journal of Theology 105, no. 2 (2024): 1–13, https://doi.org/10.46222/pharosjot.105.21.","plainTextFormattedCitation":"Michael D. Olajide, “The Disposition of Christians to Political Governance in Nigeria in Relation to Romans 12:14 - 13:10,” Pharos Journal of Theology 105, no. 2 (2024): 1–13, https://doi.org/10.46222/pharosjot.105.21.","previouslyFormattedCitation":"Michael D. Olajide, “The Disposition of Christians to Political Governance in Nigeria in Relation to Romans 12:14 - 13:10,” &lt;i&gt;Pharos Journal of Theology&lt;/i&gt; 105, no. 2 (2024): 1–13, https://doi.org/10.46222/pharosjot.105.21."},"properties":{"noteIndex":79},"schema":"https://github.com/citation-style-language/schema/raw/master/csl-citation.json"}</w:instrText>
      </w:r>
      <w:r>
        <w:fldChar w:fldCharType="separate"/>
      </w:r>
      <w:r w:rsidRPr="0052718D">
        <w:rPr>
          <w:noProof/>
        </w:rPr>
        <w:t xml:space="preserve">Michael D. Olajide, “The Disposition of Christians to Political Governance in Nigeria in Relation to </w:t>
      </w:r>
    </w:p>
    <w:p w14:paraId="14E5248D" w14:textId="7397AAAD" w:rsidR="0052718D" w:rsidRPr="0052718D" w:rsidRDefault="0052718D" w:rsidP="003544D7">
      <w:pPr>
        <w:pStyle w:val="FootnoteText"/>
        <w:ind w:left="1440"/>
        <w:rPr>
          <w:lang w:val="en-US"/>
        </w:rPr>
      </w:pPr>
      <w:r w:rsidRPr="0052718D">
        <w:rPr>
          <w:noProof/>
        </w:rPr>
        <w:t xml:space="preserve">Romans 12:14 - 13:10,” </w:t>
      </w:r>
      <w:r w:rsidRPr="0052718D">
        <w:rPr>
          <w:i/>
          <w:noProof/>
        </w:rPr>
        <w:t>Pharos Journal of Theology</w:t>
      </w:r>
      <w:r w:rsidRPr="0052718D">
        <w:rPr>
          <w:noProof/>
        </w:rPr>
        <w:t xml:space="preserve"> 105, no. 2 (2024): 1–13, https://doi.org/10.46222/pharosjot.105.21.</w:t>
      </w:r>
      <w:r>
        <w:fldChar w:fldCharType="end"/>
      </w:r>
    </w:p>
  </w:footnote>
  <w:footnote w:id="80">
    <w:p w14:paraId="4D345601" w14:textId="1F02F125" w:rsidR="003544D7" w:rsidRDefault="003544D7" w:rsidP="003544D7">
      <w:pPr>
        <w:pStyle w:val="FootnoteText"/>
        <w:ind w:left="720"/>
        <w:rPr>
          <w:noProof/>
        </w:rPr>
      </w:pPr>
      <w:r>
        <w:rPr>
          <w:rStyle w:val="FootnoteReference"/>
        </w:rPr>
        <w:footnoteRef/>
      </w:r>
      <w:r>
        <w:t xml:space="preserve"> </w:t>
      </w:r>
      <w:r>
        <w:fldChar w:fldCharType="begin" w:fldLock="1"/>
      </w:r>
      <w:r>
        <w:instrText>ADDIN CSL_CITATION {"citationItems":[{"id":"ITEM-1","itemData":{"author":[{"dropping-particle":"","family":"Renihan","given":"James M","non-dropping-particle":"","parse-names":false,"suffix":""},{"dropping-particle":"","family":"Waldron","given":"Sam","non-dropping-particle":"","parse-names":false,"suffix":""},{"dropping-particle":"","family":"Reformed","given":"Grace","non-dropping-particle":"","parse-names":false,"suffix":""},{"dropping-particle":"","family":"Church","given":"Baptist","non-dropping-particle":"","parse-names":false,"suffix":""}],"id":"ITEM-1","issued":{"date-parts":[["0"]]},"page":"1-7","title":"Political Revolution in the Reformed Tradition: An Historical and Biblical Critique.","type":"article-journal"},"uris":["http://www.mendeley.com/documents/?uuid=bf14b6a1-9e6f-4279-a6f7-e7d36c56cac1"]}],"mendeley":{"formattedCitation":"James M Renihan et al., “Political Revolution in the Reformed Tradition: An Historical and Biblical Critique.,” n.d., 1–7.","manualFormatting":"James M Renihan et al., “Political Revolution in the Reformed Tradition: An Historical and Biblical \rCritique.,” n.d., 1–7.","plainTextFormattedCitation":"James M Renihan et al., “Political Revolution in the Reformed Tradition: An Historical and Biblical Critique.,” n.d., 1–7.","previouslyFormattedCitation":"James M Renihan et al., “Political Revolution in the Reformed Tradition: An Historical and Biblical Critique.,” n.d., 1–7."},"properties":{"noteIndex":80},"schema":"https://github.com/citation-style-language/schema/raw/master/csl-citation.json"}</w:instrText>
      </w:r>
      <w:r>
        <w:fldChar w:fldCharType="separate"/>
      </w:r>
      <w:r w:rsidRPr="003544D7">
        <w:rPr>
          <w:noProof/>
        </w:rPr>
        <w:t xml:space="preserve">James M Renihan et al., “Political Revolution in the Reformed Tradition: An Historical and Biblical </w:t>
      </w:r>
    </w:p>
    <w:p w14:paraId="7D048FF1" w14:textId="58AB915A" w:rsidR="003544D7" w:rsidRPr="003544D7" w:rsidRDefault="003544D7" w:rsidP="003544D7">
      <w:pPr>
        <w:pStyle w:val="FootnoteText"/>
        <w:ind w:left="1440"/>
        <w:rPr>
          <w:lang w:val="en-US"/>
        </w:rPr>
      </w:pPr>
      <w:r w:rsidRPr="003544D7">
        <w:rPr>
          <w:noProof/>
        </w:rPr>
        <w:t>Critique.,” n.d., 1–7.</w:t>
      </w:r>
      <w:r>
        <w:fldChar w:fldCharType="end"/>
      </w:r>
    </w:p>
  </w:footnote>
  <w:footnote w:id="81">
    <w:p w14:paraId="4680384A" w14:textId="6291F4A7" w:rsidR="003544D7" w:rsidRDefault="003544D7" w:rsidP="003544D7">
      <w:pPr>
        <w:pStyle w:val="FootnoteText"/>
        <w:ind w:left="720"/>
        <w:rPr>
          <w:rFonts w:ascii="MS Mincho" w:eastAsia="MS Mincho" w:hAnsi="MS Mincho" w:cs="MS Mincho"/>
          <w:i/>
          <w:noProof/>
        </w:rPr>
      </w:pPr>
      <w:r>
        <w:rPr>
          <w:rStyle w:val="FootnoteReference"/>
        </w:rPr>
        <w:footnoteRef/>
      </w:r>
      <w:r>
        <w:t xml:space="preserve"> </w:t>
      </w:r>
      <w:r>
        <w:fldChar w:fldCharType="begin" w:fldLock="1"/>
      </w:r>
      <w:r>
        <w:instrText xml:space="preserve">ADDIN CSL_CITATION {"citationItems":[{"id":"ITEM-1","itemData":{"ISBN":"019513639X","author":[{"dropping-particle":"","family":"Haoxing","given":"Zhuhai","non-dropping-particle":"","parse-names":false,"suffix":""},{"dropping-particle":"","family":"System","given":"Control","non-dropping-particle":"","parse-names":false,"suffix":""}],"id":"ITEM-1","issued":{"date-parts":[["0"]]},"title":"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Title","type":"book"},"uris":["http://www.mendeley.com/documents/?uuid=bbf5f779-6d6b-45c1-8509-952e028d2b31"]}],"mendeley":{"formattedCitation":"Haoxing and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Title&lt;/i&gt;, n.d.","manualFormatting":"Haoxing and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w:instrText>
      </w:r>
      <w:r>
        <w:instrText>\r</w:instrText>
      </w:r>
      <w:r>
        <w:rPr>
          <w:rFonts w:ascii="MS Mincho" w:eastAsia="MS Mincho" w:hAnsi="MS Mincho" w:cs="MS Mincho" w:hint="eastAsia"/>
        </w:rPr>
        <w:instrText>共分散構造分析</w:instrText>
      </w:r>
      <w:r>
        <w:instrText xml:space="preserve">Title, n.d.","plainTextFormattedCitation":"Haoxing and System, 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 xml:space="preserve">Title, n.d.","previouslyFormattedCitation":"Haoxing and System, &lt;i&gt;No </w:instrText>
      </w:r>
      <w:r>
        <w:rPr>
          <w:rFonts w:ascii="MS Mincho" w:eastAsia="MS Mincho" w:hAnsi="MS Mincho" w:cs="MS Mincho" w:hint="eastAsia"/>
        </w:rPr>
        <w:instrText>主観的健康感を中心とした在宅高齢者における</w:instrText>
      </w:r>
      <w:r>
        <w:instrText xml:space="preserve"> </w:instrText>
      </w:r>
      <w:r>
        <w:rPr>
          <w:rFonts w:ascii="MS Mincho" w:eastAsia="MS Mincho" w:hAnsi="MS Mincho" w:cs="MS Mincho" w:hint="eastAsia"/>
        </w:rPr>
        <w:instrText>健康関連指標に関する共分散構造分析</w:instrText>
      </w:r>
      <w:r>
        <w:instrText>Title&lt;/i&gt;, n.d."},"properties":{"noteIndex":81},"schema":"https://github.com/citation-style-language/schema/raw/master/csl-citation.json"}</w:instrText>
      </w:r>
      <w:r>
        <w:fldChar w:fldCharType="separate"/>
      </w:r>
      <w:r w:rsidRPr="003544D7">
        <w:rPr>
          <w:noProof/>
        </w:rPr>
        <w:t xml:space="preserve">Haoxing and System, </w:t>
      </w:r>
      <w:r w:rsidRPr="003544D7">
        <w:rPr>
          <w:i/>
          <w:noProof/>
        </w:rPr>
        <w:t xml:space="preserve">No </w:t>
      </w:r>
      <w:r w:rsidRPr="003544D7">
        <w:rPr>
          <w:rFonts w:ascii="MS Mincho" w:eastAsia="MS Mincho" w:hAnsi="MS Mincho" w:cs="MS Mincho" w:hint="eastAsia"/>
          <w:i/>
          <w:noProof/>
        </w:rPr>
        <w:t>主観的健康感を中心とした在宅高齢者における</w:t>
      </w:r>
      <w:r w:rsidRPr="003544D7">
        <w:rPr>
          <w:i/>
          <w:noProof/>
        </w:rPr>
        <w:t xml:space="preserve"> </w:t>
      </w:r>
      <w:r w:rsidRPr="003544D7">
        <w:rPr>
          <w:rFonts w:ascii="MS Mincho" w:eastAsia="MS Mincho" w:hAnsi="MS Mincho" w:cs="MS Mincho" w:hint="eastAsia"/>
          <w:i/>
          <w:noProof/>
        </w:rPr>
        <w:t>健康関連指標に関する</w:t>
      </w:r>
    </w:p>
    <w:p w14:paraId="78CEB5BE" w14:textId="70C0CAF4" w:rsidR="003544D7" w:rsidRPr="003544D7" w:rsidRDefault="003544D7" w:rsidP="003544D7">
      <w:pPr>
        <w:pStyle w:val="FootnoteText"/>
        <w:ind w:left="1440"/>
        <w:rPr>
          <w:lang w:val="en-US"/>
        </w:rPr>
      </w:pPr>
      <w:r w:rsidRPr="003544D7">
        <w:rPr>
          <w:rFonts w:ascii="MS Mincho" w:eastAsia="MS Mincho" w:hAnsi="MS Mincho" w:cs="MS Mincho" w:hint="eastAsia"/>
          <w:i/>
          <w:noProof/>
        </w:rPr>
        <w:t>共分散構造分析</w:t>
      </w:r>
      <w:r w:rsidRPr="003544D7">
        <w:rPr>
          <w:i/>
          <w:noProof/>
        </w:rPr>
        <w:t>Title</w:t>
      </w:r>
      <w:r w:rsidRPr="003544D7">
        <w:rPr>
          <w:noProof/>
        </w:rPr>
        <w:t>, n.d.</w:t>
      </w:r>
      <w:r>
        <w:fldChar w:fldCharType="end"/>
      </w:r>
    </w:p>
  </w:footnote>
  <w:footnote w:id="82">
    <w:p w14:paraId="4CB8304B" w14:textId="2B595975" w:rsidR="003544D7" w:rsidRDefault="00374DF6" w:rsidP="003544D7">
      <w:pPr>
        <w:pStyle w:val="FootnoteText"/>
        <w:ind w:left="720"/>
        <w:rPr>
          <w:noProof/>
        </w:rPr>
      </w:pPr>
      <w:r>
        <w:rPr>
          <w:rStyle w:val="FootnoteReference"/>
        </w:rPr>
        <w:footnoteRef/>
      </w:r>
      <w:r>
        <w:t xml:space="preserve"> </w:t>
      </w:r>
      <w:r>
        <w:fldChar w:fldCharType="begin" w:fldLock="1"/>
      </w:r>
      <w:r w:rsidR="003544D7">
        <w:instrText>ADDIN CSL_CITATION {"citationItems":[{"id":"ITEM-1","itemData":{"DOI":"10.21460/gema.2021.61.658","ISSN":"2502-7743","abstract":"Abstract This research analyzes the impact of identity politics and Pancasila based peace religiosity on the behavior of religious people in the Special Region of Yogyakarta. Identity politics is used in relation to its negative understanding, while Pancasila-based peace religiosity is understood positively, to contract the two. Using a quantitative approach that involved 635 respondents, the research fi nds that the level in which the behavior of the respondents is indicative of identity politics to be as much as 29.6% and by Pancasila-based peace religiosity, as much as 51.1%. In all this, age and the level of education do not moderate theimpact. However, if the number of respondents who chose to answer one way or another is considered, it is clear that in some cases the majority of respondents affirm identity politics. Thus, even though identity politics do not strongly impact the respondents, the trend to affirm identity politics is spread broadly among them. The respondents are hesitant toaffirmatively stay away from identity politics. This potentially creates problems in society when religious people live with others in public sphere.\r Abstrak Penelitian ini mengkaji dampak Politik Identitas dan Religiusitas Perdamaian Berbasis Pancasila terhadap perilaku umat beragama di Daerah Istimewa Yogyakarta. Dalam penelitian ini Politik Identitas sengaja dipahami secara negatif dan Religiusitas Perdamaian Berbasis Pancasila sebagai sesuatu yang positif untuk mengkontraskan keduanya. Dengan menggunakan pendekatan kuantitatif atas 635 orang responden, penelitian ini  menemukan bahwa perilaku para responden terdampak oleh Politik Identitas sebesar 29,6% dan oleh Religiusitas Perdamaian Berbasis Pancasila sebesar 51,1%. Dalam semua itu, usia dan tingkat pendidikan responden tidak memoderasi dampak keduanya. Namun, jika jumlah responden yang memilih untuk menjawab satu atau lain hal diperhitungkan, maka ditemukan bahwa dalam beberapa kasus mayoritas responden sebenarnyamengafirmasi Politik Identitas. Jadi meskipun Politik Identitas tidak membawa dampak kuat dalam diri para responden, tetapi kecenderungan mengafi rmasi Politik Identitas menyebar sangat luas di antara mereka. Juga jelas bahwa para responden bersikap ragu-ragu untuk menolak perilaku terkait Politik Identitas. Hal ini potensial menimbulkan masalah dalam kehidupan di masyarakat ketika umat beragama hidup bersama dengan umat beragama lain di ruang publik.","author":[{"dropping-particle":"","family":"Widjaja","given":"Paulus Sugeng","non-dropping-particle":"","parse-names":false,"suffix":""},{"dropping-particle":"","family":"Wibowo","given":"Djoko Prasetyo Adi","non-dropping-particle":"","parse-names":false,"suffix":""},{"dropping-particle":"","family":"Geovasky","given":"Imanuel","non-dropping-particle":"","parse-names":false,"suffix":""}],"container-title":"GEMA TEOLOGIKA: Jurnal Teologi Kontekstual dan Filsafat Keilahian","id":"ITEM-1","issue":"1","issued":{"date-parts":[["2021"]]},"page":"95","title":"Politik Identitas dan Religiusitas Perdamaian Berbasis Pancasila di Ruang Publik","type":"article-journal","volume":"6"},"uris":["http://www.mendeley.com/documents/?uuid=3781c005-1409-4c4a-9311-571fe32b224d"]}],"mendeley":{"formattedCitation":"Paulus Sugeng Widjaja, Djoko Prasetyo Adi Wibowo, and Imanuel Geovasky, “Politik Identitas Dan Religiusitas Perdamaian Berbasis Pancasila Di Ruang Publik,” &lt;i&gt;GEMA TEOLOGIKA: Jurnal Teologi Kontekstual Dan Filsafat Keilahian&lt;/i&gt; 6, no. 1 (2021): 95, https://doi.org/10.21460/gema.2021.61.658.","manualFormatting":"Paulus Sugeng Widjaja, Djoko Prasetyo Adi Wibowo, and Imanuel Geovasky, “Politik Identitas Dan \rReligiusitas Perdamaian Berbasis Pancasila Di Ruang Publik,” GEMA TEOLOGIKA: Jurnal Teologi Kontekstual Dan Filsafat Keilahian 6, no. 1 (2021): 95, https://doi.org/10.21460/gema.2021.61.658.","plainTextFormattedCitation":"Paulus Sugeng Widjaja, Djoko Prasetyo Adi Wibowo, and Imanuel Geovasky, “Politik Identitas Dan Religiusitas Perdamaian Berbasis Pancasila Di Ruang Publik,” GEMA TEOLOGIKA: Jurnal Teologi Kontekstual Dan Filsafat Keilahian 6, no. 1 (2021): 95, https://doi.org/10.21460/gema.2021.61.658.","previouslyFormattedCitation":"Paulus Sugeng Widjaja, Djoko Prasetyo Adi Wibowo, and Imanuel Geovasky, “Politik Identitas Dan Religiusitas Perdamaian Berbasis Pancasila Di Ruang Publik,” &lt;i&gt;GEMA TEOLOGIKA: Jurnal Teologi Kontekstual Dan Filsafat Keilahian&lt;/i&gt; 6, no. 1 (2021): 95, https://doi.org/10.21460/gema.2021.61.658."},"properties":{"noteIndex":82},"schema":"https://github.com/citation-style-language/schema/raw/master/csl-citation.json"}</w:instrText>
      </w:r>
      <w:r>
        <w:fldChar w:fldCharType="separate"/>
      </w:r>
      <w:r w:rsidRPr="00374DF6">
        <w:rPr>
          <w:noProof/>
        </w:rPr>
        <w:t xml:space="preserve">Paulus Sugeng Widjaja, Djoko Prasetyo Adi Wibowo, and Imanuel Geovasky, “Politik Identitas Dan </w:t>
      </w:r>
    </w:p>
    <w:p w14:paraId="360CBB89" w14:textId="1DB2B7C5" w:rsidR="00374DF6" w:rsidRPr="00374DF6" w:rsidRDefault="00374DF6" w:rsidP="003544D7">
      <w:pPr>
        <w:pStyle w:val="FootnoteText"/>
        <w:ind w:left="1440"/>
        <w:rPr>
          <w:lang w:val="en-US"/>
        </w:rPr>
      </w:pPr>
      <w:r w:rsidRPr="00374DF6">
        <w:rPr>
          <w:noProof/>
        </w:rPr>
        <w:t xml:space="preserve">Religiusitas Perdamaian Berbasis Pancasila Di Ruang Publik,” </w:t>
      </w:r>
      <w:r w:rsidRPr="00374DF6">
        <w:rPr>
          <w:i/>
          <w:noProof/>
        </w:rPr>
        <w:t>GEMA TEOLOGIKA: Jurnal Teologi Kontekstual Dan Filsafat Keilahian</w:t>
      </w:r>
      <w:r w:rsidRPr="00374DF6">
        <w:rPr>
          <w:noProof/>
        </w:rPr>
        <w:t xml:space="preserve"> 6, no. 1 (2021): 95, https://doi.org/10.21460/gema.2021.61.658.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9A7A"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67456" behindDoc="1" locked="0" layoutInCell="1" allowOverlap="1" wp14:anchorId="770BAC56" wp14:editId="15DF5748">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7D2E9629" w14:textId="77777777" w:rsidR="00134127"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70BAC56" id="_x0000_t202" coordsize="21600,21600" o:spt="202" path="m,l,21600r21600,l21600,xe">
              <v:stroke joinstyle="miter"/>
              <v:path gradientshapeok="t" o:connecttype="rect"/>
            </v:shapetype>
            <v:shape id="Textbox 15" o:spid="_x0000_s1028" type="#_x0000_t202" style="position:absolute;margin-left:84.05pt;margin-top:34.4pt;width:455.6pt;height:16.3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" filled="f" stroked="f">
              <v:textbox inset="0,0,0,0">
                <w:txbxContent>
                  <w:p w14:paraId="7D2E9629" w14:textId="77777777" w:rsidR="00134127"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929D" w14:textId="77777777" w:rsidR="00134127" w:rsidRDefault="00134127">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69F"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4241855" wp14:editId="67C6510A">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2ABF137"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4241855" id="_x0000_t202" coordsize="21600,21600" o:spt="202" path="m,l,21600r21600,l21600,xe">
              <v:stroke joinstyle="miter"/>
              <v:path gradientshapeok="t" o:connecttype="rect"/>
            </v:shapetype>
            <v:shape id="Textbox 44" o:spid="_x0000_s1029" type="#_x0000_t202" style="position:absolute;margin-left:84.05pt;margin-top:34.4pt;width:441.35pt;height:16.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7Nc8RIoBAAAJAwAADgAAAAAAAAAAAAAA&#10;AAAuAgAAZHJzL2Uyb0RvYy54bWxQSwECLQAUAAYACAAAACEAOgkG+d4AAAALAQAADwAAAAAAAAAA&#10;AAAAAADkAwAAZHJzL2Rvd25yZXYueG1sUEsFBgAAAAAEAAQA8wAAAO8EAAAAAA==&#10;" filled="f" stroked="f">
              <v:textbox inset="0,0,0,0">
                <w:txbxContent>
                  <w:p w14:paraId="02ABF137"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0E26" w14:textId="77777777" w:rsidR="00134127" w:rsidRDefault="00134127">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4917" w14:textId="77777777" w:rsidR="00134127" w:rsidRDefault="00134127">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CCBD"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71552" behindDoc="1" locked="0" layoutInCell="1" allowOverlap="1" wp14:anchorId="5435C768" wp14:editId="2E2FC33D">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51A4F8F"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5435C768" id="_x0000_t202" coordsize="21600,21600" o:spt="202" path="m,l,21600r21600,l21600,xe">
              <v:stroke joinstyle="miter"/>
              <v:path gradientshapeok="t" o:connecttype="rect"/>
            </v:shapetype>
            <v:shape id="Textbox 78" o:spid="_x0000_s1032" type="#_x0000_t202" style="position:absolute;margin-left:84.05pt;margin-top:34.4pt;width:441.35pt;height:16.3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IoigEAAAk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K6Vm5nbHrozUx65a62kX0eFRorhc2BbcovnAOdgPweYhg9QBiFLCvDumMC6QiD/&#10;dMG9EmC/i4TrbOSGPj+XW/cJ3v0G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9mhSKIoBAAAJAwAADgAAAAAAAAAAAAAA&#10;AAAuAgAAZHJzL2Uyb0RvYy54bWxQSwECLQAUAAYACAAAACEAOgkG+d4AAAALAQAADwAAAAAAAAAA&#10;AAAAAADkAwAAZHJzL2Rvd25yZXYueG1sUEsFBgAAAAAEAAQA8wAAAO8EAAAAAA==&#10;" filled="f" stroked="f">
              <v:textbox inset="0,0,0,0">
                <w:txbxContent>
                  <w:p w14:paraId="351A4F8F"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10B" w14:textId="77777777" w:rsidR="00134127" w:rsidRDefault="00134127">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DDE1" w14:textId="77777777" w:rsidR="00134127" w:rsidRDefault="00000000">
    <w:pPr>
      <w:pStyle w:val="BodyText"/>
      <w:spacing w:line="14" w:lineRule="auto"/>
      <w:rPr>
        <w:sz w:val="20"/>
      </w:rPr>
    </w:pPr>
    <w:r>
      <w:rPr>
        <w:noProof/>
        <w:sz w:val="20"/>
      </w:rPr>
      <mc:AlternateContent>
        <mc:Choice Requires="wps">
          <w:drawing>
            <wp:anchor distT="0" distB="0" distL="0" distR="0" simplePos="0" relativeHeight="251683840" behindDoc="1" locked="0" layoutInCell="1" allowOverlap="1" wp14:anchorId="110CB6FD" wp14:editId="2FD4BEC2">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552441C"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110CB6FD" id="_x0000_t202" coordsize="21600,21600" o:spt="202" path="m,l,21600r21600,l21600,xe">
              <v:stroke joinstyle="miter"/>
              <v:path gradientshapeok="t" o:connecttype="rect"/>
            </v:shapetype>
            <v:shape id="Textbox 93" o:spid="_x0000_s1035" type="#_x0000_t202" style="position:absolute;margin-left:84.05pt;margin-top:34.4pt;width:441.35pt;height:16.35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2KnhnIoBAAAJAwAADgAAAAAAAAAAAAAA&#10;AAAuAgAAZHJzL2Uyb0RvYy54bWxQSwECLQAUAAYACAAAACEAOgkG+d4AAAALAQAADwAAAAAAAAAA&#10;AAAAAADkAwAAZHJzL2Rvd25yZXYueG1sUEsFBgAAAAAEAAQA8wAAAO8EAAAAAA==&#10;" filled="f" stroked="f">
              <v:textbox inset="0,0,0,0">
                <w:txbxContent>
                  <w:p w14:paraId="5552441C" w14:textId="77777777" w:rsidR="00134127"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rson w15:author="user">
    <w15:presenceInfo w15:providerId="Windows Live" w15:userId="4b9caff7938459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evenAndOddHeaders/>
  <w:drawingGridHorizontalSpacing w:val="110"/>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1A"/>
    <w:rsid w:val="000E0681"/>
    <w:rsid w:val="001127B9"/>
    <w:rsid w:val="00134127"/>
    <w:rsid w:val="001408DC"/>
    <w:rsid w:val="001705C5"/>
    <w:rsid w:val="00176B60"/>
    <w:rsid w:val="00197693"/>
    <w:rsid w:val="001A4C65"/>
    <w:rsid w:val="001A78A4"/>
    <w:rsid w:val="00205C83"/>
    <w:rsid w:val="002159E0"/>
    <w:rsid w:val="00224A01"/>
    <w:rsid w:val="00261368"/>
    <w:rsid w:val="0028655A"/>
    <w:rsid w:val="002D10EE"/>
    <w:rsid w:val="002D67D7"/>
    <w:rsid w:val="002E0E34"/>
    <w:rsid w:val="0030369B"/>
    <w:rsid w:val="003544D7"/>
    <w:rsid w:val="0036028C"/>
    <w:rsid w:val="00374DF6"/>
    <w:rsid w:val="003756DC"/>
    <w:rsid w:val="003E1921"/>
    <w:rsid w:val="003F52F0"/>
    <w:rsid w:val="00407B63"/>
    <w:rsid w:val="0041085B"/>
    <w:rsid w:val="00417E0C"/>
    <w:rsid w:val="00431AB7"/>
    <w:rsid w:val="004413B5"/>
    <w:rsid w:val="00461999"/>
    <w:rsid w:val="00466EDB"/>
    <w:rsid w:val="004C08B9"/>
    <w:rsid w:val="004E6C41"/>
    <w:rsid w:val="005033A4"/>
    <w:rsid w:val="0052718D"/>
    <w:rsid w:val="005474E4"/>
    <w:rsid w:val="00563D67"/>
    <w:rsid w:val="00574C9C"/>
    <w:rsid w:val="00575B63"/>
    <w:rsid w:val="005C7F3F"/>
    <w:rsid w:val="00605B07"/>
    <w:rsid w:val="006256D7"/>
    <w:rsid w:val="006623EC"/>
    <w:rsid w:val="00682BA9"/>
    <w:rsid w:val="006B3B79"/>
    <w:rsid w:val="006C2758"/>
    <w:rsid w:val="007028A7"/>
    <w:rsid w:val="00730BB1"/>
    <w:rsid w:val="00763797"/>
    <w:rsid w:val="00772846"/>
    <w:rsid w:val="00781C27"/>
    <w:rsid w:val="007866EA"/>
    <w:rsid w:val="00794D8E"/>
    <w:rsid w:val="007D084B"/>
    <w:rsid w:val="007D58B2"/>
    <w:rsid w:val="008838CC"/>
    <w:rsid w:val="008D49A6"/>
    <w:rsid w:val="008D5DF5"/>
    <w:rsid w:val="008D73DF"/>
    <w:rsid w:val="00906316"/>
    <w:rsid w:val="00927526"/>
    <w:rsid w:val="00935381"/>
    <w:rsid w:val="00976439"/>
    <w:rsid w:val="00986CE7"/>
    <w:rsid w:val="00991C16"/>
    <w:rsid w:val="009D1A64"/>
    <w:rsid w:val="009E3517"/>
    <w:rsid w:val="00AF3F7E"/>
    <w:rsid w:val="00B033BD"/>
    <w:rsid w:val="00B04BA5"/>
    <w:rsid w:val="00B37F4B"/>
    <w:rsid w:val="00B37FC3"/>
    <w:rsid w:val="00B45977"/>
    <w:rsid w:val="00B568C4"/>
    <w:rsid w:val="00B83E1A"/>
    <w:rsid w:val="00BA10F2"/>
    <w:rsid w:val="00BD6821"/>
    <w:rsid w:val="00C1127E"/>
    <w:rsid w:val="00C118AB"/>
    <w:rsid w:val="00C23142"/>
    <w:rsid w:val="00C3448C"/>
    <w:rsid w:val="00C61801"/>
    <w:rsid w:val="00C90CCC"/>
    <w:rsid w:val="00CC2C17"/>
    <w:rsid w:val="00CF2852"/>
    <w:rsid w:val="00D04C0D"/>
    <w:rsid w:val="00D141B0"/>
    <w:rsid w:val="00D14279"/>
    <w:rsid w:val="00D24BAB"/>
    <w:rsid w:val="00D81DB3"/>
    <w:rsid w:val="00D87E91"/>
    <w:rsid w:val="00DA1042"/>
    <w:rsid w:val="00DA5270"/>
    <w:rsid w:val="00DB46F0"/>
    <w:rsid w:val="00DE70FC"/>
    <w:rsid w:val="00E16F69"/>
    <w:rsid w:val="00E44DB5"/>
    <w:rsid w:val="00E462BA"/>
    <w:rsid w:val="00E64701"/>
    <w:rsid w:val="00E831E2"/>
    <w:rsid w:val="00EA379A"/>
    <w:rsid w:val="00EF0C7B"/>
    <w:rsid w:val="00EF638E"/>
    <w:rsid w:val="00F12764"/>
    <w:rsid w:val="00F3036F"/>
    <w:rsid w:val="00F66CBE"/>
    <w:rsid w:val="00FC06B6"/>
    <w:rsid w:val="00FF6A1F"/>
    <w:rsid w:val="0127625A"/>
    <w:rsid w:val="4F49139A"/>
    <w:rsid w:val="57377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9D739B5"/>
  <w15:docId w15:val="{57947FC3-41AD-4862-BAE8-3278C6DD2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ms"/>
    </w:rPr>
  </w:style>
  <w:style w:type="paragraph" w:styleId="Heading1">
    <w:name w:val="heading 1"/>
    <w:basedOn w:val="Normal"/>
    <w:uiPriority w:val="1"/>
    <w:qFormat/>
    <w:pPr>
      <w:ind w:left="426"/>
      <w:outlineLvl w:val="0"/>
    </w:pPr>
    <w:rPr>
      <w:b/>
      <w:bCs/>
      <w:sz w:val="24"/>
      <w:szCs w:val="24"/>
    </w:rPr>
  </w:style>
  <w:style w:type="paragraph" w:styleId="Heading2">
    <w:name w:val="heading 2"/>
    <w:basedOn w:val="Normal"/>
    <w:uiPriority w:val="1"/>
    <w:qFormat/>
    <w:pPr>
      <w:ind w:left="426"/>
      <w:jc w:val="both"/>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styleId="EndnoteReference">
    <w:name w:val="endnote reference"/>
    <w:basedOn w:val="DefaultParagraphFont"/>
    <w:rPr>
      <w:vertAlign w:val="superscript"/>
    </w:rPr>
  </w:style>
  <w:style w:type="paragraph" w:styleId="EndnoteText">
    <w:name w:val="endnote text"/>
    <w:basedOn w:val="Normal"/>
    <w:link w:val="EndnoteTextChar"/>
    <w:rPr>
      <w:sz w:val="20"/>
      <w:szCs w:val="20"/>
    </w:rPr>
  </w:style>
  <w:style w:type="paragraph" w:styleId="Footer">
    <w:name w:val="footer"/>
    <w:basedOn w:val="Normal"/>
    <w:link w:val="FooterChar"/>
    <w:pPr>
      <w:tabs>
        <w:tab w:val="center" w:pos="4680"/>
        <w:tab w:val="right" w:pos="9360"/>
      </w:tabs>
    </w:pPr>
  </w:style>
  <w:style w:type="character" w:styleId="FootnoteReference">
    <w:name w:val="footnote reference"/>
    <w:basedOn w:val="DefaultParagraphFont"/>
    <w:rPr>
      <w:vertAlign w:val="superscript"/>
    </w:rPr>
  </w:style>
  <w:style w:type="paragraph" w:styleId="FootnoteText">
    <w:name w:val="footnote text"/>
    <w:basedOn w:val="Normal"/>
    <w:link w:val="FootnoteTextChar"/>
    <w:rPr>
      <w:sz w:val="20"/>
      <w:szCs w:val="20"/>
    </w:rPr>
  </w:style>
  <w:style w:type="paragraph" w:styleId="Header">
    <w:name w:val="header"/>
    <w:basedOn w:val="Normal"/>
    <w:link w:val="HeaderChar"/>
    <w:pPr>
      <w:tabs>
        <w:tab w:val="center" w:pos="4680"/>
        <w:tab w:val="right" w:pos="9360"/>
      </w:tabs>
    </w:pPr>
  </w:style>
  <w:style w:type="character" w:styleId="Hyperlink">
    <w:name w:val="Hyperlink"/>
    <w:basedOn w:val="DefaultParagraphFont"/>
    <w:rPr>
      <w:color w:val="0000FF" w:themeColor="hyperlink"/>
      <w:u w:val="single"/>
    </w:rPr>
  </w:style>
  <w:style w:type="paragraph" w:styleId="NormalWeb">
    <w:name w:val="Normal (Web)"/>
    <w:basedOn w:val="Normal"/>
    <w:rPr>
      <w:sz w:val="24"/>
      <w:szCs w:val="24"/>
    </w:rPr>
  </w:style>
  <w:style w:type="paragraph" w:styleId="Title">
    <w:name w:val="Title"/>
    <w:basedOn w:val="Normal"/>
    <w:uiPriority w:val="1"/>
    <w:qFormat/>
    <w:pPr>
      <w:ind w:left="222"/>
      <w:jc w:val="center"/>
    </w:pPr>
    <w:rPr>
      <w:b/>
      <w:bCs/>
      <w:i/>
      <w:i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CommentTextChar">
    <w:name w:val="Comment Text Char"/>
    <w:basedOn w:val="DefaultParagraphFont"/>
    <w:link w:val="CommentText"/>
    <w:rPr>
      <w:rFonts w:ascii="Times New Roman" w:eastAsia="Times New Roman" w:hAnsi="Times New Roman" w:cs="Times New Roman"/>
      <w:lang w:val="ms" w:eastAsia="en-US"/>
    </w:rPr>
  </w:style>
  <w:style w:type="character" w:customStyle="1" w:styleId="CommentSubjectChar">
    <w:name w:val="Comment Subject Char"/>
    <w:basedOn w:val="CommentTextChar"/>
    <w:link w:val="CommentSubject"/>
    <w:rPr>
      <w:rFonts w:ascii="Times New Roman" w:eastAsia="Times New Roman" w:hAnsi="Times New Roman" w:cs="Times New Roman"/>
      <w:b/>
      <w:bCs/>
      <w:lang w:val="ms" w:eastAsia="en-US"/>
    </w:rPr>
  </w:style>
  <w:style w:type="character" w:customStyle="1" w:styleId="FootnoteTextChar">
    <w:name w:val="Footnote Text Char"/>
    <w:basedOn w:val="DefaultParagraphFont"/>
    <w:link w:val="FootnoteText"/>
    <w:rPr>
      <w:rFonts w:ascii="Times New Roman" w:eastAsia="Times New Roman" w:hAnsi="Times New Roman" w:cs="Times New Roman"/>
      <w:lang w:val="ms"/>
    </w:rPr>
  </w:style>
  <w:style w:type="character" w:customStyle="1" w:styleId="EndnoteTextChar">
    <w:name w:val="Endnote Text Char"/>
    <w:basedOn w:val="DefaultParagraphFont"/>
    <w:link w:val="EndnoteText"/>
    <w:rPr>
      <w:rFonts w:ascii="Times New Roman" w:eastAsia="Times New Roman" w:hAnsi="Times New Roman" w:cs="Times New Roman"/>
      <w:lang w:val="m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rPr>
      <w:rFonts w:ascii="Times New Roman" w:eastAsia="Times New Roman" w:hAnsi="Times New Roman" w:cs="Times New Roman"/>
      <w:sz w:val="22"/>
      <w:szCs w:val="22"/>
      <w:lang w:val="ms"/>
    </w:rPr>
  </w:style>
  <w:style w:type="character" w:customStyle="1" w:styleId="FooterChar">
    <w:name w:val="Footer Char"/>
    <w:basedOn w:val="DefaultParagraphFont"/>
    <w:link w:val="Footer"/>
    <w:rPr>
      <w:rFonts w:ascii="Times New Roman" w:eastAsia="Times New Roman" w:hAnsi="Times New Roman" w:cs="Times New Roman"/>
      <w:sz w:val="22"/>
      <w:szCs w:val="22"/>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commentsExtended" Target="commentsExtended.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rnal.sttarrabona.ac.id/JurnalSTTA/"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6A87EE6-8CE9-4EF3-915F-BC68BF50A40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2625</TotalTime>
  <Pages>29</Pages>
  <Words>7560</Words>
  <Characters>43093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cp:revision>
  <dcterms:created xsi:type="dcterms:W3CDTF">2026-02-07T13:34:00Z</dcterms:created>
  <dcterms:modified xsi:type="dcterms:W3CDTF">2026-02-18T05:20:00Z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WPS Writer</vt:lpwstr>
  </property>
  <property fmtid="{D5CDD505-2E9C-101B-9397-08002B2CF9AE}" pid="4" name="LastSaved">
    <vt:filetime>2025-11-21T00:00:00Z</vt:filetime>
  </property>
  <property fmtid="{D5CDD505-2E9C-101B-9397-08002B2CF9AE}" pid="5" name="Producer">
    <vt:lpwstr>iLovePDF</vt:lpwstr>
  </property>
  <property fmtid="{D5CDD505-2E9C-101B-9397-08002B2CF9AE}" pid="6" name="SourceModified">
    <vt:lpwstr>D:20251120125622+07'00'</vt:lpwstr>
  </property>
  <property fmtid="{D5CDD505-2E9C-101B-9397-08002B2CF9AE}" pid="7" name="KSOProductBuildVer">
    <vt:lpwstr>1033-12.2.0.23196</vt:lpwstr>
  </property>
  <property fmtid="{D5CDD505-2E9C-101B-9397-08002B2CF9AE}" pid="8" name="ICV">
    <vt:lpwstr>33072993DC7C4FADBD6F98FDDC83C49A_13</vt:lpwstr>
  </property>
  <property fmtid="{D5CDD505-2E9C-101B-9397-08002B2CF9AE}" pid="9" name="GrammarlyDocumentId">
    <vt:lpwstr>cc21ebfa-d680-4074-b081-f4bb808808ff</vt:lpwstr>
  </property>
  <property fmtid="{D5CDD505-2E9C-101B-9397-08002B2CF9AE}" pid="10" name="Mendeley Document_1">
    <vt:lpwstr>True</vt:lpwstr>
  </property>
  <property fmtid="{D5CDD505-2E9C-101B-9397-08002B2CF9AE}" pid="11" name="Mendeley Unique User Id_1">
    <vt:lpwstr>f9a574bd-0172-39f1-92f8-fb0cd4b887fa</vt:lpwstr>
  </property>
  <property fmtid="{D5CDD505-2E9C-101B-9397-08002B2CF9AE}" pid="12" name="Mendeley Citation Style_1">
    <vt:lpwstr>http://www.zotero.org/styles/chicago-fullnote-bibliography</vt:lpwstr>
  </property>
  <property fmtid="{D5CDD505-2E9C-101B-9397-08002B2CF9AE}" pid="13" name="Mendeley Recent Style Id 0_1">
    <vt:lpwstr>http://www.zotero.org/styles/american-political-science-association</vt:lpwstr>
  </property>
  <property fmtid="{D5CDD505-2E9C-101B-9397-08002B2CF9AE}" pid="14" name="Mendeley Recent Style Name 0_1">
    <vt:lpwstr>APSA Style Manual revised 2018 edition</vt:lpwstr>
  </property>
  <property fmtid="{D5CDD505-2E9C-101B-9397-08002B2CF9AE}" pid="15" name="Mendeley Recent Style Id 1_1">
    <vt:lpwstr>http://www.zotero.org/styles/american-sociological-association</vt:lpwstr>
  </property>
  <property fmtid="{D5CDD505-2E9C-101B-9397-08002B2CF9AE}" pid="16" name="Mendeley Recent Style Name 1_1">
    <vt:lpwstr>ASA Style Guide 6th/7th edition</vt:lpwstr>
  </property>
  <property fmtid="{D5CDD505-2E9C-101B-9397-08002B2CF9AE}" pid="17" name="Mendeley Recent Style Id 2_1">
    <vt:lpwstr>http://www.zotero.org/styles/apa</vt:lpwstr>
  </property>
  <property fmtid="{D5CDD505-2E9C-101B-9397-08002B2CF9AE}" pid="18" name="Mendeley Recent Style Name 2_1">
    <vt:lpwstr>American Psychological Association 7th edition</vt:lpwstr>
  </property>
  <property fmtid="{D5CDD505-2E9C-101B-9397-08002B2CF9AE}" pid="19" name="Mendeley Recent Style Id 3_1">
    <vt:lpwstr>http://www.zotero.org/styles/chicago-fullnote-bibliography</vt:lpwstr>
  </property>
  <property fmtid="{D5CDD505-2E9C-101B-9397-08002B2CF9AE}" pid="20" name="Mendeley Recent Style Name 3_1">
    <vt:lpwstr>Chicago Manual of Style 17th edition (full note)</vt:lpwstr>
  </property>
  <property fmtid="{D5CDD505-2E9C-101B-9397-08002B2CF9AE}" pid="21" name="Mendeley Recent Style Id 4_1">
    <vt:lpwstr>http://www.zotero.org/styles/chicago-author-date</vt:lpwstr>
  </property>
  <property fmtid="{D5CDD505-2E9C-101B-9397-08002B2CF9AE}" pid="22" name="Mendeley Recent Style Name 4_1">
    <vt:lpwstr>Chicago Manual of Style 18th edition (author-date)</vt:lpwstr>
  </property>
  <property fmtid="{D5CDD505-2E9C-101B-9397-08002B2CF9AE}" pid="23" name="Mendeley Recent Style Id 5_1">
    <vt:lpwstr>http://www.zotero.org/styles/harvard-cite-them-right</vt:lpwstr>
  </property>
  <property fmtid="{D5CDD505-2E9C-101B-9397-08002B2CF9AE}" pid="24" name="Mendeley Recent Style Name 5_1">
    <vt:lpwstr>Cite Them Right 12th edition (author-date/Harvard)</vt:lpwstr>
  </property>
  <property fmtid="{D5CDD505-2E9C-101B-9397-08002B2CF9AE}" pid="25" name="Mendeley Recent Style Id 6_1">
    <vt:lpwstr>http://www.zotero.org/styles/ieee</vt:lpwstr>
  </property>
  <property fmtid="{D5CDD505-2E9C-101B-9397-08002B2CF9AE}" pid="26" name="Mendeley Recent Style Name 6_1">
    <vt:lpwstr>IEEE Reference Guide version 11.29.2023</vt:lpwstr>
  </property>
  <property fmtid="{D5CDD505-2E9C-101B-9397-08002B2CF9AE}" pid="27" name="Mendeley Recent Style Id 7_1">
    <vt:lpwstr>http://www.zotero.org/styles/modern-language-association</vt:lpwstr>
  </property>
  <property fmtid="{D5CDD505-2E9C-101B-9397-08002B2CF9AE}" pid="28" name="Mendeley Recent Style Name 7_1">
    <vt:lpwstr>MLA Handbook 9th edition (in-text citations)</vt:lpwstr>
  </property>
  <property fmtid="{D5CDD505-2E9C-101B-9397-08002B2CF9AE}" pid="29" name="Mendeley Recent Style Id 8_1">
    <vt:lpwstr>http://www.zotero.org/styles/modern-humanities-research-association</vt:lpwstr>
  </property>
  <property fmtid="{D5CDD505-2E9C-101B-9397-08002B2CF9AE}" pid="30" name="Mendeley Recent Style Name 8_1">
    <vt:lpwstr>Modern Humanities Research Association 3rd edition (note with bibliography)</vt:lpwstr>
  </property>
  <property fmtid="{D5CDD505-2E9C-101B-9397-08002B2CF9AE}" pid="31" name="Mendeley Recent Style Id 9_1">
    <vt:lpwstr>http://www.zotero.org/styles/nature</vt:lpwstr>
  </property>
  <property fmtid="{D5CDD505-2E9C-101B-9397-08002B2CF9AE}" pid="32" name="Mendeley Recent Style Name 9_1">
    <vt:lpwstr>Nature</vt:lpwstr>
  </property>
</Properties>
</file>