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54B5BE2F" w:rsidR="00595F21" w:rsidRPr="00F14687" w:rsidRDefault="00595F21" w:rsidP="00F14687">
      <w:pPr>
        <w:pStyle w:val="NormalWeb"/>
        <w:spacing w:before="0" w:beforeAutospacing="0" w:after="0" w:afterAutospacing="0" w:line="360" w:lineRule="auto"/>
        <w:jc w:val="both"/>
        <w:rPr>
          <w:b/>
          <w:bCs/>
          <w:sz w:val="28"/>
          <w:szCs w:val="28"/>
        </w:rPr>
      </w:pPr>
      <w:r w:rsidRPr="00F14687">
        <w:rPr>
          <w:b/>
          <w:bCs/>
          <w:sz w:val="28"/>
          <w:szCs w:val="28"/>
        </w:rPr>
        <w:t>Artificial Intelligence Sebagai Medium Studi Biblis Di Gereja Karismatik Dan Implikasinya Bagi Keotentikan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Perkembangan Artificial Intelligence (AI) telah menghadirkan paradigma baru dalam praktik studi biblis di berbagai konteks gerejawi, termasuk Gereja Karismatik. Artikel ini bertujuan menganalisis penggunaan AI sebagai medium studi biblis serta implikasinya terhadap keotentikan iman jemaat di era algoritma. Melalui pendekatan kualitatif-deskriptif dengan kajian literatur teologis, sosiologis, dan hermeneutis, penelitian ini menelaah peluang dan tantangan yang muncul dari integrasi teknologi AI dalam penafsiran Alkitab, pembinaan iman, dan formasi spiritual jemaat Karismatik. Temuan menunjukkan bahwa AI dapat berfungsi sebagai alat bantu pedagogis dan hermeneutis yang memperluas akses terhadap sumber-sumber biblis, namun juga berpotensi mereduksi dimensi relasional, pneumatologis,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peran Roh Kudus, dan komunitas iman, guna menjaga keotentikan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Artificial Intelligence, Studi Biblis, Gereja Karismatik, Keotentikan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Abstract</w:t>
      </w:r>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The rapid development of Artificial Intelligence (AI) has introduced a new paradigm in biblical studies within ecclesial contexts, including Charismatic churches. This article aims to analyze the use of AI as a medium for biblical study and its implications for the authenticity of congregational faith in the age of algorithms. Employing a qualitative-descriptive approach through theological, sociological, and hermeneutical literature review, this study examines the opportunities and challenges arising from the integration of AI in biblical interpretation, faith formation, and spiritual development within Charismatic communities. The findings indicate that AI can function as a pedagogical and hermeneutical aid that enhances access to biblical resources, yet it also risks reducing the relational, pneumatological, and experiential dimensions of faith that are central to Charismatic spirituality. Therefore, a critical theological framework is necessary to position AI as a supportive medium rather than a replacement for the authority of Scripture, the role of the Holy Spirit, and the faith community, in order to preserve the authenticity of congregational faith amid algorithmic dominance.</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r w:rsidRPr="00595F21">
        <w:rPr>
          <w:b/>
          <w:bCs/>
          <w:i/>
          <w:iCs/>
          <w:sz w:val="20"/>
          <w:szCs w:val="20"/>
        </w:rPr>
        <w:t>Keywords:</w:t>
      </w:r>
      <w:r w:rsidRPr="00595F21">
        <w:rPr>
          <w:i/>
          <w:iCs/>
          <w:sz w:val="20"/>
          <w:szCs w:val="20"/>
        </w:rPr>
        <w:t xml:space="preserve"> Artificial Intelligence, Biblical Studies, Charismatic Church, Authenticity of Faith, Algorithmic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t>Pendahuluan</w:t>
      </w:r>
    </w:p>
    <w:p w14:paraId="0EF93F6D" w14:textId="08007DC5"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w:t>
      </w:r>
      <w:r w:rsidRPr="00BC7C2A">
        <w:rPr>
          <w:rFonts w:ascii="Times New Roman" w:hAnsi="Times New Roman" w:cs="Times New Roman"/>
        </w:rPr>
        <w:lastRenderedPageBreak/>
        <w:t>iman, tidak terlepas dari arus modernitas digital.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r w:rsidRPr="00660F3B">
        <w:rPr>
          <w:rFonts w:ascii="Times New Roman" w:hAnsi="Times New Roman" w:cs="Times New Roman"/>
          <w:i/>
          <w:iCs/>
        </w:rPr>
        <w:t>Artificial Intelligence</w:t>
      </w:r>
      <w:r w:rsidRPr="00BC7C2A">
        <w:rPr>
          <w:rFonts w:ascii="Times New Roman" w:hAnsi="Times New Roman" w:cs="Times New Roman"/>
        </w:rPr>
        <w:t xml:space="preserve"> (AI) sebagai sarana pendukung pelayanan dan pengajaran Alkitab. Aplikasi tafsir Alkitab berbasis AI, chatbot rohani, analisis teks biblis otomatis, serta konten khotbah yang dihasilkan atau dibantu oleh algoritma, kini semakin mudah diakses oleh para pelayan dan jemaat. Teknologi ini menjanjikan efisiensi, personalisasi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Namun, di sisi lain, integrasi AI dalam studi biblis menghadirkan pertanyaan teologis yang mendalam, terutama terkait keotentikan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biblis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Ketika AI mengambil peran sebagai medium utama dalam penafsiran dan pembelajaran Alkitab, muncul kekhawatiran bahwa pengalaman iman yang bersifat relasional, pneumatologis, dan kontekstual dapat tereduksi menjadi sekadar konsumsi informasi religius yang diproses secara algoritmik.</w:t>
      </w:r>
    </w:p>
    <w:p w14:paraId="1ED73F17" w14:textId="4124CA31" w:rsidR="00A4117F" w:rsidRPr="00BC7C2A" w:rsidRDefault="00E44E2C" w:rsidP="00A4117F">
      <w:pPr>
        <w:spacing w:after="0" w:line="360" w:lineRule="auto"/>
        <w:ind w:firstLine="720"/>
        <w:jc w:val="both"/>
        <w:rPr>
          <w:rFonts w:ascii="Times New Roman" w:hAnsi="Times New Roman" w:cs="Times New Roman"/>
        </w:rPr>
      </w:pPr>
      <w:r w:rsidRPr="00BC7C2A">
        <w:rPr>
          <w:rFonts w:ascii="Times New Roman" w:hAnsi="Times New Roman" w:cs="Times New Roman"/>
        </w:rPr>
        <w:t>Barth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4"/>
      </w:r>
      <w:r w:rsidRPr="00BC7C2A">
        <w:rPr>
          <w:rFonts w:ascii="Times New Roman" w:hAnsi="Times New Roman" w:cs="Times New Roman"/>
        </w:rPr>
        <w:t xml:space="preserve"> Dalam perspektif Barth,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teknologis tanpa keterbukaan pada karya Roh Kudus 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Jürgen Moltmann,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relasional, historis, dan eskatologis iman Kristen.</w:t>
      </w:r>
      <w:r w:rsidR="00A4117F">
        <w:rPr>
          <w:rStyle w:val="ReferensiCatatanKaki"/>
          <w:rFonts w:ascii="Times New Roman" w:hAnsi="Times New Roman" w:cs="Times New Roman"/>
        </w:rPr>
        <w:footnoteReference w:id="6"/>
      </w:r>
      <w:r w:rsidRPr="00BC7C2A">
        <w:rPr>
          <w:rFonts w:ascii="Times New Roman" w:hAnsi="Times New Roman" w:cs="Times New Roman"/>
        </w:rPr>
        <w:t xml:space="preserve"> Bagi Moltmann, iman tidak pernah bersifat statis atau mekanis, melainkan selalu bergerak dalam horizon pengharapan dan keterbukaan </w:t>
      </w:r>
      <w:r w:rsidRPr="00BC7C2A">
        <w:rPr>
          <w:rFonts w:ascii="Times New Roman" w:hAnsi="Times New Roman" w:cs="Times New Roman"/>
        </w:rPr>
        <w:lastRenderedPageBreak/>
        <w:t>terhadap masa depan Allah.</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Dalam kerangka ini, studi biblis bukan sekadar aktivitas kognitif, tetapi praksis iman yang membentuk komunitas pengharapan. Integrasi AI dalam studi biblis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discernment bersama dalam komunitas gereja.</w:t>
      </w:r>
      <w:r>
        <w:rPr>
          <w:rFonts w:ascii="Times New Roman" w:hAnsi="Times New Roman" w:cs="Times New Roman"/>
        </w:rPr>
        <w:t xml:space="preserve"> </w:t>
      </w:r>
      <w:r w:rsidRPr="00BC7C2A">
        <w:rPr>
          <w:rFonts w:ascii="Times New Roman" w:hAnsi="Times New Roman" w:cs="Times New Roman"/>
        </w:rPr>
        <w:t xml:space="preserve">Martin Heidegger memberikan kritik mendalam terhadap esensi teknologi modern. Heidegger memandang teknologi bukan sekadar kumpulan alat, melainkan cara tertentu dalam menyingkapkan realitas yang ia sebut sebagai </w:t>
      </w:r>
      <w:r w:rsidRPr="00BC7C2A">
        <w:rPr>
          <w:rFonts w:ascii="Times New Roman" w:hAnsi="Times New Roman" w:cs="Times New Roman"/>
          <w:i/>
          <w:iCs/>
        </w:rPr>
        <w:t>Gestell</w:t>
      </w:r>
      <w:r w:rsidRPr="00BC7C2A">
        <w:rPr>
          <w:rFonts w:ascii="Times New Roman" w:hAnsi="Times New Roman" w:cs="Times New Roman"/>
        </w:rPr>
        <w:t xml:space="preserve">. Dalam kerangka </w:t>
      </w:r>
      <w:r w:rsidRPr="00BC7C2A">
        <w:rPr>
          <w:rFonts w:ascii="Times New Roman" w:hAnsi="Times New Roman" w:cs="Times New Roman"/>
          <w:i/>
          <w:iCs/>
        </w:rPr>
        <w:t>Gestell</w:t>
      </w:r>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Jika logika ini diterapkan dalam studi biblis berbasis AI, terdapat risiko bahwa </w:t>
      </w:r>
      <w:r w:rsidR="00A556BF">
        <w:rPr>
          <w:rFonts w:ascii="Times New Roman" w:hAnsi="Times New Roman" w:cs="Times New Roman"/>
        </w:rPr>
        <w:t>Alkitba</w:t>
      </w:r>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dari peristiwa ilahi menjadi produk analisis algoritmik.</w:t>
      </w:r>
    </w:p>
    <w:p w14:paraId="08C2F69D" w14:textId="33FD4D49"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Era algoritma membawa logika baru dalam pembentukan pengetahuan, yakni logika efisiensi, prediksi, dan optimasi. Algoritma AI bekerja berdasarkan pola data, probabilitas, dan kecenderungan mayoritas, yang secara inheren bersifat impersonal dan ahistoris. Dalam konteks studi biblis, logika ini berpotensi menggeser otoritas hermeneutis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9"/>
      </w:r>
      <w:r w:rsidRPr="00BC7C2A">
        <w:rPr>
          <w:rFonts w:ascii="Times New Roman" w:hAnsi="Times New Roman" w:cs="Times New Roman"/>
        </w:rPr>
        <w:t xml:space="preserve"> Hal ini menjadi problematis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biblis juga berpotensi membentuk pola spiritualitas baru yang bersifat individualistik dan terfragmentasi. AI memungkinkan jemaat mengakses penafsiran Alkitab secara personal dan instan, namun sering kali terlepas dari proses </w:t>
      </w:r>
      <w:r w:rsidRPr="00F13207">
        <w:rPr>
          <w:rFonts w:ascii="Times New Roman" w:hAnsi="Times New Roman" w:cs="Times New Roman"/>
          <w:i/>
          <w:iCs/>
        </w:rPr>
        <w:t xml:space="preserve">discernment </w:t>
      </w:r>
      <w:r w:rsidRPr="00BC7C2A">
        <w:rPr>
          <w:rFonts w:ascii="Times New Roman" w:hAnsi="Times New Roman" w:cs="Times New Roman"/>
        </w:rPr>
        <w:t>komunitas, pembimbingan pastoral, dan dialog teologis yang kritis. Akibatnya, iman berisiko direduksi menjadi pengalaman privat yang dikurasi oleh algoritma 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r w:rsidRPr="00BC7C2A">
        <w:rPr>
          <w:rFonts w:ascii="Times New Roman" w:hAnsi="Times New Roman" w:cs="Times New Roman"/>
        </w:rPr>
        <w:t xml:space="preserve">Neil Postman memperingatkan bahaya </w:t>
      </w:r>
      <w:r w:rsidRPr="00BC7C2A">
        <w:rPr>
          <w:rFonts w:ascii="Times New Roman" w:hAnsi="Times New Roman" w:cs="Times New Roman"/>
          <w:i/>
          <w:iCs/>
        </w:rPr>
        <w:t>technopoly</w:t>
      </w:r>
      <w:r w:rsidRPr="00BC7C2A">
        <w:rPr>
          <w:rFonts w:ascii="Times New Roman" w:hAnsi="Times New Roman" w:cs="Times New Roman"/>
        </w:rPr>
        <w:t xml:space="preserve">, yakni kondisi ketika budaya menyerahkan otoritas </w:t>
      </w:r>
      <w:r w:rsidRPr="00BC7C2A">
        <w:rPr>
          <w:rFonts w:ascii="Times New Roman" w:hAnsi="Times New Roman" w:cs="Times New Roman"/>
        </w:rPr>
        <w:lastRenderedPageBreak/>
        <w:t>makna, nilai, dan kebenaran kepada teknologi.</w:t>
      </w:r>
      <w:r w:rsidR="00F13207">
        <w:rPr>
          <w:rStyle w:val="ReferensiCatatanKaki"/>
          <w:rFonts w:ascii="Times New Roman" w:hAnsi="Times New Roman" w:cs="Times New Roman"/>
        </w:rPr>
        <w:footnoteReference w:id="10"/>
      </w:r>
      <w:r>
        <w:rPr>
          <w:rFonts w:ascii="Times New Roman" w:hAnsi="Times New Roman" w:cs="Times New Roman"/>
        </w:rPr>
        <w:t xml:space="preserve"> </w:t>
      </w:r>
      <w:r w:rsidRPr="00A4117F">
        <w:rPr>
          <w:rFonts w:ascii="Times New Roman" w:hAnsi="Times New Roman" w:cs="Times New Roman"/>
          <w:i/>
          <w:iCs/>
        </w:rPr>
        <w:t>Technopoly</w:t>
      </w:r>
      <w:r w:rsidRPr="00BC7C2A">
        <w:rPr>
          <w:rFonts w:ascii="Times New Roman" w:hAnsi="Times New Roman" w:cs="Times New Roman"/>
        </w:rPr>
        <w:t xml:space="preserve"> dapat muncul ketika AI dianggap sebagai sumber otoritatif dalam memahami Alkitab dan membentuk iman, sementara kebijaksanaan teologis, tradisi gereja, dan pengalaman spiritual dipinggirkan. Gereja Karismatik, yang peka terhadap suara Roh Kudus, menghadapi tantangan serius untuk tidak terjebak dalam logika </w:t>
      </w:r>
      <w:r w:rsidRPr="00F13207">
        <w:rPr>
          <w:rFonts w:ascii="Times New Roman" w:hAnsi="Times New Roman" w:cs="Times New Roman"/>
          <w:i/>
          <w:iCs/>
        </w:rPr>
        <w:t xml:space="preserve">technopoly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1"/>
      </w:r>
    </w:p>
    <w:p w14:paraId="74C35555" w14:textId="32E2DB12" w:rsidR="006A70CE" w:rsidRDefault="00E44E2C" w:rsidP="006A70CE">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afektivitas iman dapat menjadi koreksi terhadap reduksionisme algoritmik.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discernment teologis yang mampu membedakan antara penggunaan teknologi sebagai sarana pelayanan dan ketergantungan teknologi yang berpotensi menggantikan peran Roh Kudus dan komunitas iman.</w:t>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t>Studi sebelumnya oleh Laoli dkk. mengungkap peluang AI bagi pertumbuhan iman jemaat dalam gereja, menyoroti potensi peningkatan efisiensi dan perluasan jangkauan. Paguini melakukan analisis mendalam mengenai dilema AI sebagai lawan atau kawan dalam pelayanan gerejawi, mengeksplorasi risiko reduksi dimensi manusiawi dan spiritual.</w:t>
      </w:r>
      <w:r w:rsidR="00CE30D2">
        <w:rPr>
          <w:rStyle w:val="ReferensiCatatanKaki"/>
          <w:rFonts w:ascii="Times New Roman" w:hAnsi="Times New Roman" w:cs="Times New Roman"/>
          <w:lang w:val="en-US"/>
        </w:rPr>
        <w:footnoteReference w:id="12"/>
      </w:r>
      <w:r w:rsidRPr="008A64BA">
        <w:rPr>
          <w:rFonts w:ascii="Times New Roman" w:hAnsi="Times New Roman" w:cs="Times New Roman"/>
          <w:vertAlign w:val="superscript"/>
          <w:lang w:val="en-US"/>
        </w:rPr>
        <w:t xml:space="preserve"> </w:t>
      </w:r>
      <w:r w:rsidR="00CE30D2">
        <w:rPr>
          <w:rFonts w:ascii="Times New Roman" w:hAnsi="Times New Roman" w:cs="Times New Roman"/>
          <w:lang w:val="en-US"/>
        </w:rPr>
        <w:t>Ndruru</w:t>
      </w:r>
      <w:r w:rsidRPr="008A64BA">
        <w:rPr>
          <w:rFonts w:ascii="Times New Roman" w:hAnsi="Times New Roman" w:cs="Times New Roman"/>
          <w:lang w:val="en-US"/>
        </w:rPr>
        <w:t xml:space="preserve"> memberikan perspektif etis-teologis tentang bahaya AI dalam setting religious Kristen, menyoroti risiko distorsi teologis dan penggantian peran Roh Kudus.</w:t>
      </w:r>
      <w:r w:rsidR="00CE30D2">
        <w:rPr>
          <w:rStyle w:val="ReferensiCatatanKaki"/>
          <w:rFonts w:ascii="Times New Roman" w:hAnsi="Times New Roman" w:cs="Times New Roman"/>
          <w:lang w:val="en-US"/>
        </w:rPr>
        <w:footnoteReference w:id="13"/>
      </w:r>
      <w:r w:rsidRPr="008A64BA">
        <w:rPr>
          <w:rFonts w:ascii="Times New Roman" w:hAnsi="Times New Roman" w:cs="Times New Roman"/>
          <w:lang w:val="en-US"/>
        </w:rPr>
        <w:t xml:space="preserve"> Sementara itu, ERLC </w:t>
      </w:r>
      <w:r w:rsidRPr="008A64BA">
        <w:rPr>
          <w:rFonts w:ascii="Times New Roman" w:hAnsi="Times New Roman" w:cs="Times New Roman"/>
          <w:lang w:val="en-US"/>
        </w:rPr>
        <w:lastRenderedPageBreak/>
        <w:t>(Ethics &amp; Religious Liberty Commission) merilis panduan praktis untuk gereja mengenai AI yang</w:t>
      </w:r>
      <w:r w:rsidR="00DD781A">
        <w:rPr>
          <w:rFonts w:ascii="Times New Roman" w:hAnsi="Times New Roman" w:cs="Times New Roman"/>
          <w:lang w:val="en-US"/>
        </w:rPr>
        <w:t xml:space="preserve"> berpacu pada</w:t>
      </w:r>
      <w:r w:rsidRPr="008A64BA">
        <w:rPr>
          <w:rFonts w:ascii="Times New Roman" w:hAnsi="Times New Roman" w:cs="Times New Roman"/>
          <w:lang w:val="en-US"/>
        </w:rPr>
        <w:t xml:space="preserve"> kerangka teologis-etis dalam implementasinya.</w:t>
      </w:r>
      <w:r>
        <w:rPr>
          <w:rFonts w:ascii="Times New Roman" w:hAnsi="Times New Roman" w:cs="Times New Roman"/>
          <w:vertAlign w:val="superscript"/>
          <w:lang w:val="en-US"/>
        </w:rPr>
        <w:t xml:space="preserve"> </w:t>
      </w:r>
      <w:r w:rsidRPr="008A64BA">
        <w:rPr>
          <w:rFonts w:ascii="Times New Roman" w:hAnsi="Times New Roman" w:cs="Times New Roman"/>
          <w:lang w:val="en-US"/>
        </w:rPr>
        <w:t xml:space="preserve">Namun, kesenjangan penelitian yang teridentifikasi adalah kurangnya studi yang mengkhususkan pada konteks gereja Karismatik dengan karakteristik hermeneutika yang unik, serta tidak adanya kerangka evaluatif yang memadukan prinsip teologis Karismatik dengan kriteria evaluasi konten AI. Mayoritas penelitian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cenderung bersifat general terhadap Kekristenan atau fokus pada tradisi gereja lain, sehingga belum menyentuh kompleksitas relasi AI dengan elemen-elemen khas Karismatik seperti pewahyuan personal, karunia Roh, dan pengalaman spiritual langsung. Penelitian ini menghadirkan kebaruan melalui</w:t>
      </w:r>
      <w:r w:rsidR="00F14862">
        <w:rPr>
          <w:rFonts w:ascii="Times New Roman" w:hAnsi="Times New Roman" w:cs="Times New Roman"/>
          <w:lang w:val="en-US"/>
        </w:rPr>
        <w:t xml:space="preserve"> </w:t>
      </w:r>
      <w:r w:rsidRPr="008A64BA">
        <w:rPr>
          <w:rFonts w:ascii="Times New Roman" w:hAnsi="Times New Roman" w:cs="Times New Roman"/>
          <w:lang w:val="en-US"/>
        </w:rPr>
        <w:t>fokus spesifik pada konteks gereja Karismatik dengan karakteristik hermeneutika yang unik.</w:t>
      </w:r>
    </w:p>
    <w:p w14:paraId="2C218F0E" w14:textId="73A7154A" w:rsidR="008A64BA" w:rsidRPr="006A70CE" w:rsidRDefault="00E44E2C" w:rsidP="006A70CE">
      <w:pPr>
        <w:spacing w:after="240" w:line="360" w:lineRule="auto"/>
        <w:ind w:firstLine="720"/>
        <w:jc w:val="both"/>
        <w:rPr>
          <w:rStyle w:val="Kuat"/>
          <w:rFonts w:ascii="Times New Roman" w:hAnsi="Times New Roman" w:cs="Times New Roman"/>
          <w:b w:val="0"/>
          <w:bCs w:val="0"/>
        </w:rPr>
      </w:pPr>
      <w:r w:rsidRPr="00BC7C2A">
        <w:rPr>
          <w:rFonts w:ascii="Times New Roman" w:hAnsi="Times New Roman" w:cs="Times New Roman"/>
        </w:rPr>
        <w:t xml:space="preserve">Berdasarkan latar belakang tersebut, penelitian ini berupaya mengkaji Artificial Intelligence sebagai medium studi biblis di Gereja Karismatik dan implikasinya bagi keotentikan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kajian ini tidak bertujuan menolak teknologi AI secara apriori, melainkan mengajak Gereja Karismatik untuk menempatkan AI secara proporsional dan bertanggung jawab dalam kehidupan beriman. Keotentikan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diskursus teologi kontemporer dan menjadi dasar bagi praktik studi biblis yang setia pada Injil di tengah tantangan era algoritma.</w:t>
      </w:r>
    </w:p>
    <w:p w14:paraId="58CC8E3E" w14:textId="15DBCBAE" w:rsidR="008A64BA" w:rsidRPr="00AD3131" w:rsidRDefault="008A64BA" w:rsidP="008A64BA">
      <w:pPr>
        <w:spacing w:after="0" w:line="360" w:lineRule="auto"/>
        <w:jc w:val="both"/>
        <w:rPr>
          <w:rFonts w:ascii="Times New Roman" w:hAnsi="Times New Roman" w:cs="Times New Roman"/>
          <w:b/>
          <w:bCs/>
        </w:rPr>
      </w:pPr>
      <w:r w:rsidRPr="00AD3131">
        <w:rPr>
          <w:rFonts w:ascii="Times New Roman" w:hAnsi="Times New Roman" w:cs="Times New Roman"/>
          <w:b/>
          <w:bCs/>
        </w:rPr>
        <w:t>Metode Penelitian</w:t>
      </w:r>
    </w:p>
    <w:p w14:paraId="3A79BCC3" w14:textId="36C9CACC"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t>Penelitian ini menggunakan pendekatan kualitatif dengan desain deskriptif-analitis melalui metode penelitian kepustakaan. Pendekatan ini dipilih untuk mengkaji secara kritis dan mendalam penggunaan Artificial Intelligence sebagai medium studi biblis di Gereja Karismatik serta implikasinya bagi keotentikan iman jemaat di era algoritma. Data penelitian bersumber dari literatur teologis dan filsafat yang relevan, termasuk karya-karya Karl Barth dan Jürgen Moltmann dalam bidang teologi pewahyuan dan pneumatologi, pemikiran Martin Heidegger dan Neil Postman mengenai kritik teknologi modern, serta tulisan-tulisan kontemporer tentang teologi digital dan spiritualitas Kristen. Sumber-sumber tersebut dikumpulkan melalui 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lastRenderedPageBreak/>
        <w:t xml:space="preserve">Analisis data dilakukan dengan menggunakan pendekatan analisis tematik dan hermeneutis-kritis.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peran Roh Kudus, logika algoritmik, dan kehidupan komunitas iman dalam konteks studi biblis berbasis AI. Sementara itu, pendekatan hermeneutis-kritis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Hasil dan Pembahasan</w:t>
      </w:r>
    </w:p>
    <w:p w14:paraId="3E64E917" w14:textId="31478A36" w:rsidR="00BD5C78" w:rsidRPr="00AD3131" w:rsidRDefault="00BD5C78" w:rsidP="00EA0E66">
      <w:pPr>
        <w:spacing w:after="0" w:line="360" w:lineRule="auto"/>
        <w:jc w:val="both"/>
        <w:rPr>
          <w:rFonts w:ascii="Times New Roman" w:hAnsi="Times New Roman" w:cs="Times New Roman"/>
          <w:b/>
          <w:bCs/>
        </w:rPr>
      </w:pPr>
      <w:r w:rsidRPr="00AD3131">
        <w:rPr>
          <w:rFonts w:ascii="Times New Roman" w:hAnsi="Times New Roman" w:cs="Times New Roman"/>
          <w:b/>
          <w:bCs/>
        </w:rPr>
        <w:t>Artificial Intelligence Sebagai Medium Baru Dalam Studi Biblis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r w:rsidRPr="00F13207">
        <w:rPr>
          <w:rFonts w:ascii="Times New Roman" w:hAnsi="Times New Roman" w:cs="Times New Roman"/>
          <w:i/>
          <w:iCs/>
        </w:rPr>
        <w:t>Artificial Intelligence</w:t>
      </w:r>
      <w:r w:rsidRPr="000020E2">
        <w:rPr>
          <w:rFonts w:ascii="Times New Roman" w:hAnsi="Times New Roman" w:cs="Times New Roman"/>
        </w:rPr>
        <w:t xml:space="preserve"> memperlihatkan peran yang semakin dominan sebagai medium pendukung studi biblis di lingkungan Gereja Karismatik. Teknologi ini dimanfaatkan dalam berbagai bentuk, mulai dari aplikasi tafsir Alkitab digital, pencarian ayat berbasis tema, penyusunan bahan khotbah, hingga layanan pendampingan rohani berbasis chatbot. Fenomena ini sejalan dengan pandangan Heidi Campbell dalam kajian teologi digital, yang menyatakan bahwa teknologi digital telah menjadi ruang baru bagi praktik religius dan pembentukan makna iman. Melalui AI, akses terhadap sumber-sumber biblis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4"/>
      </w:r>
    </w:p>
    <w:p w14:paraId="2D775284" w14:textId="3E1C705B"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James K. A. Smith menyebut bahwa praktik religius modern 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5"/>
      </w:r>
      <w:r w:rsidRPr="000020E2">
        <w:rPr>
          <w:rFonts w:ascii="Times New Roman" w:hAnsi="Times New Roman" w:cs="Times New Roman"/>
        </w:rPr>
        <w:t xml:space="preserve"> Studi Alkitab yang sebelumnya berlangsung melalui pertemuan doa, pembacaan bersama, dan bimbingan pastoral mulai bergeser ke ruang digital yang bersifat personal dan instan. Walter </w:t>
      </w:r>
      <w:r w:rsidRPr="000020E2">
        <w:rPr>
          <w:rFonts w:ascii="Times New Roman" w:hAnsi="Times New Roman" w:cs="Times New Roman"/>
        </w:rPr>
        <w:lastRenderedPageBreak/>
        <w:t>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16"/>
      </w:r>
    </w:p>
    <w:p w14:paraId="55A54FC5" w14:textId="5D1926DA"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Karl Barth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17"/>
      </w:r>
      <w:r w:rsidRPr="000020E2">
        <w:rPr>
          <w:rFonts w:ascii="Times New Roman" w:hAnsi="Times New Roman" w:cs="Times New Roman"/>
        </w:rPr>
        <w:t xml:space="preserve"> Ketika studi biblis sangat bergantung pada AI, terdapat kecenderungan untuk memahami Firman Allah sebagai objek pengetahuan yang dapat dianalisis, dipetakan, dan disajikan ulang oleh sistem algoritmik.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Kritik serupa juga dapat ditemukan dalam pemikiran Heidegger mengenai teknologi modern. Heidegger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18"/>
      </w:r>
      <w:r w:rsidRPr="000020E2">
        <w:rPr>
          <w:rFonts w:ascii="Times New Roman" w:hAnsi="Times New Roman" w:cs="Times New Roman"/>
        </w:rPr>
        <w:t xml:space="preserve"> Dalam studi biblis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algoritmik.</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Aspek otoritas penafsiran juga mengalami pergeseran. Postman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19"/>
      </w:r>
      <w:r w:rsidRPr="000020E2">
        <w:rPr>
          <w:rFonts w:ascii="Times New Roman" w:hAnsi="Times New Roman" w:cs="Times New Roman"/>
        </w:rPr>
        <w:t xml:space="preserve"> Dalam praktik studi biblis, hasil analisis AI sering dipandang objektif dan netral, padahal algoritma selalu dibentuk oleh data, asumsi, dan kepentingan tertentu. Penafsiran yang dihasilkan cenderung bersifat generik dan tidak selalu peka terhadap pergumulan eksistensial serta konteks hidup jemaat.</w:t>
      </w:r>
      <w:r>
        <w:rPr>
          <w:rFonts w:ascii="Times New Roman" w:hAnsi="Times New Roman" w:cs="Times New Roman"/>
        </w:rPr>
        <w:t xml:space="preserve"> </w:t>
      </w:r>
      <w:r w:rsidRPr="000020E2">
        <w:rPr>
          <w:rFonts w:ascii="Times New Roman" w:hAnsi="Times New Roman" w:cs="Times New Roman"/>
        </w:rPr>
        <w:t xml:space="preserve">Bagi Gereja Karismatik, situasi ini menghadirkan tantangan teologis yang khas. Spiritualitas Karismatik menempatkan peran Roh Kudus sebagai pembimbing utama dalam memahami Firman Allah. Moltmann menegaskan bahwa Roh Kudus bekerja dalam relasi, sejarah, dan komunitas pengharapan, bukan dalam mekanisme impersonal. Ketergantungan berlebihan pada AI berpotensi melemahkan dimensi pneumatologis tersebut dan membentuk spiritualitas yang </w:t>
      </w:r>
      <w:r w:rsidRPr="000020E2">
        <w:rPr>
          <w:rFonts w:ascii="Times New Roman" w:hAnsi="Times New Roman" w:cs="Times New Roman"/>
        </w:rPr>
        <w:lastRenderedPageBreak/>
        <w:t>semakin individualistik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0"/>
      </w:r>
      <w:r w:rsidR="00640A21" w:rsidRPr="000020E2">
        <w:rPr>
          <w:rFonts w:ascii="Times New Roman" w:hAnsi="Times New Roman" w:cs="Times New Roman"/>
        </w:rPr>
        <w:t xml:space="preserve"> </w:t>
      </w:r>
      <w:r w:rsidR="00640A21">
        <w:rPr>
          <w:rFonts w:ascii="Times New Roman" w:hAnsi="Times New Roman" w:cs="Times New Roman"/>
        </w:rPr>
        <w:t xml:space="preserve"> </w:t>
      </w:r>
      <w:r w:rsidRPr="000020E2">
        <w:rPr>
          <w:rFonts w:ascii="Times New Roman" w:hAnsi="Times New Roman" w:cs="Times New Roman"/>
        </w:rPr>
        <w:t>Campbell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discernment rohani, dan perjumpaan komunitas yang menjadi fondasi keotentikan iman Kristen.</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Dengan kerangka teologis yang reflektif, AI dapat melayani pertumbuhan iman tanpa mereduksi Firman Allah menjadi sekadar produk algoritmik.</w:t>
      </w:r>
      <w:r w:rsidR="00640A21">
        <w:rPr>
          <w:rFonts w:ascii="Times New Roman" w:hAnsi="Times New Roman" w:cs="Times New Roman"/>
        </w:rPr>
        <w:t xml:space="preserve"> </w:t>
      </w:r>
      <w:r w:rsidR="00640A21" w:rsidRPr="000020E2">
        <w:rPr>
          <w:rFonts w:ascii="Times New Roman" w:hAnsi="Times New Roman" w:cs="Times New Roman"/>
        </w:rPr>
        <w:t>Oleh karena itu, pemanfaatan AI dalam studi biblis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1C7C11" w:rsidRDefault="004A0EFA" w:rsidP="00522101">
      <w:pPr>
        <w:spacing w:after="0" w:line="360" w:lineRule="auto"/>
        <w:jc w:val="both"/>
        <w:rPr>
          <w:rFonts w:ascii="Times New Roman" w:hAnsi="Times New Roman" w:cs="Times New Roman"/>
          <w:b/>
          <w:bCs/>
          <w:lang w:val="en-US"/>
        </w:rPr>
      </w:pPr>
      <w:r w:rsidRPr="001C7C11">
        <w:rPr>
          <w:rFonts w:ascii="Times New Roman" w:hAnsi="Times New Roman" w:cs="Times New Roman"/>
          <w:b/>
          <w:bCs/>
          <w:lang w:val="en-US"/>
        </w:rPr>
        <w:t xml:space="preserve">Tantangan </w:t>
      </w:r>
      <w:r w:rsidR="000C063B" w:rsidRPr="00AD3131">
        <w:rPr>
          <w:rFonts w:ascii="Times New Roman" w:hAnsi="Times New Roman" w:cs="Times New Roman"/>
          <w:b/>
          <w:bCs/>
        </w:rPr>
        <w:t>Artificial Intelligence</w:t>
      </w:r>
      <w:r w:rsidRPr="001C7C11">
        <w:rPr>
          <w:rFonts w:ascii="Times New Roman" w:hAnsi="Times New Roman" w:cs="Times New Roman"/>
          <w:b/>
          <w:bCs/>
          <w:lang w:val="en-US"/>
        </w:rPr>
        <w:t xml:space="preserve"> </w:t>
      </w:r>
      <w:r w:rsidR="001C7C11" w:rsidRPr="001C7C11">
        <w:rPr>
          <w:rFonts w:ascii="Times New Roman" w:hAnsi="Times New Roman" w:cs="Times New Roman"/>
          <w:b/>
          <w:bCs/>
          <w:lang w:val="en-US"/>
        </w:rPr>
        <w:t xml:space="preserve">Terhadap </w:t>
      </w:r>
      <w:r w:rsidRPr="001C7C11">
        <w:rPr>
          <w:rFonts w:ascii="Times New Roman" w:hAnsi="Times New Roman" w:cs="Times New Roman"/>
          <w:b/>
          <w:bCs/>
          <w:lang w:val="en-US"/>
        </w:rPr>
        <w:t xml:space="preserve">Hermeneutika </w:t>
      </w:r>
      <w:r w:rsidR="001C7C11" w:rsidRPr="001C7C11">
        <w:rPr>
          <w:rFonts w:ascii="Times New Roman" w:hAnsi="Times New Roman" w:cs="Times New Roman"/>
          <w:b/>
          <w:bCs/>
          <w:lang w:val="en-US"/>
        </w:rPr>
        <w:t xml:space="preserve">Dan </w:t>
      </w:r>
      <w:r w:rsidRPr="001C7C11">
        <w:rPr>
          <w:rFonts w:ascii="Times New Roman" w:hAnsi="Times New Roman" w:cs="Times New Roman"/>
          <w:b/>
          <w:bCs/>
          <w:lang w:val="en-US"/>
        </w:rPr>
        <w:t>Otoritas Karismatik</w:t>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eksegetis formal, melainkan pada pimpinan Roh Kudus yang dipahami bebas dan berdaulat dalam menyatakan kehendak Allah kepada individu maupun komunitas iman. Pemahaman ini berakar pada keyakinan pneumatologis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2"/>
      </w:r>
      <w:r w:rsidR="00A529E1">
        <w:rPr>
          <w:rFonts w:ascii="Times New Roman" w:hAnsi="Times New Roman" w:cs="Times New Roman"/>
        </w:rPr>
        <w:t xml:space="preserve"> </w:t>
      </w:r>
      <w:r w:rsidRPr="000020E2">
        <w:rPr>
          <w:rFonts w:ascii="Times New Roman" w:hAnsi="Times New Roman" w:cs="Times New Roman"/>
        </w:rPr>
        <w:t>Oleh sebab itu, studi biblis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r w:rsidRPr="00A529E1">
        <w:rPr>
          <w:rFonts w:ascii="Times New Roman" w:hAnsi="Times New Roman" w:cs="Times New Roman"/>
          <w:i/>
          <w:iCs/>
        </w:rPr>
        <w:t>Artificial Intelligence</w:t>
      </w:r>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Allen mengingatkan bahwa dalam perspektif Kristen, teknologi seharusnya digunakan untuk memuliakan Allah dan melayani kehidupan manusia sesuai dengan nilai-nilai moral Injil. Kekhawatiran utama yang ia ajukan berkaitan dengan potensi teknologi, termasuk AI, untuk </w:t>
      </w:r>
      <w:r w:rsidRPr="000020E2">
        <w:rPr>
          <w:rFonts w:ascii="Times New Roman" w:hAnsi="Times New Roman" w:cs="Times New Roman"/>
        </w:rPr>
        <w:lastRenderedPageBreak/>
        <w:t>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Dalam konteks studi biblis, penggantian tersebut tidak selalu bersifat eksplisit, tetapi dapat terjadi secara perlahan melalui ketergantungan epistemologis pada teknologi sebagai sumber kebenaran dan pengetahuan religius. Ketika jemaat lebih mempercayai hasil analisis AI daripada proses doa, perenungan, dan discernment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Tantangan ini semakin kompleks karena adanya kecenderungan jemaat awam untuk memandang output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3"/>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4"/>
      </w:r>
      <w:r w:rsidR="00DD781A">
        <w:rPr>
          <w:rFonts w:ascii="Times New Roman" w:hAnsi="Times New Roman" w:cs="Times New Roman"/>
        </w:rPr>
        <w:t xml:space="preserve"> </w:t>
      </w:r>
      <w:r w:rsidRPr="000020E2">
        <w:rPr>
          <w:rFonts w:ascii="Times New Roman" w:hAnsi="Times New Roman" w:cs="Times New Roman"/>
        </w:rPr>
        <w:t>Oleh karena itu, integrasi AI dalam studi biblis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Tabel 1: Tantangan AI terhadap Prinsip Hermeneutika Karismatik</w:t>
      </w:r>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Prinsip Hermeneutika Karismatik</w:t>
            </w:r>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Tantangan dari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Risiko Teologis</w:t>
            </w:r>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Otoritas Roh Kudus dalam interpretasi</w:t>
            </w:r>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AI sebagai "ahli" tekstual yang deterministik</w:t>
            </w:r>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Reduksi peran Roh Kudus dan pewahyuan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Pengalaman spiritual langsung dengan Firman</w:t>
            </w:r>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Mediasi teknologi yang memisahkan pembaca dari teks</w:t>
            </w:r>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Terputusnya hubungan spiritual dan keintiman dengan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Kebebasan karismatik dan spontanitas</w:t>
            </w:r>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Struktur algoritmik yang terprediksi</w:t>
            </w:r>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Pembatasan gerak Roh dalam interpretasi dan aplikasi</w:t>
            </w:r>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Komunitas sebagai konteks interpretasi</w:t>
            </w:r>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Individualisasi pengalaman alkitabiah melalui personalisasi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Fragmentasi komunitas dan melemahnya akuntabilitas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t>Dampak Logika Algoritmik Terhadap Hermeneutika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r w:rsidRPr="00A529E1">
        <w:rPr>
          <w:rFonts w:ascii="Times New Roman" w:hAnsi="Times New Roman" w:cs="Times New Roman"/>
          <w:i/>
          <w:iCs/>
        </w:rPr>
        <w:t>Artificial Intelligence</w:t>
      </w:r>
      <w:r w:rsidRPr="000020E2">
        <w:rPr>
          <w:rFonts w:ascii="Times New Roman" w:hAnsi="Times New Roman" w:cs="Times New Roman"/>
        </w:rPr>
        <w:t xml:space="preserve"> beroperasi berdasarkan logika algoritmik yang bertumpu pada pengolahan data, pengenalan pola, dan kalkulasi probabilitas. Mekanisme ini memungkinkan AI menghasilkan respons yang cepat, konsisten, dan efisien. Dalam ranah studi biblis, logika tersebut menghasilkan penafsiran yang cenderung bersifat generalistik dan standar, karena didasarkan pada agregasi sumber-sumber yang paling sering diakses atau paling banyak digunakan. Akibatnya, penafsiran yang disajikan sering kali merepresentasikan pandangan </w:t>
      </w:r>
      <w:r w:rsidRPr="000020E2">
        <w:rPr>
          <w:rFonts w:ascii="Times New Roman" w:hAnsi="Times New Roman" w:cs="Times New Roman"/>
        </w:rPr>
        <w:lastRenderedPageBreak/>
        <w:t>mayoritas atau arus utama, sementara kompleksitas historis teks, keberagaman tradisi 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eksistensial, dan dinamika spiritual yang menyertai proses pembacaan Alkitab. Teks biblis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5"/>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Heidegger terhadap teknologi modern. Heidegger memahami teknologi bukan sekadar kumpulan alat, melainkan suatu cara menyingkapkan realitas yang ia sebut sebagai </w:t>
      </w:r>
      <w:r w:rsidRPr="000020E2">
        <w:rPr>
          <w:rFonts w:ascii="Times New Roman" w:hAnsi="Times New Roman" w:cs="Times New Roman"/>
          <w:i/>
          <w:iCs/>
        </w:rPr>
        <w:t>Gestell</w:t>
      </w:r>
      <w:r w:rsidRPr="000020E2">
        <w:rPr>
          <w:rFonts w:ascii="Times New Roman" w:hAnsi="Times New Roman" w:cs="Times New Roman"/>
        </w:rPr>
        <w:t xml:space="preserve">. Dalam kerangka </w:t>
      </w:r>
      <w:r w:rsidRPr="000020E2">
        <w:rPr>
          <w:rFonts w:ascii="Times New Roman" w:hAnsi="Times New Roman" w:cs="Times New Roman"/>
          <w:i/>
          <w:iCs/>
        </w:rPr>
        <w:t>Gestell</w:t>
      </w:r>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r w:rsidRPr="000020E2">
        <w:rPr>
          <w:rFonts w:ascii="Times New Roman" w:hAnsi="Times New Roman" w:cs="Times New Roman"/>
          <w:i/>
          <w:iCs/>
        </w:rPr>
        <w:t>Gestell</w:t>
      </w:r>
      <w:r w:rsidRPr="000020E2">
        <w:rPr>
          <w:rFonts w:ascii="Times New Roman" w:hAnsi="Times New Roman" w:cs="Times New Roman"/>
        </w:rPr>
        <w:t xml:space="preserve"> diterapkan dalam hermeneutika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algoritmik. Ketika hermeneutika Alkitab didominasi oleh logika teknologi yang mengutamakan prediktabilitas dan keteraturan, daya subversif Firman Allah berisiko dilemahkan.</w:t>
      </w:r>
      <w:r w:rsidR="00D85AEB">
        <w:rPr>
          <w:rStyle w:val="ReferensiCatatanKaki"/>
          <w:rFonts w:ascii="Times New Roman" w:hAnsi="Times New Roman" w:cs="Times New Roman"/>
        </w:rPr>
        <w:footnoteReference w:id="26"/>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 xml:space="preserve">Algoritma AI yang bersifat deterministik dan berbasis pola berpotensi membatasi ruang </w:t>
      </w:r>
      <w:r w:rsidRPr="000020E2">
        <w:rPr>
          <w:rFonts w:ascii="Times New Roman" w:hAnsi="Times New Roman" w:cs="Times New Roman"/>
        </w:rPr>
        <w:lastRenderedPageBreak/>
        <w:t>keterbukaan tersebut. Ketika makna Alkitab disajikan sebagai hasil yang sudah ditentukan oleh sistem, ruang bagi discernment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27"/>
      </w:r>
      <w:r>
        <w:rPr>
          <w:rFonts w:ascii="Times New Roman" w:hAnsi="Times New Roman" w:cs="Times New Roman"/>
        </w:rPr>
        <w:t xml:space="preserve"> </w:t>
      </w:r>
      <w:r w:rsidRPr="000020E2">
        <w:rPr>
          <w:rFonts w:ascii="Times New Roman" w:hAnsi="Times New Roman" w:cs="Times New Roman"/>
        </w:rPr>
        <w:t>Oleh karena itu, penggunaan AI dalam studi biblis menuntut sikap kritis terhadap logika algoritmik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r w:rsidRPr="00AD3131">
        <w:rPr>
          <w:rFonts w:ascii="Times New Roman" w:hAnsi="Times New Roman" w:cs="Times New Roman"/>
          <w:b/>
          <w:bCs/>
        </w:rPr>
        <w:t>Artificial Intelligence</w:t>
      </w:r>
      <w:r w:rsidR="004A0EFA" w:rsidRPr="00342E03">
        <w:rPr>
          <w:rFonts w:ascii="Times New Roman" w:hAnsi="Times New Roman" w:cs="Times New Roman"/>
          <w:b/>
          <w:bCs/>
          <w:shd w:val="clear" w:color="auto" w:fill="FFFFFF" w:themeFill="background1"/>
          <w:lang w:val="en-US"/>
        </w:rPr>
        <w:t xml:space="preserve"> dan Pergeseran Otoritas Penafsiran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Pertanyaan mengenai siapa yang berhak menafsirkan Alkitab menjadi semakin mendesak ketika Artificial Intelligence mulai mengambil peran aktif dalam menghasilkan interpretasi teks biblis,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penyataan Roh Kudus yang bekerja secara hidup dalam diri individu dan komunitas iman.</w:t>
      </w:r>
      <w:r w:rsidR="00D6785E">
        <w:rPr>
          <w:rStyle w:val="ReferensiCatatanKaki"/>
          <w:rFonts w:ascii="Times New Roman" w:hAnsi="Times New Roman" w:cs="Times New Roman"/>
        </w:rPr>
        <w:footnoteReference w:id="28"/>
      </w:r>
      <w:r w:rsidRPr="00A479A1">
        <w:rPr>
          <w:rFonts w:ascii="Times New Roman" w:hAnsi="Times New Roman" w:cs="Times New Roman"/>
        </w:rPr>
        <w:t xml:space="preserve"> Otoritas hermeneutis dipahami sebagai realitas pneumatologis, bukan sebagai hasil kompetensi metodologis semata.</w:t>
      </w:r>
      <w:r>
        <w:rPr>
          <w:rFonts w:ascii="Times New Roman" w:hAnsi="Times New Roman" w:cs="Times New Roman"/>
        </w:rPr>
        <w:t xml:space="preserve"> </w:t>
      </w:r>
      <w:r w:rsidRPr="00A479A1">
        <w:rPr>
          <w:rFonts w:ascii="Times New Roman" w:hAnsi="Times New Roman" w:cs="Times New Roman"/>
        </w:rPr>
        <w:t>Dalam kerangka tersebut, kehadiran AI sebagai penafsir menghadirkan persoalan ontologis dan teologis yang mendasar. AI pada hakikatnya merupakan sistem komputasional yang bekerja melalui kalkulasi matematis, pengenalan pola, dan pemrosesan probabilitas. Sekalipun mampu mensimulasikan bahasa religius dan menyusun argumentasi teologis yang koheren, AI tidak memiliki kesadaran, iman, relasi dengan Allah, maupun kapasitas spiritual untuk mengalami karya Roh Kudus.</w:t>
      </w:r>
      <w:r w:rsidR="00D6785E">
        <w:rPr>
          <w:rStyle w:val="ReferensiCatatanKaki"/>
          <w:rFonts w:ascii="Times New Roman" w:hAnsi="Times New Roman" w:cs="Times New Roman"/>
        </w:rPr>
        <w:footnoteReference w:id="29"/>
      </w:r>
      <w:r w:rsidRPr="00A479A1">
        <w:rPr>
          <w:rFonts w:ascii="Times New Roman" w:hAnsi="Times New Roman" w:cs="Times New Roman"/>
        </w:rPr>
        <w:t xml:space="preserve"> Penafsiran Alkitab dalam </w:t>
      </w:r>
      <w:r w:rsidRPr="00A479A1">
        <w:rPr>
          <w:rFonts w:ascii="Times New Roman" w:hAnsi="Times New Roman" w:cs="Times New Roman"/>
        </w:rPr>
        <w:lastRenderedPageBreak/>
        <w:t>tradisi Karismatik bukan hanya soal memahami makna teks, tetapi juga soal mengalami penyataan Allah yang hidup dan menanggapi Firman tersebut dalam ketaatan iman. Dimensi ini berada di luar jangkauan sistem algoritmik.</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Meskipun demikian, realitas teknologis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inkarnasional yang menjadi inti pewartaan Injil.</w:t>
      </w:r>
      <w:r w:rsidR="00BB28C9">
        <w:rPr>
          <w:rStyle w:val="ReferensiCatatanKaki"/>
          <w:rFonts w:ascii="Times New Roman" w:hAnsi="Times New Roman" w:cs="Times New Roman"/>
        </w:rPr>
        <w:footnoteReference w:id="30"/>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t>P</w:t>
      </w:r>
      <w:r w:rsidR="00342E03" w:rsidRPr="00A479A1">
        <w:rPr>
          <w:rFonts w:ascii="Times New Roman" w:hAnsi="Times New Roman" w:cs="Times New Roman"/>
        </w:rPr>
        <w:t>enggunaan AI dalam menafsirkan dan menyampaikan Firman Allah menunjukkan adanya pergeseran otoritas yang halus namun signifikan. Otoritas yang sebelumnya dilekatkan pada pimpinan Roh Kudus dan discernment komunitas iman mulai bergeser menuju efisiensi algoritmik, konsistensi logis, dan kemampuan teknologi menghasilkan konten secara cepat. Dalam logika ini, kualitas penafsiran diukur dari keteraturan struktur dan kelengkapan 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w:t>
      </w:r>
      <w:r w:rsidR="00342E03" w:rsidRPr="00A479A1">
        <w:rPr>
          <w:rFonts w:ascii="Times New Roman" w:hAnsi="Times New Roman" w:cs="Times New Roman"/>
        </w:rPr>
        <w:lastRenderedPageBreak/>
        <w:t>kepekaan spiritual.</w:t>
      </w:r>
      <w:r w:rsidR="00BB28C9">
        <w:rPr>
          <w:rStyle w:val="ReferensiCatatanKaki"/>
          <w:rFonts w:ascii="Times New Roman" w:hAnsi="Times New Roman" w:cs="Times New Roman"/>
        </w:rPr>
        <w:footnoteReference w:id="31"/>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Dengan demikian, penggunaan AI dalam studi biblis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r w:rsidRPr="00342E03">
        <w:rPr>
          <w:rFonts w:ascii="Times New Roman" w:hAnsi="Times New Roman" w:cs="Times New Roman"/>
          <w:b/>
          <w:bCs/>
          <w:lang w:val="en-US"/>
        </w:rPr>
        <w:t xml:space="preserve">Kerangka Hermeneutika Kontekstual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Konten </w:t>
      </w:r>
      <w:r w:rsidR="000C063B" w:rsidRPr="00AD3131">
        <w:rPr>
          <w:rFonts w:ascii="Times New Roman" w:hAnsi="Times New Roman" w:cs="Times New Roman"/>
          <w:b/>
          <w:bCs/>
        </w:rPr>
        <w:t>Artificial Intelligence</w:t>
      </w:r>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pneumatologis, yaitu menilai apakah konten biblis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Hermeneutika yang direduksi menjadi proses analitis tertutup, tanpa keterbukaan terhadap pewahyuan personal dan discernment rohani, tidak sejalan dengan spiritualitas Karismatik.</w:t>
      </w:r>
      <w:r>
        <w:rPr>
          <w:rFonts w:ascii="Times New Roman" w:hAnsi="Times New Roman" w:cs="Times New Roman"/>
        </w:rPr>
        <w:t xml:space="preserve"> </w:t>
      </w:r>
      <w:r w:rsidRPr="00A479A1">
        <w:rPr>
          <w:rFonts w:ascii="Times New Roman" w:hAnsi="Times New Roman" w:cs="Times New Roman"/>
        </w:rPr>
        <w:t>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absolutisasi hasil teknologi yang terlepas dari kehidupan umat beriman.</w:t>
      </w:r>
      <w:r w:rsidR="00BB28C9">
        <w:rPr>
          <w:rStyle w:val="ReferensiCatatanKaki"/>
          <w:rFonts w:ascii="Times New Roman" w:hAnsi="Times New Roman" w:cs="Times New Roman"/>
        </w:rPr>
        <w:footnoteReference w:id="32"/>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evaluatif ini juga menggarisbawahi kriteria kristologis sebagai orientasi utama penafsiran. Setiap konten biblis yang dihasilkan AI dituntut selaras dengan pengakuan iman Kristen yang berpusat pada Yesus Kristus dan konsisten dengan ortodoksi yang telah diuji dalam sejarah gereja. Kesesuaian kristologis berfungsi sebagai pagar teologis agar kemudahan akses dan kecepatan produksi konten digital tidak membuka ruang bagi distorsi doktrinal atau pengaburan inti iman Kristen.</w:t>
      </w:r>
      <w:r>
        <w:rPr>
          <w:rFonts w:ascii="Times New Roman" w:hAnsi="Times New Roman" w:cs="Times New Roman"/>
        </w:rPr>
        <w:t xml:space="preserve"> </w:t>
      </w:r>
      <w:r w:rsidRPr="00A479A1">
        <w:rPr>
          <w:rFonts w:ascii="Times New Roman" w:hAnsi="Times New Roman" w:cs="Times New Roman"/>
        </w:rPr>
        <w:t xml:space="preserve">Aspek teleologis turut menjadi dasar penilaian penggunaan AI dalam studi biblis. Teknologi dipahami sebagai sarana yang bertujuan memperlengkapi orang </w:t>
      </w:r>
      <w:r w:rsidRPr="00A479A1">
        <w:rPr>
          <w:rFonts w:ascii="Times New Roman" w:hAnsi="Times New Roman" w:cs="Times New Roman"/>
        </w:rPr>
        <w:lastRenderedPageBreak/>
        <w:t>percaya bagi karya pelayanan dan pembangunan tubuh Kristus. AI tidak dimaksudkan untuk menggantikan peran pelayanan yang bersifat relasional, pastoral, dan profetis.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3"/>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Kriteria etis melengkapi kerangka evaluatif ini dengan penekanan pada martabat manusia sebagai gambar Allah. Implementasi AI dalam studi biblis perlu dijalankan dengan hormat terhadap relasi spiritual yang bersifat personal dan inkarnasional.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algoritmik, komodifikasi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4"/>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Tabel 2: Kerangka Evaluasi Konten AI dalam Studi Biblis Karismatik</w:t>
      </w:r>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Kriteria</w:t>
            </w:r>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Pertanyaan Evaluatif</w:t>
            </w:r>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Indikator Kepatutan</w:t>
            </w:r>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Pneumatologis</w:t>
            </w:r>
          </w:p>
        </w:tc>
        <w:tc>
          <w:tcPr>
            <w:tcW w:w="3685" w:type="dxa"/>
          </w:tcPr>
          <w:p w14:paraId="5A04AC5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meninggalkan ruang untuk pimpinan dan pewahyuan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Pengakuan keterbatasan AI dan penekanan pada peran Roh dalam interpretasi</w:t>
            </w:r>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Komunal</w:t>
            </w:r>
          </w:p>
        </w:tc>
        <w:tc>
          <w:tcPr>
            <w:tcW w:w="3685" w:type="dxa"/>
          </w:tcPr>
          <w:p w14:paraId="5473921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interpretasi AI ditundukkan pada diskresi komunitas?</w:t>
            </w:r>
          </w:p>
        </w:tc>
        <w:tc>
          <w:tcPr>
            <w:tcW w:w="3282" w:type="dxa"/>
          </w:tcPr>
          <w:p w14:paraId="70B76A3E"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Mekanisme akuntabilitas kepada komunitas iman (faith) yang lebih luas</w:t>
            </w:r>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Kristologis</w:t>
            </w:r>
          </w:p>
        </w:tc>
        <w:tc>
          <w:tcPr>
            <w:tcW w:w="3685" w:type="dxa"/>
          </w:tcPr>
          <w:p w14:paraId="5EA04BE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selaras dengan pengakuan iman historis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Konsistensi dengan creed dan pengakuan iman gereja awal</w:t>
            </w:r>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Teleologis</w:t>
            </w:r>
          </w:p>
        </w:tc>
        <w:tc>
          <w:tcPr>
            <w:tcW w:w="3685" w:type="dxa"/>
          </w:tcPr>
          <w:p w14:paraId="0F3CD99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AI berfungsi memperlengkapi atau menggantikan pelayanan?</w:t>
            </w:r>
          </w:p>
        </w:tc>
        <w:tc>
          <w:tcPr>
            <w:tcW w:w="3282" w:type="dxa"/>
          </w:tcPr>
          <w:p w14:paraId="2C7338A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Posisi sebagai alat bantu bukan pengganti pimpinan spiritual manusia</w:t>
            </w:r>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Eskatologis</w:t>
            </w:r>
          </w:p>
        </w:tc>
        <w:tc>
          <w:tcPr>
            <w:tcW w:w="3685" w:type="dxa"/>
          </w:tcPr>
          <w:p w14:paraId="204D26F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penggunaan AI disadari dalam kerangka penyataan akhir?</w:t>
            </w:r>
          </w:p>
        </w:tc>
        <w:tc>
          <w:tcPr>
            <w:tcW w:w="3282" w:type="dxa"/>
          </w:tcPr>
          <w:p w14:paraId="4ADD0AE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Kerendahan hati teologis tentang keterbatasan pengetahuan teknologis</w:t>
            </w:r>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Etis</w:t>
            </w:r>
          </w:p>
        </w:tc>
        <w:tc>
          <w:tcPr>
            <w:tcW w:w="3685" w:type="dxa"/>
          </w:tcPr>
          <w:p w14:paraId="570B275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implementasi AI menghormati hakikat manusia sebagai gambar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Perlindungan terhadap martabat manusia dan hubungan spiritual otentik</w:t>
            </w:r>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r w:rsidRPr="00342E03">
        <w:rPr>
          <w:rFonts w:ascii="Times New Roman" w:hAnsi="Times New Roman" w:cs="Times New Roman"/>
          <w:b/>
          <w:bCs/>
          <w:lang w:val="en-US"/>
        </w:rPr>
        <w:t xml:space="preserve">Implikasi </w:t>
      </w:r>
      <w:r w:rsidR="000C063B" w:rsidRPr="00AD3131">
        <w:rPr>
          <w:rFonts w:ascii="Times New Roman" w:hAnsi="Times New Roman" w:cs="Times New Roman"/>
          <w:b/>
          <w:bCs/>
        </w:rPr>
        <w:t xml:space="preserve">Artificial Intelligence </w:t>
      </w:r>
      <w:r w:rsidR="00EA0E66" w:rsidRPr="00342E03">
        <w:rPr>
          <w:rFonts w:ascii="Times New Roman" w:hAnsi="Times New Roman" w:cs="Times New Roman"/>
          <w:b/>
          <w:bCs/>
          <w:lang w:val="en-US"/>
        </w:rPr>
        <w:t xml:space="preserve">Terhadap </w:t>
      </w:r>
      <w:r w:rsidRPr="00342E03">
        <w:rPr>
          <w:rFonts w:ascii="Times New Roman" w:hAnsi="Times New Roman" w:cs="Times New Roman"/>
          <w:b/>
          <w:bCs/>
          <w:lang w:val="en-US"/>
        </w:rPr>
        <w:t>Otoritas Pelayanan</w:t>
      </w:r>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t xml:space="preserve">Dalam tradisi Gereja Karismatik, otoritas pelayanan berakar pada panggilan ilahi, karunia rohani, dan pengurapan Roh Kudus yang nyata dalam kehidupan pelayan. Otoritas </w:t>
      </w:r>
      <w:r w:rsidRPr="00EE4D41">
        <w:rPr>
          <w:rFonts w:ascii="Times New Roman" w:hAnsi="Times New Roman" w:cs="Times New Roman"/>
        </w:rPr>
        <w:lastRenderedPageBreak/>
        <w:t>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w:t>
      </w:r>
      <w:r>
        <w:rPr>
          <w:rFonts w:ascii="Times New Roman" w:hAnsi="Times New Roman" w:cs="Times New Roman"/>
        </w:rPr>
        <w:t xml:space="preserve"> </w:t>
      </w:r>
      <w:r w:rsidRPr="00EE4D41">
        <w:rPr>
          <w:rFonts w:ascii="Times New Roman" w:hAnsi="Times New Roman" w:cs="Times New Roman"/>
        </w:rPr>
        <w:t>Kehadiran Artificial Intelligence dalam studi biblis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epistemik yang memberikan jawaban instan atas pertanyaan iman. Dalam praktiknya, kemudahan dan presisi semacam itu dapat mendorong jemaat untuk memandang AI sebagai figur otoritatif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Artificial Intelligence dalam studi biblis dan praktik gerejawi membawa implikasi langsung terhadap pemahaman otoritas pelayanan dalam Gereja Karismatik. Tradisi Karismatik memahami otoritas pelayanan sebagai realitas rohani yang lahir dari panggilan Allah, karunia Roh Kudus, dan pengurapan yang dihidupi dalam relasi iman. Otoritas tersebut tidak dilekatkan pada kemampuan teknis atau kecanggihan sarana, melainkan pada kesediaan pribadi pelayan untuk taat dan peka terhadap kehendak Allah. Kehadiran AI memperkenalkan bentuk otoritas baru yang bersumber pada kapasitas algoritmik,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teknologis. Pelayanan Firman dapat dipahami sebagai penyampaian informasi religius, bukan sebagai peristiwa iman yang dimediasi oleh pengurapan Roh Kudus.</w:t>
      </w:r>
      <w:r>
        <w:rPr>
          <w:rFonts w:ascii="Times New Roman" w:hAnsi="Times New Roman" w:cs="Times New Roman"/>
        </w:rPr>
        <w:t xml:space="preserve"> </w:t>
      </w:r>
      <w:r w:rsidRPr="0057159F">
        <w:rPr>
          <w:rFonts w:ascii="Times New Roman" w:hAnsi="Times New Roman" w:cs="Times New Roman"/>
        </w:rPr>
        <w:t xml:space="preserve">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empatik, kepekaan kontekstual, dan tanggung jawab pastoral. Ketika fungsi pengajaran dan pendampingan rohani dialihkan kepada teknologi, relasi pastoral berisiko direduksi menjadi </w:t>
      </w:r>
      <w:r w:rsidRPr="0057159F">
        <w:rPr>
          <w:rFonts w:ascii="Times New Roman" w:hAnsi="Times New Roman" w:cs="Times New Roman"/>
        </w:rPr>
        <w:lastRenderedPageBreak/>
        <w:t>interaksi fungsional yang kehilangan kedalaman spiritual. Otoritas pelayanan yang seharusnya bersifat relasional dapat tergantikan oleh kepercayaan pada sistem yang tidak mengenal jemaat secara eksistensial.</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direplikasi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otoritatif,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pengurapan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r w:rsidR="000C063B" w:rsidRPr="00AD3131">
        <w:rPr>
          <w:rFonts w:ascii="Times New Roman" w:hAnsi="Times New Roman" w:cs="Times New Roman"/>
          <w:b/>
          <w:bCs/>
        </w:rPr>
        <w:t>Artificial Intelligence</w:t>
      </w:r>
      <w:r w:rsidRPr="00AD3131">
        <w:rPr>
          <w:rFonts w:ascii="Times New Roman" w:hAnsi="Times New Roman" w:cs="Times New Roman"/>
          <w:b/>
          <w:bCs/>
        </w:rPr>
        <w:t xml:space="preserve"> terhadap Keotentikan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Penggunaan Artificial Intelligence dalam studi biblis membawa implikasi yang signifikan terhadap keotentikan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biblis dan mendukung proses pembelajaran iman secara </w:t>
      </w:r>
      <w:r w:rsidRPr="0057159F">
        <w:rPr>
          <w:rFonts w:ascii="Times New Roman" w:hAnsi="Times New Roman" w:cs="Times New Roman"/>
        </w:rPr>
        <w:lastRenderedPageBreak/>
        <w:t>mandiri.</w:t>
      </w:r>
      <w:r>
        <w:rPr>
          <w:rFonts w:ascii="Times New Roman" w:hAnsi="Times New Roman" w:cs="Times New Roman"/>
        </w:rPr>
        <w:t xml:space="preserve"> </w:t>
      </w:r>
      <w:r w:rsidRPr="0057159F">
        <w:rPr>
          <w:rFonts w:ascii="Times New Roman" w:hAnsi="Times New Roman" w:cs="Times New Roman"/>
        </w:rPr>
        <w:t>Walaupun demikian, kemudahan tersebut juga membawa risiko serius bagi pembentukan iman. Ketika studi biblis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dan keterlibatan dalam komunitas iman. Ketika AI menjadi sumber utama rujukan rohani, ruang bagi keheningan, pergumulan, dan penantian rohani dapat menyempit. Iman berisiko kehilangan kedalaman eksistensial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Neil Postman mengenai </w:t>
      </w:r>
      <w:r w:rsidRPr="0057159F">
        <w:rPr>
          <w:rFonts w:ascii="Times New Roman" w:hAnsi="Times New Roman" w:cs="Times New Roman"/>
          <w:i/>
          <w:iCs/>
        </w:rPr>
        <w:t>technopoly</w:t>
      </w:r>
      <w:r w:rsidRPr="0057159F">
        <w:rPr>
          <w:rFonts w:ascii="Times New Roman" w:hAnsi="Times New Roman" w:cs="Times New Roman"/>
        </w:rPr>
        <w:t xml:space="preserve">. Postman menggambarkan </w:t>
      </w:r>
      <w:r w:rsidRPr="0057159F">
        <w:rPr>
          <w:rFonts w:ascii="Times New Roman" w:hAnsi="Times New Roman" w:cs="Times New Roman"/>
          <w:i/>
          <w:iCs/>
        </w:rPr>
        <w:t>technopoly</w:t>
      </w:r>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biblis tunduk pada logika </w:t>
      </w:r>
      <w:r w:rsidRPr="0057159F">
        <w:rPr>
          <w:rFonts w:ascii="Times New Roman" w:hAnsi="Times New Roman" w:cs="Times New Roman"/>
          <w:i/>
          <w:iCs/>
        </w:rPr>
        <w:t>technopoly</w:t>
      </w:r>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r w:rsidRPr="0057159F">
        <w:rPr>
          <w:rFonts w:ascii="Times New Roman" w:hAnsi="Times New Roman" w:cs="Times New Roman"/>
          <w:i/>
          <w:iCs/>
        </w:rPr>
        <w:t>technopoly</w:t>
      </w:r>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algoritmik, bukan melalui discernment yang melibatkan kepekaan terhadap suara Roh Kudus. Dalam situasi seperti ini, keotentikan iman menjadi rapuh, karena iman tidak lagi dibentuk melalui relasi yang hidup dan penuh komitmen, melainkan melalui konsumsi informasi religius yang terfragmentasi.</w:t>
      </w:r>
      <w:r>
        <w:rPr>
          <w:rFonts w:ascii="Times New Roman" w:hAnsi="Times New Roman" w:cs="Times New Roman"/>
        </w:rPr>
        <w:t xml:space="preserve"> </w:t>
      </w:r>
      <w:r w:rsidRPr="0057159F">
        <w:rPr>
          <w:rFonts w:ascii="Times New Roman" w:hAnsi="Times New Roman" w:cs="Times New Roman"/>
        </w:rPr>
        <w:t xml:space="preserve">Keotentikan iman Kristen tidak dapat diukur dari seberapa cepat seseorang memperoleh jawaban atas pertanyaan teologis atau seberapa banyak pengetahuan biblis yang dimiliki. Keotentikan iman terletak pada kesetiaan dalam relasi dengan Allah dan dengan sesama, yang terwujud dalam sikap hidup, etika, dan tindakan kasih. Iman yang otentik bersedia menjalani proses pembentukan yang sering kali tidak instan, melibatkan pergumulan, ketidakpastian, dan pertumbuhan bertahap. </w:t>
      </w:r>
      <w:r w:rsidRPr="0057159F">
        <w:rPr>
          <w:rFonts w:ascii="Times New Roman" w:hAnsi="Times New Roman" w:cs="Times New Roman"/>
        </w:rPr>
        <w:lastRenderedPageBreak/>
        <w:t>Proses ini tidak dapat disubstitusi oleh teknologi, betapapun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biblis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keotentikan iman jemaat, sehingga studi biblis tetap menjadi ruang perjumpaan yang hidup antara Firman Allah dan kehidupan umat.</w:t>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Pemanfaatan Artificial Intelligence dalam studi biblis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keotentikan iman jemaat apabila tidak ditempatkan secara kritis. Ketergantungan pada efisiensi algoritmik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t>Daftar Pustaka</w:t>
      </w:r>
    </w:p>
    <w:p w14:paraId="21EB9667" w14:textId="329A2B7D" w:rsidR="008D1F85" w:rsidRPr="008D1F85" w:rsidRDefault="00F13207" w:rsidP="008D1F85">
      <w:pPr>
        <w:widowControl w:val="0"/>
        <w:autoSpaceDE w:val="0"/>
        <w:autoSpaceDN w:val="0"/>
        <w:adjustRightInd w:val="0"/>
        <w:spacing w:after="0" w:line="240" w:lineRule="auto"/>
        <w:ind w:left="480" w:hanging="480"/>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8D1F85" w:rsidRPr="008D1F85">
        <w:rPr>
          <w:rFonts w:ascii="Times New Roman" w:hAnsi="Times New Roman" w:cs="Times New Roman"/>
          <w:noProof/>
          <w:kern w:val="0"/>
        </w:rPr>
        <w:t xml:space="preserve">Amaro da Silva, Aline Amaro, and Vinicius Rangel Faustino. “Inteligência Artificial e Evangelização.” </w:t>
      </w:r>
      <w:r w:rsidR="008D1F85" w:rsidRPr="008D1F85">
        <w:rPr>
          <w:rFonts w:ascii="Times New Roman" w:hAnsi="Times New Roman" w:cs="Times New Roman"/>
          <w:i/>
          <w:iCs/>
          <w:noProof/>
          <w:kern w:val="0"/>
        </w:rPr>
        <w:t>Revista Encontros Teológicos</w:t>
      </w:r>
      <w:r w:rsidR="008D1F85" w:rsidRPr="008D1F85">
        <w:rPr>
          <w:rFonts w:ascii="Times New Roman" w:hAnsi="Times New Roman" w:cs="Times New Roman"/>
          <w:noProof/>
          <w:kern w:val="0"/>
        </w:rPr>
        <w:t xml:space="preserve"> 39, no. 1 (May 9, 2024). https://doi.org/10.46525/ret.v39i1.1859.</w:t>
      </w:r>
    </w:p>
    <w:p w14:paraId="65F5A70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Beard, Brady Alan. “Artificial Intelligence and Theology.” </w:t>
      </w:r>
      <w:r w:rsidRPr="008D1F85">
        <w:rPr>
          <w:rFonts w:ascii="Times New Roman" w:hAnsi="Times New Roman" w:cs="Times New Roman"/>
          <w:i/>
          <w:iCs/>
          <w:noProof/>
          <w:kern w:val="0"/>
        </w:rPr>
        <w:t>Theological Librarianship</w:t>
      </w:r>
      <w:r w:rsidRPr="008D1F85">
        <w:rPr>
          <w:rFonts w:ascii="Times New Roman" w:hAnsi="Times New Roman" w:cs="Times New Roman"/>
          <w:noProof/>
          <w:kern w:val="0"/>
        </w:rPr>
        <w:t xml:space="preserve"> 17, no. 2 (October 25, 2024): 31–42. https://doi.org/10.31046/6rjzt722.</w:t>
      </w:r>
    </w:p>
    <w:p w14:paraId="1C15F84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Belay, Yosep, Ferry Simanjuntak, and Yanto Paulus Hermanto. “Meninjau Ulang Eksistensi Mukjizat Kesembuhan Di Masa Pandemik Covid-19 Perspektif Teologi Pentakosta-Kharismatik.” </w:t>
      </w:r>
      <w:r w:rsidRPr="008D1F85">
        <w:rPr>
          <w:rFonts w:ascii="Times New Roman" w:hAnsi="Times New Roman" w:cs="Times New Roman"/>
          <w:i/>
          <w:iCs/>
          <w:noProof/>
          <w:kern w:val="0"/>
        </w:rPr>
        <w:t>HARVESTER: Jurnal Teologi Dan Kepemimpinan Kristen</w:t>
      </w:r>
      <w:r w:rsidRPr="008D1F85">
        <w:rPr>
          <w:rFonts w:ascii="Times New Roman" w:hAnsi="Times New Roman" w:cs="Times New Roman"/>
          <w:noProof/>
          <w:kern w:val="0"/>
        </w:rPr>
        <w:t xml:space="preserve"> 6, no. 2 (December 21, 2021): 83–118. https://doi.org/10.52104/harvester.v6i2.63.</w:t>
      </w:r>
    </w:p>
    <w:p w14:paraId="11E1DC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and Stephen Gaarner. </w:t>
      </w:r>
      <w:r w:rsidRPr="008D1F85">
        <w:rPr>
          <w:rFonts w:ascii="Times New Roman" w:hAnsi="Times New Roman" w:cs="Times New Roman"/>
          <w:i/>
          <w:iCs/>
          <w:noProof/>
          <w:kern w:val="0"/>
        </w:rPr>
        <w:t>Networked Theology: Negotiating Faith in Digital Culture</w:t>
      </w:r>
      <w:r w:rsidRPr="008D1F85">
        <w:rPr>
          <w:rFonts w:ascii="Times New Roman" w:hAnsi="Times New Roman" w:cs="Times New Roman"/>
          <w:noProof/>
          <w:kern w:val="0"/>
        </w:rPr>
        <w:t>. Grand Rapids, Michigan: Baker Academic, 2016.</w:t>
      </w:r>
    </w:p>
    <w:p w14:paraId="20DCF8B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“Surveying Theoretical Approaches within Digital Religion Studies.” </w:t>
      </w:r>
      <w:r w:rsidRPr="008D1F85">
        <w:rPr>
          <w:rFonts w:ascii="Times New Roman" w:hAnsi="Times New Roman" w:cs="Times New Roman"/>
          <w:i/>
          <w:iCs/>
          <w:noProof/>
          <w:kern w:val="0"/>
        </w:rPr>
        <w:t>New Media &amp; Society</w:t>
      </w:r>
      <w:r w:rsidRPr="008D1F85">
        <w:rPr>
          <w:rFonts w:ascii="Times New Roman" w:hAnsi="Times New Roman" w:cs="Times New Roman"/>
          <w:noProof/>
          <w:kern w:val="0"/>
        </w:rPr>
        <w:t xml:space="preserve"> 19, no. 1 (January 9, 2017): 15–24. https://doi.org/10.1177/1461444816649912.</w:t>
      </w:r>
    </w:p>
    <w:p w14:paraId="583DC8E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Djaka Christianto Silalahi. </w:t>
      </w:r>
      <w:r w:rsidRPr="008D1F85">
        <w:rPr>
          <w:rFonts w:ascii="Times New Roman" w:hAnsi="Times New Roman" w:cs="Times New Roman"/>
          <w:i/>
          <w:iCs/>
          <w:noProof/>
          <w:kern w:val="0"/>
        </w:rPr>
        <w:t>Karismatik Bercampur Dengan Perdukunan</w:t>
      </w:r>
      <w:r w:rsidRPr="008D1F85">
        <w:rPr>
          <w:rFonts w:ascii="Times New Roman" w:hAnsi="Times New Roman" w:cs="Times New Roman"/>
          <w:noProof/>
          <w:kern w:val="0"/>
        </w:rPr>
        <w:t>. Jakarta: Andi, 2021.</w:t>
      </w:r>
    </w:p>
    <w:p w14:paraId="5551835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Drianus, Oktarizal. “Manusia Di Era Kebudayaan Digital.” </w:t>
      </w:r>
      <w:r w:rsidRPr="008D1F85">
        <w:rPr>
          <w:rFonts w:ascii="Times New Roman" w:hAnsi="Times New Roman" w:cs="Times New Roman"/>
          <w:i/>
          <w:iCs/>
          <w:noProof/>
          <w:kern w:val="0"/>
        </w:rPr>
        <w:t>Mawa’izh: Jurnal Dakwah Dan Pengembangan Sosial Kemanusiaan</w:t>
      </w:r>
      <w:r w:rsidRPr="008D1F85">
        <w:rPr>
          <w:rFonts w:ascii="Times New Roman" w:hAnsi="Times New Roman" w:cs="Times New Roman"/>
          <w:noProof/>
          <w:kern w:val="0"/>
        </w:rPr>
        <w:t xml:space="preserve"> 9, no. 2 (December 20, 2018): 178–99. https://doi.org/10.32923/maw.v9i2.784.</w:t>
      </w:r>
    </w:p>
    <w:p w14:paraId="33285B47"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lastRenderedPageBreak/>
        <w:t xml:space="preserve">Ehrmantraut, Michael. “Nihilism and Education in Heidegger’s Essay: ‘Nietzsche’s Word: “God Is Dead.”’” </w:t>
      </w:r>
      <w:r w:rsidRPr="008D1F85">
        <w:rPr>
          <w:rFonts w:ascii="Times New Roman" w:hAnsi="Times New Roman" w:cs="Times New Roman"/>
          <w:i/>
          <w:iCs/>
          <w:noProof/>
          <w:kern w:val="0"/>
        </w:rPr>
        <w:t>Educational Philosophy and Theory</w:t>
      </w:r>
      <w:r w:rsidRPr="008D1F85">
        <w:rPr>
          <w:rFonts w:ascii="Times New Roman" w:hAnsi="Times New Roman" w:cs="Times New Roman"/>
          <w:noProof/>
          <w:kern w:val="0"/>
        </w:rPr>
        <w:t xml:space="preserve"> 48, no. 8 (July 2, 2016): 764–84. https://doi.org/10.1080/00131857.2016.1165012.</w:t>
      </w:r>
    </w:p>
    <w:p w14:paraId="2E426EE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Farrell, Thomas J. “Probe: Walter J. Ong, St. Ignatius Loyola, and The Constitutions of the Society of Jesus.” </w:t>
      </w:r>
      <w:r w:rsidRPr="008D1F85">
        <w:rPr>
          <w:rFonts w:ascii="Times New Roman" w:hAnsi="Times New Roman" w:cs="Times New Roman"/>
          <w:i/>
          <w:iCs/>
          <w:noProof/>
          <w:kern w:val="0"/>
        </w:rPr>
        <w:t>New Explorations</w:t>
      </w:r>
      <w:r w:rsidRPr="008D1F85">
        <w:rPr>
          <w:rFonts w:ascii="Times New Roman" w:hAnsi="Times New Roman" w:cs="Times New Roman"/>
          <w:noProof/>
          <w:kern w:val="0"/>
        </w:rPr>
        <w:t xml:space="preserve"> 4, no. 2 (January 9, 2025). https://doi.org/10.7202/1115403ar.</w:t>
      </w:r>
    </w:p>
    <w:p w14:paraId="45A4C7D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Grosswiler, Paul. “Postman’s Loving Resistance Fighter and Ellul’s Christian Anarchy as Counters to Technopoly.” </w:t>
      </w:r>
      <w:r w:rsidRPr="008D1F85">
        <w:rPr>
          <w:rFonts w:ascii="Times New Roman" w:hAnsi="Times New Roman" w:cs="Times New Roman"/>
          <w:i/>
          <w:iCs/>
          <w:noProof/>
          <w:kern w:val="0"/>
        </w:rPr>
        <w:t>Explorations in Media Ecology</w:t>
      </w:r>
      <w:r w:rsidRPr="008D1F85">
        <w:rPr>
          <w:rFonts w:ascii="Times New Roman" w:hAnsi="Times New Roman" w:cs="Times New Roman"/>
          <w:noProof/>
          <w:kern w:val="0"/>
        </w:rPr>
        <w:t xml:space="preserve"> 14, no. 3 (December 1, 2015): 297–304. https://doi.org/10.1386/eme.14.3-4.297_1.</w:t>
      </w:r>
    </w:p>
    <w:p w14:paraId="5D945B7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8D1F85">
        <w:rPr>
          <w:rFonts w:ascii="Times New Roman" w:hAnsi="Times New Roman" w:cs="Times New Roman"/>
          <w:i/>
          <w:iCs/>
          <w:noProof/>
          <w:kern w:val="0"/>
        </w:rPr>
        <w:t>International Dialogues on Education Journal</w:t>
      </w:r>
      <w:r w:rsidRPr="008D1F85">
        <w:rPr>
          <w:rFonts w:ascii="Times New Roman" w:hAnsi="Times New Roman" w:cs="Times New Roman"/>
          <w:noProof/>
          <w:kern w:val="0"/>
        </w:rPr>
        <w:t xml:space="preserve"> 9, no. 1 (August 24, 2022): 176–91. https://doi.org/10.53308/ide.v9i1.279.</w:t>
      </w:r>
    </w:p>
    <w:p w14:paraId="1F862A45"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Hinna, Jefri. “Hermeneutika Teologi Pentakosta.” </w:t>
      </w:r>
      <w:r w:rsidRPr="008D1F85">
        <w:rPr>
          <w:rFonts w:ascii="Times New Roman" w:hAnsi="Times New Roman" w:cs="Times New Roman"/>
          <w:i/>
          <w:iCs/>
          <w:noProof/>
          <w:kern w:val="0"/>
        </w:rPr>
        <w:t>Jurnal Teologi Amreta (ISSN: 2599-3100)</w:t>
      </w:r>
      <w:r w:rsidRPr="008D1F85">
        <w:rPr>
          <w:rFonts w:ascii="Times New Roman" w:hAnsi="Times New Roman" w:cs="Times New Roman"/>
          <w:noProof/>
          <w:kern w:val="0"/>
        </w:rPr>
        <w:t xml:space="preserve"> 1, no. 2 (November 5, 2021). https://doi.org/10.54345/jta.v1i2.9.</w:t>
      </w:r>
    </w:p>
    <w:p w14:paraId="79104F7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Jürgen Moltmann. </w:t>
      </w:r>
      <w:r w:rsidRPr="008D1F85">
        <w:rPr>
          <w:rFonts w:ascii="Times New Roman" w:hAnsi="Times New Roman" w:cs="Times New Roman"/>
          <w:i/>
          <w:iCs/>
          <w:noProof/>
          <w:kern w:val="0"/>
        </w:rPr>
        <w:t xml:space="preserve">Theology of Hope: On the Ground and the Implications of a Christian Eschatology </w:t>
      </w:r>
      <w:r w:rsidRPr="008D1F85">
        <w:rPr>
          <w:rFonts w:ascii="Times New Roman" w:hAnsi="Times New Roman" w:cs="Times New Roman"/>
          <w:noProof/>
          <w:kern w:val="0"/>
        </w:rPr>
        <w:t>. Germany: Fortress Press, 1993.</w:t>
      </w:r>
    </w:p>
    <w:p w14:paraId="01C55D21"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8D1F85">
        <w:rPr>
          <w:rFonts w:ascii="Times New Roman" w:hAnsi="Times New Roman" w:cs="Times New Roman"/>
          <w:i/>
          <w:iCs/>
          <w:noProof/>
          <w:kern w:val="0"/>
        </w:rPr>
        <w:t>REI MAI: Jurnal Ilmu Teologi Dan Pendidikan Kristen</w:t>
      </w:r>
      <w:r w:rsidRPr="008D1F85">
        <w:rPr>
          <w:rFonts w:ascii="Times New Roman" w:hAnsi="Times New Roman" w:cs="Times New Roman"/>
          <w:noProof/>
          <w:kern w:val="0"/>
        </w:rPr>
        <w:t xml:space="preserve"> 2, no. 1 (May 31, 2024): 75–84. https://doi.org/10.69748/jrm.v2i1.95.</w:t>
      </w:r>
    </w:p>
    <w:p w14:paraId="0B9266D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Mantero, Rikardus. “Melampaui Batas AI Dan Pembentukan Technological System Dalam Perspektif Jacques Ellul.” </w:t>
      </w:r>
      <w:r w:rsidRPr="008D1F85">
        <w:rPr>
          <w:rFonts w:ascii="Times New Roman" w:hAnsi="Times New Roman" w:cs="Times New Roman"/>
          <w:i/>
          <w:iCs/>
          <w:noProof/>
          <w:kern w:val="0"/>
        </w:rPr>
        <w:t>AKADEMIKA : Jurnal Ilmiah Mahasiswa</w:t>
      </w:r>
      <w:r w:rsidRPr="008D1F85">
        <w:rPr>
          <w:rFonts w:ascii="Times New Roman" w:hAnsi="Times New Roman" w:cs="Times New Roman"/>
          <w:noProof/>
          <w:kern w:val="0"/>
        </w:rPr>
        <w:t xml:space="preserve"> 23, no. 1 (2023): 44–53. https://doi.org/10.31385/JAKAD.V23I1.10.</w:t>
      </w:r>
    </w:p>
    <w:p w14:paraId="0A7F6A1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Martasudjita, Emanuel Pranawa Dhatu. “Memikirkan Liturgi Pengharapan.” </w:t>
      </w:r>
      <w:r w:rsidRPr="008D1F85">
        <w:rPr>
          <w:rFonts w:ascii="Times New Roman" w:hAnsi="Times New Roman" w:cs="Times New Roman"/>
          <w:i/>
          <w:iCs/>
          <w:noProof/>
          <w:kern w:val="0"/>
        </w:rPr>
        <w:t>GEMA TEOLOGIKA: Jurnal Teologi Kontekstual Dan Filsafat Keilahian</w:t>
      </w:r>
      <w:r w:rsidRPr="008D1F85">
        <w:rPr>
          <w:rFonts w:ascii="Times New Roman" w:hAnsi="Times New Roman" w:cs="Times New Roman"/>
          <w:noProof/>
          <w:kern w:val="0"/>
        </w:rPr>
        <w:t xml:space="preserve"> 8, no. 2 (October 25, 2023): 201–18. https://doi.org/10.21460/gema.2023.82.1057.</w:t>
      </w:r>
    </w:p>
    <w:p w14:paraId="5516097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Nassa, Grace Son. “Trinitas Dalam Pandangan Karl Barth.” </w:t>
      </w:r>
      <w:r w:rsidRPr="008D1F85">
        <w:rPr>
          <w:rFonts w:ascii="Times New Roman" w:hAnsi="Times New Roman" w:cs="Times New Roman"/>
          <w:i/>
          <w:iCs/>
          <w:noProof/>
          <w:kern w:val="0"/>
        </w:rPr>
        <w:t>TE DEUM (Jurnal Teologi Dan Pengembangan Pelayanan)</w:t>
      </w:r>
      <w:r w:rsidRPr="008D1F85">
        <w:rPr>
          <w:rFonts w:ascii="Times New Roman" w:hAnsi="Times New Roman" w:cs="Times New Roman"/>
          <w:noProof/>
          <w:kern w:val="0"/>
        </w:rPr>
        <w:t xml:space="preserve"> 10, no. 1 (December 26, 2020): 65–82. https://doi.org/10.51828/td.v10i1.31.</w:t>
      </w:r>
    </w:p>
    <w:p w14:paraId="4975838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9, no. 2 (December 11, 2024): 607–28. https://doi.org/10.30648/dun.v9i2.1425.</w:t>
      </w:r>
    </w:p>
    <w:p w14:paraId="3C44BE6B"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Ong, Walter J.. </w:t>
      </w:r>
      <w:r w:rsidRPr="008D1F85">
        <w:rPr>
          <w:rFonts w:ascii="Times New Roman" w:hAnsi="Times New Roman" w:cs="Times New Roman"/>
          <w:i/>
          <w:iCs/>
          <w:noProof/>
          <w:kern w:val="0"/>
        </w:rPr>
        <w:t>Language As Hermeneutic : A Primer on the Word and Digitization</w:t>
      </w:r>
      <w:r w:rsidRPr="008D1F85">
        <w:rPr>
          <w:rFonts w:ascii="Times New Roman" w:hAnsi="Times New Roman" w:cs="Times New Roman"/>
          <w:noProof/>
          <w:kern w:val="0"/>
        </w:rPr>
        <w:t>. Edited by Sara van den Berg Thomas D. Zlatic. Michigan: Cornell University Press, 2018.</w:t>
      </w:r>
    </w:p>
    <w:p w14:paraId="3449F4E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Richard Richard, and Denni Boy Saragih. “Menelusuri Perdebatan Kontemporer Pada Doktrin Pilihan Karl Barth.” </w:t>
      </w:r>
      <w:r w:rsidRPr="008D1F85">
        <w:rPr>
          <w:rFonts w:ascii="Times New Roman" w:hAnsi="Times New Roman" w:cs="Times New Roman"/>
          <w:i/>
          <w:iCs/>
          <w:noProof/>
          <w:kern w:val="0"/>
        </w:rPr>
        <w:t>Jurnal Silih Asuh : Teologi Dan Misi</w:t>
      </w:r>
      <w:r w:rsidRPr="008D1F85">
        <w:rPr>
          <w:rFonts w:ascii="Times New Roman" w:hAnsi="Times New Roman" w:cs="Times New Roman"/>
          <w:noProof/>
          <w:kern w:val="0"/>
        </w:rPr>
        <w:t xml:space="preserve"> 1, no. 1 (January 30, 2024): 42–57. https://doi.org/10.54765/silihasuh.v1i1.11.</w:t>
      </w:r>
    </w:p>
    <w:p w14:paraId="1445EA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Sanjaya, Yudhy, Victor Angsono Huatama, and Ronald Sianipar. “Kepemimpinan Transformasional Di Era Postmodern: Strategi Meningkatkan Keterlibatan Spiritualitas Pemuda Gereja Karismatik.” </w:t>
      </w:r>
      <w:r w:rsidRPr="008D1F85">
        <w:rPr>
          <w:rFonts w:ascii="Times New Roman" w:hAnsi="Times New Roman" w:cs="Times New Roman"/>
          <w:i/>
          <w:iCs/>
          <w:noProof/>
          <w:kern w:val="0"/>
        </w:rPr>
        <w:t>DIEGESIS: Jurnal Teologi Kharismatika</w:t>
      </w:r>
      <w:r w:rsidRPr="008D1F85">
        <w:rPr>
          <w:rFonts w:ascii="Times New Roman" w:hAnsi="Times New Roman" w:cs="Times New Roman"/>
          <w:noProof/>
          <w:kern w:val="0"/>
        </w:rPr>
        <w:t xml:space="preserve"> 8, no. 1 (June 29, 2025): 75–86. https://doi.org/10.53547/FSX9BH97.</w:t>
      </w:r>
    </w:p>
    <w:p w14:paraId="594A0DF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Sardono, Eugenius Ervan, and Antonius Denny Firmanto. “Pengharapan Di Tengah Pandemi Menurut Jürgen Moltmann.”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6, no. 2 (March 25, 2022): 546–62. https://doi.org/10.30648/dun.v6i2.571.</w:t>
      </w:r>
    </w:p>
    <w:p w14:paraId="0906083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Sasongko, M Hari. “Gereja Karismatik Dan Inkulturasi Musik Di Dalam Sistem Ibadahnya.” </w:t>
      </w:r>
      <w:r w:rsidRPr="008D1F85">
        <w:rPr>
          <w:rFonts w:ascii="Times New Roman" w:hAnsi="Times New Roman" w:cs="Times New Roman"/>
          <w:i/>
          <w:iCs/>
          <w:noProof/>
          <w:kern w:val="0"/>
        </w:rPr>
        <w:t>Selonding</w:t>
      </w:r>
      <w:r w:rsidRPr="008D1F85">
        <w:rPr>
          <w:rFonts w:ascii="Times New Roman" w:hAnsi="Times New Roman" w:cs="Times New Roman"/>
          <w:noProof/>
          <w:kern w:val="0"/>
        </w:rPr>
        <w:t xml:space="preserve"> 13, no. 13 (2018): 1913–27.</w:t>
      </w:r>
    </w:p>
    <w:p w14:paraId="4775A66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Setiawan, Eko Agus, and Nilawaty Manalu. “Eksistensi Digital Dalam Musik Gereja Refleksi Alkitabiah Mazmur 40:4.” </w:t>
      </w:r>
      <w:r w:rsidRPr="008D1F85">
        <w:rPr>
          <w:rFonts w:ascii="Times New Roman" w:hAnsi="Times New Roman" w:cs="Times New Roman"/>
          <w:i/>
          <w:iCs/>
          <w:noProof/>
          <w:kern w:val="0"/>
        </w:rPr>
        <w:t>JURNAL TABGHA</w:t>
      </w:r>
      <w:r w:rsidRPr="008D1F85">
        <w:rPr>
          <w:rFonts w:ascii="Times New Roman" w:hAnsi="Times New Roman" w:cs="Times New Roman"/>
          <w:noProof/>
          <w:kern w:val="0"/>
        </w:rPr>
        <w:t xml:space="preserve"> 5, no. 2 (October 31, 2024): 112–22. </w:t>
      </w:r>
      <w:r w:rsidRPr="008D1F85">
        <w:rPr>
          <w:rFonts w:ascii="Times New Roman" w:hAnsi="Times New Roman" w:cs="Times New Roman"/>
          <w:noProof/>
          <w:kern w:val="0"/>
        </w:rPr>
        <w:lastRenderedPageBreak/>
        <w:t>https://doi.org/10.61768/sj9qwr35.</w:t>
      </w:r>
    </w:p>
    <w:p w14:paraId="077EA740"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Smith, James K. A.. </w:t>
      </w:r>
      <w:r w:rsidRPr="008D1F85">
        <w:rPr>
          <w:rFonts w:ascii="Times New Roman" w:hAnsi="Times New Roman" w:cs="Times New Roman"/>
          <w:i/>
          <w:iCs/>
          <w:noProof/>
          <w:kern w:val="0"/>
        </w:rPr>
        <w:t>Awaiting the King : Reforming Public Theology</w:t>
      </w:r>
      <w:r w:rsidRPr="008D1F85">
        <w:rPr>
          <w:rFonts w:ascii="Times New Roman" w:hAnsi="Times New Roman" w:cs="Times New Roman"/>
          <w:noProof/>
          <w:kern w:val="0"/>
        </w:rPr>
        <w:t>. Michigan: Baker Academic, 2017.</w:t>
      </w:r>
    </w:p>
    <w:p w14:paraId="20E2FB3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8D1F85">
        <w:rPr>
          <w:rFonts w:ascii="Times New Roman" w:hAnsi="Times New Roman" w:cs="Times New Roman"/>
          <w:i/>
          <w:iCs/>
          <w:noProof/>
          <w:kern w:val="0"/>
        </w:rPr>
        <w:t>Jurnal Abdiel: Khazanah Pemikiran Teologi, Pendidikan Agama Kristen Dan Musik Gereja</w:t>
      </w:r>
      <w:r w:rsidRPr="008D1F85">
        <w:rPr>
          <w:rFonts w:ascii="Times New Roman" w:hAnsi="Times New Roman" w:cs="Times New Roman"/>
          <w:noProof/>
          <w:kern w:val="0"/>
        </w:rPr>
        <w:t xml:space="preserve"> 4, no. 2 (October 27, 2020): 115–31. https://doi.org/10.37368/ja.v4i2.141.</w:t>
      </w:r>
    </w:p>
    <w:p w14:paraId="3ECB88C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rPr>
      </w:pPr>
      <w:r w:rsidRPr="008D1F85">
        <w:rPr>
          <w:rFonts w:ascii="Times New Roman" w:hAnsi="Times New Roman" w:cs="Times New Roman"/>
          <w:noProof/>
          <w:kern w:val="0"/>
        </w:rPr>
        <w:t xml:space="preserve">Yunianto, Yunianto, and Hani Rohayani. “Alkitab Sebagai Buku Pegangan Orang Kristen (Ketidakbersalahan Alkitab).” </w:t>
      </w:r>
      <w:r w:rsidRPr="008D1F85">
        <w:rPr>
          <w:rFonts w:ascii="Times New Roman" w:hAnsi="Times New Roman" w:cs="Times New Roman"/>
          <w:i/>
          <w:iCs/>
          <w:noProof/>
          <w:kern w:val="0"/>
        </w:rPr>
        <w:t>Fidei: Jurnal Teologi Sistematika Dan Praktika</w:t>
      </w:r>
      <w:r w:rsidRPr="008D1F85">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D85AEB">
      <w:pPr>
        <w:spacing w:after="0"/>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893E" w14:textId="77777777" w:rsidR="00681EFE" w:rsidRDefault="00681EFE" w:rsidP="00660F3B">
      <w:pPr>
        <w:spacing w:after="0" w:line="240" w:lineRule="auto"/>
      </w:pPr>
      <w:r>
        <w:separator/>
      </w:r>
    </w:p>
  </w:endnote>
  <w:endnote w:type="continuationSeparator" w:id="0">
    <w:p w14:paraId="7FD30508" w14:textId="77777777" w:rsidR="00681EFE" w:rsidRDefault="00681EFE"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E74B0" w14:textId="77777777" w:rsidR="00681EFE" w:rsidRDefault="00681EFE" w:rsidP="00660F3B">
      <w:pPr>
        <w:spacing w:after="0" w:line="240" w:lineRule="auto"/>
      </w:pPr>
      <w:r>
        <w:separator/>
      </w:r>
    </w:p>
  </w:footnote>
  <w:footnote w:type="continuationSeparator" w:id="0">
    <w:p w14:paraId="4B1FAB19" w14:textId="77777777" w:rsidR="00681EFE" w:rsidRDefault="00681EFE" w:rsidP="00660F3B">
      <w:pPr>
        <w:spacing w:after="0" w:line="240" w:lineRule="auto"/>
      </w:pPr>
      <w:r>
        <w:continuationSeparator/>
      </w:r>
    </w:p>
  </w:footnote>
  <w:footnote w:id="1">
    <w:p w14:paraId="4BAF95E4" w14:textId="26B62AB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2E871DA4" w14:textId="0B7B100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7E2C6915" w14:textId="60799BCE"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6352A2E1" w14:textId="366C4DC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4117F" w:rsidRPr="008D1F85">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5">
    <w:p w14:paraId="39C4C9EE" w14:textId="094AC395"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6">
    <w:p w14:paraId="5210623F" w14:textId="3F152833"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7">
    <w:p w14:paraId="125F2C46" w14:textId="019E8A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8">
    <w:p w14:paraId="443F1D7B" w14:textId="592D07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13207"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9">
    <w:p w14:paraId="5EDD0F43" w14:textId="44DF7382"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0">
    <w:p w14:paraId="11FE2F5B" w14:textId="40802E95"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1">
    <w:p w14:paraId="3D7C2456" w14:textId="0CFDD9C6"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2">
    <w:p w14:paraId="0A8EACD7" w14:textId="11B0C2CB"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Pr="008D1F85">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 : Mengungkap Peluang AI Bagi Pertumbuhan Iman Jemaat Dalam Gereja,” &lt;i&gt;REI MAI: Jurnal Ilmu Teologi Dan Pendidikan Kristen&lt;/i&gt; 2, no. 1 (May 31, 2024): 75–84, https://doi.org/10.69748/jrm.v2i1.95.","plainTextFormattedCitation":"Opriyaman Laoli et al., “AI Dalam Gereja : Mengungkap Peluang AI Bagi Pertumbuhan Iman Jemaat Dalam Gereja,” REI MAI: Jurnal Ilmu Teologi Dan Pendidikan Kristen 2, no. 1 (May 31, 2024): 75–84, https://doi.org/10.69748/jrm.v2i1.95.","previouslyFormattedCitation":"Opriyaman Laoli et al., “AI Dalam Gereja : Mengungkap Peluang AI Bagi Pertumbuhan Iman Jemaat Dalam Gereja,” &lt;i&gt;REI MAI: Jurnal Ilmu Teologi Dan Pendidikan Kristen&lt;/i&gt; 2, no. 1 (May 31, 2024): 75–84, https://doi.org/10.69748/jrm.v2i1.95."},"properties":{"noteIndex":12},"schema":"https://github.com/citation-style-language/schema/raw/master/csl-citation.json"}</w:instrText>
      </w:r>
      <w:r w:rsidRPr="008D1F85">
        <w:rPr>
          <w:rFonts w:ascii="Times New Roman" w:hAnsi="Times New Roman" w:cs="Times New Roman"/>
          <w:lang w:val="en-US"/>
        </w:rPr>
        <w:fldChar w:fldCharType="separate"/>
      </w:r>
      <w:r w:rsidRPr="008D1F85">
        <w:rPr>
          <w:rFonts w:ascii="Times New Roman" w:hAnsi="Times New Roman" w:cs="Times New Roman"/>
          <w:noProof/>
          <w:lang w:val="en-US"/>
        </w:rPr>
        <w:t xml:space="preserve">Opriyaman Laoli et al., “AI Dalam Gereja : Mengungkap Peluang AI Bagi Pertumbuhan Iman Jemaat Dalam Gereja,” </w:t>
      </w:r>
      <w:r w:rsidRPr="008D1F85">
        <w:rPr>
          <w:rFonts w:ascii="Times New Roman" w:hAnsi="Times New Roman" w:cs="Times New Roman"/>
          <w:i/>
          <w:noProof/>
          <w:lang w:val="en-US"/>
        </w:rPr>
        <w:t>REI MAI: Jurnal Ilmu Teologi Dan Pendidikan Kristen</w:t>
      </w:r>
      <w:r w:rsidRPr="008D1F85">
        <w:rPr>
          <w:rFonts w:ascii="Times New Roman" w:hAnsi="Times New Roman" w:cs="Times New Roman"/>
          <w:noProof/>
          <w:lang w:val="en-US"/>
        </w:rPr>
        <w:t xml:space="preserve"> 2, no. 1 (May 31, 2024): 75–84, https://doi.org/10.69748/jrm.v2i1.95.</w:t>
      </w:r>
      <w:r w:rsidRPr="008D1F85">
        <w:rPr>
          <w:rFonts w:ascii="Times New Roman" w:hAnsi="Times New Roman" w:cs="Times New Roman"/>
          <w:lang w:val="en-US"/>
        </w:rPr>
        <w:fldChar w:fldCharType="end"/>
      </w:r>
    </w:p>
  </w:footnote>
  <w:footnote w:id="13">
    <w:p w14:paraId="31068DAE" w14:textId="21979716"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E7D41"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4">
    <w:p w14:paraId="34F616C0" w14:textId="143AB2A2"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34A6A" w:rsidRPr="008D1F85">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15">
    <w:p w14:paraId="479AC686" w14:textId="63F3C8CE"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640A21" w:rsidRPr="008D1F85">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16">
    <w:p w14:paraId="6A891CBD" w14:textId="33CCB5D2"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17">
    <w:p w14:paraId="1397AD8E" w14:textId="10744337"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18">
    <w:p w14:paraId="7F265B6B" w14:textId="1474A26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19">
    <w:p w14:paraId="78C246C9" w14:textId="62472DCB"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0">
    <w:p w14:paraId="22C45E68" w14:textId="097D648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1">
    <w:p w14:paraId="2A8242B3" w14:textId="16A3A9CD"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529E1" w:rsidRPr="008D1F85">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2">
    <w:p w14:paraId="2F0250F2" w14:textId="5E916626"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 Hari Sasongko, “Gereja Karismatik Dan Inkulturasi Musik Di Dalam Sistem Ibadahnya,” </w:t>
      </w:r>
      <w:r w:rsidRPr="008D1F85">
        <w:rPr>
          <w:rFonts w:ascii="Times New Roman" w:hAnsi="Times New Roman" w:cs="Times New Roman"/>
          <w:i/>
          <w:noProof/>
        </w:rPr>
        <w:t>Selonding</w:t>
      </w:r>
      <w:r w:rsidRPr="008D1F85">
        <w:rPr>
          <w:rFonts w:ascii="Times New Roman" w:hAnsi="Times New Roman" w:cs="Times New Roman"/>
          <w:noProof/>
        </w:rPr>
        <w:t xml:space="preserve"> 13, no. 13 (2018): 1913–27.</w:t>
      </w:r>
      <w:r w:rsidRPr="008D1F85">
        <w:rPr>
          <w:rFonts w:ascii="Times New Roman" w:hAnsi="Times New Roman" w:cs="Times New Roman"/>
        </w:rPr>
        <w:fldChar w:fldCharType="end"/>
      </w:r>
    </w:p>
  </w:footnote>
  <w:footnote w:id="23">
    <w:p w14:paraId="0CC18713" w14:textId="3195CA91"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4">
    <w:p w14:paraId="7B4343F4" w14:textId="15DCA55C"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25">
    <w:p w14:paraId="0EC3016D" w14:textId="37C0779D"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26">
    <w:p w14:paraId="30282522" w14:textId="2FAE7534"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27">
    <w:p w14:paraId="71C7B802" w14:textId="57B25D56"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28">
    <w:p w14:paraId="6EBEBDD8" w14:textId="53D700B6"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29">
    <w:p w14:paraId="08F1344A" w14:textId="0D034BA3"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0">
    <w:p w14:paraId="69132F8B" w14:textId="1CCD2524"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1">
    <w:p w14:paraId="2EFE87E5" w14:textId="3943FD65"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2">
    <w:p w14:paraId="4C4F3741" w14:textId="6A1EFF6E"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8D1F85"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3">
    <w:p w14:paraId="71D7154E" w14:textId="48235492"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34">
    <w:p w14:paraId="754EBB86" w14:textId="78A770D4"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33A3C"/>
    <w:rsid w:val="00047AA6"/>
    <w:rsid w:val="000A0ECF"/>
    <w:rsid w:val="000C063B"/>
    <w:rsid w:val="001C7C11"/>
    <w:rsid w:val="002620CC"/>
    <w:rsid w:val="00291896"/>
    <w:rsid w:val="002E74F5"/>
    <w:rsid w:val="00314F89"/>
    <w:rsid w:val="0032630A"/>
    <w:rsid w:val="00342E03"/>
    <w:rsid w:val="00396430"/>
    <w:rsid w:val="003D3878"/>
    <w:rsid w:val="0044734C"/>
    <w:rsid w:val="004914F8"/>
    <w:rsid w:val="004A0EFA"/>
    <w:rsid w:val="004F7099"/>
    <w:rsid w:val="005006F5"/>
    <w:rsid w:val="005016EC"/>
    <w:rsid w:val="00522101"/>
    <w:rsid w:val="00595F21"/>
    <w:rsid w:val="005B3D53"/>
    <w:rsid w:val="005D231D"/>
    <w:rsid w:val="00636AE7"/>
    <w:rsid w:val="00640A21"/>
    <w:rsid w:val="00660F3B"/>
    <w:rsid w:val="00664088"/>
    <w:rsid w:val="00681EFE"/>
    <w:rsid w:val="00682602"/>
    <w:rsid w:val="00687914"/>
    <w:rsid w:val="006A70CE"/>
    <w:rsid w:val="006F5764"/>
    <w:rsid w:val="00702933"/>
    <w:rsid w:val="00726E6C"/>
    <w:rsid w:val="00741E09"/>
    <w:rsid w:val="0075614A"/>
    <w:rsid w:val="008124A9"/>
    <w:rsid w:val="00834BE2"/>
    <w:rsid w:val="00857998"/>
    <w:rsid w:val="00864BB3"/>
    <w:rsid w:val="008A64BA"/>
    <w:rsid w:val="008A67D4"/>
    <w:rsid w:val="008D1F85"/>
    <w:rsid w:val="008F128E"/>
    <w:rsid w:val="009026E4"/>
    <w:rsid w:val="00914897"/>
    <w:rsid w:val="009163A7"/>
    <w:rsid w:val="00A4117F"/>
    <w:rsid w:val="00A529E1"/>
    <w:rsid w:val="00A556BF"/>
    <w:rsid w:val="00B64ABE"/>
    <w:rsid w:val="00BA61C6"/>
    <w:rsid w:val="00BB28C9"/>
    <w:rsid w:val="00BD5C78"/>
    <w:rsid w:val="00BE7D41"/>
    <w:rsid w:val="00C1130A"/>
    <w:rsid w:val="00C27715"/>
    <w:rsid w:val="00C31F66"/>
    <w:rsid w:val="00C330CE"/>
    <w:rsid w:val="00C404F2"/>
    <w:rsid w:val="00C92764"/>
    <w:rsid w:val="00CA2EFB"/>
    <w:rsid w:val="00CA697F"/>
    <w:rsid w:val="00CE30D2"/>
    <w:rsid w:val="00D26E17"/>
    <w:rsid w:val="00D6219B"/>
    <w:rsid w:val="00D6785E"/>
    <w:rsid w:val="00D85AEB"/>
    <w:rsid w:val="00D90167"/>
    <w:rsid w:val="00DC1182"/>
    <w:rsid w:val="00DD781A"/>
    <w:rsid w:val="00DF75CC"/>
    <w:rsid w:val="00E11AC2"/>
    <w:rsid w:val="00E44E2C"/>
    <w:rsid w:val="00EA0E66"/>
    <w:rsid w:val="00ED4325"/>
    <w:rsid w:val="00F13207"/>
    <w:rsid w:val="00F14687"/>
    <w:rsid w:val="00F14862"/>
    <w:rsid w:val="00F323C3"/>
    <w:rsid w:val="00F330F1"/>
    <w:rsid w:val="00F34A6A"/>
    <w:rsid w:val="00F504E9"/>
    <w:rsid w:val="00F63B20"/>
    <w:rsid w:val="00F8151E"/>
    <w:rsid w:val="00FC2DFF"/>
    <w:rsid w:val="00FD0EB4"/>
    <w:rsid w:val="00FD16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15:docId w15:val="{06569247-26D6-9448-B5B7-4CBE3193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20</Pages>
  <Words>7534</Words>
  <Characters>42950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Johanes Juardi</dc:creator>
  <cp:keywords/>
  <dc:description/>
  <cp:lastModifiedBy>pengguna</cp:lastModifiedBy>
  <cp:revision>25</cp:revision>
  <cp:lastPrinted>2025-12-10T06:26:00Z</cp:lastPrinted>
  <dcterms:created xsi:type="dcterms:W3CDTF">2025-12-13T03:27:00Z</dcterms:created>
  <dcterms:modified xsi:type="dcterms:W3CDTF">2026-01-07T01:34:00Z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http://csl.mendeley.com/styles/618764871/apa-</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0b87815d-c6d5-3017-8366-848c1ac61756</vt:lpwstr>
  </property>
  <property fmtid="{D5CDD505-2E9C-101B-9397-08002B2CF9AE}" pid="24" name="Mendeley Citation Style_1">
    <vt:lpwstr>http://www.zotero.org/styles/chicago-fullnote-bibliography</vt:lpwstr>
  </property>
</Properties>
</file>