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A1F48" w14:textId="20FF6CDD" w:rsidR="00595F21" w:rsidRPr="00F14687" w:rsidRDefault="00595F21" w:rsidP="00F14687">
      <w:pPr>
        <w:pStyle w:val="NormalWeb"/>
        <w:spacing w:before="0" w:beforeAutospacing="0" w:after="0" w:afterAutospacing="0" w:line="360" w:lineRule="auto"/>
        <w:jc w:val="both"/>
        <w:rPr>
          <w:b/>
          <w:bCs/>
          <w:sz w:val="28"/>
          <w:szCs w:val="28"/>
        </w:rPr>
      </w:pPr>
      <w:proofErr w:type="spellStart"/>
      <w:r w:rsidRPr="00F14687">
        <w:rPr>
          <w:b/>
          <w:bCs/>
          <w:sz w:val="28"/>
          <w:szCs w:val="28"/>
        </w:rPr>
        <w:t>Artificial</w:t>
      </w:r>
      <w:proofErr w:type="spellEnd"/>
      <w:r w:rsidRPr="00F14687">
        <w:rPr>
          <w:b/>
          <w:bCs/>
          <w:sz w:val="28"/>
          <w:szCs w:val="28"/>
        </w:rPr>
        <w:t xml:space="preserve"> </w:t>
      </w:r>
      <w:proofErr w:type="spellStart"/>
      <w:r w:rsidRPr="00F14687">
        <w:rPr>
          <w:b/>
          <w:bCs/>
          <w:sz w:val="28"/>
          <w:szCs w:val="28"/>
        </w:rPr>
        <w:t>Intelligence</w:t>
      </w:r>
      <w:proofErr w:type="spellEnd"/>
      <w:r w:rsidRPr="00F14687">
        <w:rPr>
          <w:b/>
          <w:bCs/>
          <w:sz w:val="28"/>
          <w:szCs w:val="28"/>
        </w:rPr>
        <w:t xml:space="preserve"> Sebagai </w:t>
      </w:r>
      <w:commentRangeStart w:id="0"/>
      <w:commentRangeStart w:id="1"/>
      <w:r w:rsidRPr="00F14687">
        <w:rPr>
          <w:b/>
          <w:bCs/>
          <w:sz w:val="28"/>
          <w:szCs w:val="28"/>
        </w:rPr>
        <w:t>Medi</w:t>
      </w:r>
      <w:r w:rsidR="0076055B">
        <w:rPr>
          <w:b/>
          <w:bCs/>
          <w:sz w:val="28"/>
          <w:szCs w:val="28"/>
        </w:rPr>
        <w:t>a</w:t>
      </w:r>
      <w:commentRangeEnd w:id="0"/>
      <w:r w:rsidR="004E0BB2">
        <w:rPr>
          <w:rStyle w:val="ReferensiKomentar"/>
          <w:rFonts w:asciiTheme="minorHAnsi" w:hAnsiTheme="minorHAnsi" w:cstheme="minorBidi"/>
          <w:kern w:val="2"/>
          <w14:ligatures w14:val="standardContextual"/>
        </w:rPr>
        <w:commentReference w:id="0"/>
      </w:r>
      <w:commentRangeEnd w:id="1"/>
      <w:r w:rsidR="0076055B">
        <w:rPr>
          <w:rStyle w:val="ReferensiKomentar"/>
          <w:rFonts w:asciiTheme="minorHAnsi" w:hAnsiTheme="minorHAnsi" w:cstheme="minorBidi"/>
          <w:kern w:val="2"/>
          <w14:ligatures w14:val="standardContextual"/>
        </w:rPr>
        <w:commentReference w:id="1"/>
      </w:r>
      <w:r w:rsidRPr="00F14687">
        <w:rPr>
          <w:b/>
          <w:bCs/>
          <w:sz w:val="28"/>
          <w:szCs w:val="28"/>
        </w:rPr>
        <w:t xml:space="preserve"> Studi </w:t>
      </w:r>
      <w:proofErr w:type="spellStart"/>
      <w:r w:rsidRPr="00F14687">
        <w:rPr>
          <w:b/>
          <w:bCs/>
          <w:sz w:val="28"/>
          <w:szCs w:val="28"/>
        </w:rPr>
        <w:t>Biblis</w:t>
      </w:r>
      <w:proofErr w:type="spellEnd"/>
      <w:r w:rsidRPr="00F14687">
        <w:rPr>
          <w:b/>
          <w:bCs/>
          <w:sz w:val="28"/>
          <w:szCs w:val="28"/>
        </w:rPr>
        <w:t xml:space="preserve"> Di Gereja Karismatik Dan Implikasinya Bagi </w:t>
      </w:r>
      <w:proofErr w:type="spellStart"/>
      <w:r w:rsidRPr="00F14687">
        <w:rPr>
          <w:b/>
          <w:bCs/>
          <w:sz w:val="28"/>
          <w:szCs w:val="28"/>
        </w:rPr>
        <w:t>Keotentikan</w:t>
      </w:r>
      <w:proofErr w:type="spellEnd"/>
      <w:r w:rsidRPr="00F14687">
        <w:rPr>
          <w:b/>
          <w:bCs/>
          <w:sz w:val="28"/>
          <w:szCs w:val="28"/>
        </w:rPr>
        <w:t xml:space="preserve"> Iman Jemaat Di Era Algoritma</w:t>
      </w:r>
    </w:p>
    <w:p w14:paraId="65E5BD1B" w14:textId="77777777" w:rsidR="00314F89" w:rsidRDefault="00314F89" w:rsidP="00522101">
      <w:pPr>
        <w:pStyle w:val="NormalWeb"/>
        <w:spacing w:before="0" w:beforeAutospacing="0" w:after="0" w:afterAutospacing="0" w:line="360" w:lineRule="auto"/>
        <w:rPr>
          <w:rStyle w:val="Kuat"/>
          <w:rFonts w:ascii="Arial" w:hAnsi="Arial" w:cs="Arial"/>
        </w:rPr>
      </w:pPr>
    </w:p>
    <w:p w14:paraId="56288F96" w14:textId="77777777" w:rsidR="00595F21" w:rsidRPr="00BA61C6" w:rsidRDefault="00595F21" w:rsidP="00522101">
      <w:pPr>
        <w:pStyle w:val="NormalWeb"/>
        <w:spacing w:before="0" w:beforeAutospacing="0" w:after="0" w:afterAutospacing="0" w:line="360" w:lineRule="auto"/>
        <w:rPr>
          <w:rStyle w:val="Kuat"/>
          <w:rFonts w:ascii="Arial" w:hAnsi="Arial" w:cs="Arial"/>
        </w:rPr>
      </w:pPr>
    </w:p>
    <w:p w14:paraId="0EC3CE61" w14:textId="77777777" w:rsidR="00595F21" w:rsidRPr="00595F21" w:rsidRDefault="00595F21" w:rsidP="00CA2EFB">
      <w:pPr>
        <w:pStyle w:val="NormalWeb"/>
        <w:spacing w:before="0" w:beforeAutospacing="0" w:after="0" w:afterAutospacing="0" w:line="360" w:lineRule="auto"/>
        <w:jc w:val="center"/>
        <w:rPr>
          <w:sz w:val="20"/>
          <w:szCs w:val="20"/>
        </w:rPr>
      </w:pPr>
      <w:r w:rsidRPr="00595F21">
        <w:rPr>
          <w:b/>
          <w:bCs/>
          <w:sz w:val="20"/>
          <w:szCs w:val="20"/>
        </w:rPr>
        <w:t>Abstrak</w:t>
      </w:r>
    </w:p>
    <w:p w14:paraId="08D12706" w14:textId="7BC8B879" w:rsidR="00595F21" w:rsidRPr="00595F21" w:rsidRDefault="00595F21" w:rsidP="00595F21">
      <w:pPr>
        <w:pStyle w:val="NormalWeb"/>
        <w:spacing w:before="0" w:beforeAutospacing="0" w:after="0" w:afterAutospacing="0" w:line="360" w:lineRule="auto"/>
        <w:jc w:val="both"/>
        <w:rPr>
          <w:sz w:val="20"/>
          <w:szCs w:val="20"/>
        </w:rPr>
      </w:pPr>
      <w:r w:rsidRPr="00595F21">
        <w:rPr>
          <w:sz w:val="20"/>
          <w:szCs w:val="20"/>
        </w:rPr>
        <w:t xml:space="preserve">Perkembangan </w:t>
      </w:r>
      <w:proofErr w:type="spellStart"/>
      <w:r w:rsidRPr="00595F21">
        <w:rPr>
          <w:sz w:val="20"/>
          <w:szCs w:val="20"/>
        </w:rPr>
        <w:t>Artificial</w:t>
      </w:r>
      <w:proofErr w:type="spellEnd"/>
      <w:r w:rsidRPr="00595F21">
        <w:rPr>
          <w:sz w:val="20"/>
          <w:szCs w:val="20"/>
        </w:rPr>
        <w:t xml:space="preserve"> </w:t>
      </w:r>
      <w:proofErr w:type="spellStart"/>
      <w:r w:rsidRPr="00595F21">
        <w:rPr>
          <w:sz w:val="20"/>
          <w:szCs w:val="20"/>
        </w:rPr>
        <w:t>Intelligence</w:t>
      </w:r>
      <w:proofErr w:type="spellEnd"/>
      <w:r w:rsidRPr="00595F21">
        <w:rPr>
          <w:sz w:val="20"/>
          <w:szCs w:val="20"/>
        </w:rPr>
        <w:t xml:space="preserve"> (AI) telah menghadirkan paradigma baru dalam praktik studi </w:t>
      </w:r>
      <w:proofErr w:type="spellStart"/>
      <w:r w:rsidRPr="00595F21">
        <w:rPr>
          <w:sz w:val="20"/>
          <w:szCs w:val="20"/>
        </w:rPr>
        <w:t>biblis</w:t>
      </w:r>
      <w:proofErr w:type="spellEnd"/>
      <w:r w:rsidRPr="00595F21">
        <w:rPr>
          <w:sz w:val="20"/>
          <w:szCs w:val="20"/>
        </w:rPr>
        <w:t xml:space="preserve"> di berbagai konteks gerejawi, termasuk Gereja Karismatik. Artikel ini bertujuan menganalisis penggunaan AI sebagai medium studi </w:t>
      </w:r>
      <w:proofErr w:type="spellStart"/>
      <w:r w:rsidRPr="00595F21">
        <w:rPr>
          <w:sz w:val="20"/>
          <w:szCs w:val="20"/>
        </w:rPr>
        <w:t>biblis</w:t>
      </w:r>
      <w:proofErr w:type="spellEnd"/>
      <w:r w:rsidRPr="00595F21">
        <w:rPr>
          <w:sz w:val="20"/>
          <w:szCs w:val="20"/>
        </w:rPr>
        <w:t xml:space="preserve"> serta implikasinya terhadap </w:t>
      </w:r>
      <w:proofErr w:type="spellStart"/>
      <w:r w:rsidRPr="00595F21">
        <w:rPr>
          <w:sz w:val="20"/>
          <w:szCs w:val="20"/>
        </w:rPr>
        <w:t>keotentikan</w:t>
      </w:r>
      <w:proofErr w:type="spellEnd"/>
      <w:r w:rsidRPr="00595F21">
        <w:rPr>
          <w:sz w:val="20"/>
          <w:szCs w:val="20"/>
        </w:rPr>
        <w:t xml:space="preserve"> iman jemaat di era algoritma. Melalui pendekatan kualitatif-deskriptif dengan kajian literatur teologis, sosiologis, dan </w:t>
      </w:r>
      <w:proofErr w:type="spellStart"/>
      <w:r w:rsidRPr="00595F21">
        <w:rPr>
          <w:sz w:val="20"/>
          <w:szCs w:val="20"/>
        </w:rPr>
        <w:t>hermeneutis</w:t>
      </w:r>
      <w:proofErr w:type="spellEnd"/>
      <w:r w:rsidRPr="00595F21">
        <w:rPr>
          <w:sz w:val="20"/>
          <w:szCs w:val="20"/>
        </w:rPr>
        <w:t xml:space="preserve">, penelitian ini menelaah peluang dan tantangan yang muncul dari integrasi teknologi AI dalam penafsiran Alkitab, pembinaan iman, dan formasi spiritual jemaat Karismatik. Temuan menunjukkan bahwa AI dapat berfungsi sebagai alat bantu pedagogis dan </w:t>
      </w:r>
      <w:proofErr w:type="spellStart"/>
      <w:r w:rsidRPr="00595F21">
        <w:rPr>
          <w:sz w:val="20"/>
          <w:szCs w:val="20"/>
        </w:rPr>
        <w:t>hermeneutis</w:t>
      </w:r>
      <w:proofErr w:type="spellEnd"/>
      <w:r w:rsidRPr="00595F21">
        <w:rPr>
          <w:sz w:val="20"/>
          <w:szCs w:val="20"/>
        </w:rPr>
        <w:t xml:space="preserve"> yang memperluas akses terhadap sumber-sumber </w:t>
      </w:r>
      <w:proofErr w:type="spellStart"/>
      <w:r w:rsidRPr="00595F21">
        <w:rPr>
          <w:sz w:val="20"/>
          <w:szCs w:val="20"/>
        </w:rPr>
        <w:t>biblis</w:t>
      </w:r>
      <w:proofErr w:type="spellEnd"/>
      <w:r w:rsidRPr="00595F21">
        <w:rPr>
          <w:sz w:val="20"/>
          <w:szCs w:val="20"/>
        </w:rPr>
        <w:t xml:space="preserve">, namun juga berpotensi mereduksi dimensi relasional, </w:t>
      </w:r>
      <w:proofErr w:type="spellStart"/>
      <w:r w:rsidRPr="00595F21">
        <w:rPr>
          <w:sz w:val="20"/>
          <w:szCs w:val="20"/>
        </w:rPr>
        <w:t>pneumatologis</w:t>
      </w:r>
      <w:proofErr w:type="spellEnd"/>
      <w:r w:rsidRPr="00595F21">
        <w:rPr>
          <w:sz w:val="20"/>
          <w:szCs w:val="20"/>
        </w:rPr>
        <w:t>, dan pengalaman iman yang khas dalam spiritualitas Karismatik.</w:t>
      </w:r>
      <w:r>
        <w:rPr>
          <w:sz w:val="20"/>
          <w:szCs w:val="20"/>
        </w:rPr>
        <w:t xml:space="preserve"> D</w:t>
      </w:r>
      <w:r w:rsidRPr="00595F21">
        <w:rPr>
          <w:sz w:val="20"/>
          <w:szCs w:val="20"/>
        </w:rPr>
        <w:t xml:space="preserve">iperlukan kerangka teologis kritis yang menempatkan AI sebagai medium pendukung, bukan pengganti otoritas </w:t>
      </w:r>
      <w:r w:rsidR="00A556BF">
        <w:rPr>
          <w:sz w:val="20"/>
          <w:szCs w:val="20"/>
        </w:rPr>
        <w:t>Alkitab</w:t>
      </w:r>
      <w:r w:rsidRPr="00595F21">
        <w:rPr>
          <w:sz w:val="20"/>
          <w:szCs w:val="20"/>
        </w:rPr>
        <w:t xml:space="preserve">, peran Roh Kudus, dan komunitas iman, guna menjaga </w:t>
      </w:r>
      <w:proofErr w:type="spellStart"/>
      <w:r w:rsidRPr="00595F21">
        <w:rPr>
          <w:sz w:val="20"/>
          <w:szCs w:val="20"/>
        </w:rPr>
        <w:t>keotentikan</w:t>
      </w:r>
      <w:proofErr w:type="spellEnd"/>
      <w:r w:rsidRPr="00595F21">
        <w:rPr>
          <w:sz w:val="20"/>
          <w:szCs w:val="20"/>
        </w:rPr>
        <w:t xml:space="preserve"> iman jemaat di tengah dominasi algoritma.</w:t>
      </w:r>
    </w:p>
    <w:p w14:paraId="4ED877C0" w14:textId="77777777" w:rsidR="00595F21" w:rsidRPr="00595F21" w:rsidRDefault="00595F21" w:rsidP="00595F21">
      <w:pPr>
        <w:pStyle w:val="NormalWeb"/>
        <w:spacing w:before="0" w:beforeAutospacing="0" w:after="0" w:afterAutospacing="0" w:line="360" w:lineRule="auto"/>
        <w:jc w:val="both"/>
        <w:rPr>
          <w:sz w:val="20"/>
          <w:szCs w:val="20"/>
        </w:rPr>
      </w:pPr>
    </w:p>
    <w:p w14:paraId="5AD2C51B" w14:textId="77777777" w:rsidR="00595F21" w:rsidRDefault="00595F21" w:rsidP="00595F21">
      <w:pPr>
        <w:pStyle w:val="NormalWeb"/>
        <w:spacing w:before="0" w:beforeAutospacing="0" w:after="0" w:afterAutospacing="0" w:line="360" w:lineRule="auto"/>
        <w:jc w:val="both"/>
        <w:rPr>
          <w:sz w:val="20"/>
          <w:szCs w:val="20"/>
        </w:rPr>
      </w:pPr>
      <w:r w:rsidRPr="00595F21">
        <w:rPr>
          <w:b/>
          <w:bCs/>
          <w:sz w:val="20"/>
          <w:szCs w:val="20"/>
        </w:rPr>
        <w:t>Kata kunci:</w:t>
      </w:r>
      <w:r w:rsidRPr="00595F21">
        <w:rPr>
          <w:sz w:val="20"/>
          <w:szCs w:val="20"/>
        </w:rPr>
        <w:t xml:space="preserve"> </w:t>
      </w:r>
      <w:proofErr w:type="spellStart"/>
      <w:r w:rsidRPr="00595F21">
        <w:rPr>
          <w:sz w:val="20"/>
          <w:szCs w:val="20"/>
        </w:rPr>
        <w:t>Artificial</w:t>
      </w:r>
      <w:proofErr w:type="spellEnd"/>
      <w:r w:rsidRPr="00595F21">
        <w:rPr>
          <w:sz w:val="20"/>
          <w:szCs w:val="20"/>
        </w:rPr>
        <w:t xml:space="preserve"> </w:t>
      </w:r>
      <w:proofErr w:type="spellStart"/>
      <w:r w:rsidRPr="00595F21">
        <w:rPr>
          <w:sz w:val="20"/>
          <w:szCs w:val="20"/>
        </w:rPr>
        <w:t>Intelligence</w:t>
      </w:r>
      <w:proofErr w:type="spellEnd"/>
      <w:r w:rsidRPr="00595F21">
        <w:rPr>
          <w:sz w:val="20"/>
          <w:szCs w:val="20"/>
        </w:rPr>
        <w:t xml:space="preserve">, Studi </w:t>
      </w:r>
      <w:proofErr w:type="spellStart"/>
      <w:r w:rsidRPr="00595F21">
        <w:rPr>
          <w:sz w:val="20"/>
          <w:szCs w:val="20"/>
        </w:rPr>
        <w:t>Biblis</w:t>
      </w:r>
      <w:proofErr w:type="spellEnd"/>
      <w:r w:rsidRPr="00595F21">
        <w:rPr>
          <w:sz w:val="20"/>
          <w:szCs w:val="20"/>
        </w:rPr>
        <w:t xml:space="preserve">, Gereja Karismatik, </w:t>
      </w:r>
      <w:proofErr w:type="spellStart"/>
      <w:r w:rsidRPr="00595F21">
        <w:rPr>
          <w:sz w:val="20"/>
          <w:szCs w:val="20"/>
        </w:rPr>
        <w:t>Keotentikan</w:t>
      </w:r>
      <w:proofErr w:type="spellEnd"/>
      <w:r w:rsidRPr="00595F21">
        <w:rPr>
          <w:sz w:val="20"/>
          <w:szCs w:val="20"/>
        </w:rPr>
        <w:t xml:space="preserve"> Iman, Era Algoritma.</w:t>
      </w:r>
    </w:p>
    <w:p w14:paraId="046721F1" w14:textId="77777777" w:rsidR="00595F21" w:rsidRDefault="00595F21" w:rsidP="00595F21">
      <w:pPr>
        <w:pStyle w:val="NormalWeb"/>
        <w:spacing w:before="0" w:beforeAutospacing="0" w:after="0" w:afterAutospacing="0" w:line="360" w:lineRule="auto"/>
        <w:jc w:val="both"/>
        <w:rPr>
          <w:sz w:val="20"/>
          <w:szCs w:val="20"/>
        </w:rPr>
      </w:pPr>
    </w:p>
    <w:p w14:paraId="3DAC9309" w14:textId="77777777" w:rsidR="00595F21" w:rsidRPr="00595F21" w:rsidRDefault="00595F21" w:rsidP="00CA2EFB">
      <w:pPr>
        <w:pStyle w:val="NormalWeb"/>
        <w:spacing w:before="0" w:beforeAutospacing="0" w:after="0" w:afterAutospacing="0" w:line="360" w:lineRule="auto"/>
        <w:jc w:val="center"/>
        <w:rPr>
          <w:sz w:val="20"/>
          <w:szCs w:val="20"/>
        </w:rPr>
      </w:pPr>
      <w:proofErr w:type="spellStart"/>
      <w:r w:rsidRPr="00595F21">
        <w:rPr>
          <w:b/>
          <w:bCs/>
          <w:sz w:val="20"/>
          <w:szCs w:val="20"/>
        </w:rPr>
        <w:t>Abstract</w:t>
      </w:r>
      <w:proofErr w:type="spellEnd"/>
    </w:p>
    <w:p w14:paraId="20918DD3" w14:textId="77777777" w:rsidR="00595F21" w:rsidRDefault="00595F21" w:rsidP="00595F21">
      <w:pPr>
        <w:pStyle w:val="NormalWeb"/>
        <w:spacing w:before="0" w:beforeAutospacing="0" w:after="0" w:afterAutospacing="0" w:line="360" w:lineRule="auto"/>
        <w:jc w:val="both"/>
        <w:rPr>
          <w:i/>
          <w:iCs/>
          <w:sz w:val="20"/>
          <w:szCs w:val="20"/>
        </w:rPr>
      </w:pPr>
      <w:r w:rsidRPr="00595F21">
        <w:rPr>
          <w:i/>
          <w:iCs/>
          <w:sz w:val="20"/>
          <w:szCs w:val="20"/>
        </w:rPr>
        <w:t xml:space="preserve">The </w:t>
      </w:r>
      <w:proofErr w:type="spellStart"/>
      <w:r w:rsidRPr="00595F21">
        <w:rPr>
          <w:i/>
          <w:iCs/>
          <w:sz w:val="20"/>
          <w:szCs w:val="20"/>
        </w:rPr>
        <w:t>rapid</w:t>
      </w:r>
      <w:proofErr w:type="spellEnd"/>
      <w:r w:rsidRPr="00595F21">
        <w:rPr>
          <w:i/>
          <w:iCs/>
          <w:sz w:val="20"/>
          <w:szCs w:val="20"/>
        </w:rPr>
        <w:t xml:space="preserve"> </w:t>
      </w:r>
      <w:proofErr w:type="spellStart"/>
      <w:r w:rsidRPr="00595F21">
        <w:rPr>
          <w:i/>
          <w:iCs/>
          <w:sz w:val="20"/>
          <w:szCs w:val="20"/>
        </w:rPr>
        <w:t>development</w:t>
      </w:r>
      <w:proofErr w:type="spellEnd"/>
      <w:r w:rsidRPr="00595F21">
        <w:rPr>
          <w:i/>
          <w:iCs/>
          <w:sz w:val="20"/>
          <w:szCs w:val="20"/>
        </w:rPr>
        <w:t xml:space="preserve"> </w:t>
      </w:r>
      <w:proofErr w:type="spellStart"/>
      <w:r w:rsidRPr="00595F21">
        <w:rPr>
          <w:i/>
          <w:iCs/>
          <w:sz w:val="20"/>
          <w:szCs w:val="20"/>
        </w:rPr>
        <w:t>of</w:t>
      </w:r>
      <w:proofErr w:type="spellEnd"/>
      <w:r w:rsidRPr="00595F21">
        <w:rPr>
          <w:i/>
          <w:iCs/>
          <w:sz w:val="20"/>
          <w:szCs w:val="20"/>
        </w:rPr>
        <w:t xml:space="preserve"> </w:t>
      </w:r>
      <w:proofErr w:type="spellStart"/>
      <w:r w:rsidRPr="00595F21">
        <w:rPr>
          <w:i/>
          <w:iCs/>
          <w:sz w:val="20"/>
          <w:szCs w:val="20"/>
        </w:rPr>
        <w:t>Artificial</w:t>
      </w:r>
      <w:proofErr w:type="spellEnd"/>
      <w:r w:rsidRPr="00595F21">
        <w:rPr>
          <w:i/>
          <w:iCs/>
          <w:sz w:val="20"/>
          <w:szCs w:val="20"/>
        </w:rPr>
        <w:t xml:space="preserve"> </w:t>
      </w:r>
      <w:proofErr w:type="spellStart"/>
      <w:r w:rsidRPr="00595F21">
        <w:rPr>
          <w:i/>
          <w:iCs/>
          <w:sz w:val="20"/>
          <w:szCs w:val="20"/>
        </w:rPr>
        <w:t>Intelligence</w:t>
      </w:r>
      <w:proofErr w:type="spellEnd"/>
      <w:r w:rsidRPr="00595F21">
        <w:rPr>
          <w:i/>
          <w:iCs/>
          <w:sz w:val="20"/>
          <w:szCs w:val="20"/>
        </w:rPr>
        <w:t xml:space="preserve"> (AI) has </w:t>
      </w:r>
      <w:proofErr w:type="spellStart"/>
      <w:r w:rsidRPr="00595F21">
        <w:rPr>
          <w:i/>
          <w:iCs/>
          <w:sz w:val="20"/>
          <w:szCs w:val="20"/>
        </w:rPr>
        <w:t>introduced</w:t>
      </w:r>
      <w:proofErr w:type="spellEnd"/>
      <w:r w:rsidRPr="00595F21">
        <w:rPr>
          <w:i/>
          <w:iCs/>
          <w:sz w:val="20"/>
          <w:szCs w:val="20"/>
        </w:rPr>
        <w:t xml:space="preserve"> a </w:t>
      </w:r>
      <w:proofErr w:type="spellStart"/>
      <w:r w:rsidRPr="00595F21">
        <w:rPr>
          <w:i/>
          <w:iCs/>
          <w:sz w:val="20"/>
          <w:szCs w:val="20"/>
        </w:rPr>
        <w:t>new</w:t>
      </w:r>
      <w:proofErr w:type="spellEnd"/>
      <w:r w:rsidRPr="00595F21">
        <w:rPr>
          <w:i/>
          <w:iCs/>
          <w:sz w:val="20"/>
          <w:szCs w:val="20"/>
        </w:rPr>
        <w:t xml:space="preserve"> </w:t>
      </w:r>
      <w:proofErr w:type="spellStart"/>
      <w:r w:rsidRPr="00595F21">
        <w:rPr>
          <w:i/>
          <w:iCs/>
          <w:sz w:val="20"/>
          <w:szCs w:val="20"/>
        </w:rPr>
        <w:t>paradigm</w:t>
      </w:r>
      <w:proofErr w:type="spellEnd"/>
      <w:r w:rsidRPr="00595F21">
        <w:rPr>
          <w:i/>
          <w:iCs/>
          <w:sz w:val="20"/>
          <w:szCs w:val="20"/>
        </w:rPr>
        <w:t xml:space="preserve"> in </w:t>
      </w:r>
      <w:proofErr w:type="spellStart"/>
      <w:r w:rsidRPr="00595F21">
        <w:rPr>
          <w:i/>
          <w:iCs/>
          <w:sz w:val="20"/>
          <w:szCs w:val="20"/>
        </w:rPr>
        <w:t>biblical</w:t>
      </w:r>
      <w:proofErr w:type="spellEnd"/>
      <w:r w:rsidRPr="00595F21">
        <w:rPr>
          <w:i/>
          <w:iCs/>
          <w:sz w:val="20"/>
          <w:szCs w:val="20"/>
        </w:rPr>
        <w:t xml:space="preserve"> </w:t>
      </w:r>
      <w:proofErr w:type="spellStart"/>
      <w:r w:rsidRPr="00595F21">
        <w:rPr>
          <w:i/>
          <w:iCs/>
          <w:sz w:val="20"/>
          <w:szCs w:val="20"/>
        </w:rPr>
        <w:t>studies</w:t>
      </w:r>
      <w:proofErr w:type="spellEnd"/>
      <w:r w:rsidRPr="00595F21">
        <w:rPr>
          <w:i/>
          <w:iCs/>
          <w:sz w:val="20"/>
          <w:szCs w:val="20"/>
        </w:rPr>
        <w:t xml:space="preserve"> </w:t>
      </w:r>
      <w:proofErr w:type="spellStart"/>
      <w:r w:rsidRPr="00595F21">
        <w:rPr>
          <w:i/>
          <w:iCs/>
          <w:sz w:val="20"/>
          <w:szCs w:val="20"/>
        </w:rPr>
        <w:t>within</w:t>
      </w:r>
      <w:proofErr w:type="spellEnd"/>
      <w:r w:rsidRPr="00595F21">
        <w:rPr>
          <w:i/>
          <w:iCs/>
          <w:sz w:val="20"/>
          <w:szCs w:val="20"/>
        </w:rPr>
        <w:t xml:space="preserve"> </w:t>
      </w:r>
      <w:proofErr w:type="spellStart"/>
      <w:r w:rsidRPr="00595F21">
        <w:rPr>
          <w:i/>
          <w:iCs/>
          <w:sz w:val="20"/>
          <w:szCs w:val="20"/>
        </w:rPr>
        <w:t>ecclesial</w:t>
      </w:r>
      <w:proofErr w:type="spellEnd"/>
      <w:r w:rsidRPr="00595F21">
        <w:rPr>
          <w:i/>
          <w:iCs/>
          <w:sz w:val="20"/>
          <w:szCs w:val="20"/>
        </w:rPr>
        <w:t xml:space="preserve"> </w:t>
      </w:r>
      <w:proofErr w:type="spellStart"/>
      <w:r w:rsidRPr="00595F21">
        <w:rPr>
          <w:i/>
          <w:iCs/>
          <w:sz w:val="20"/>
          <w:szCs w:val="20"/>
        </w:rPr>
        <w:t>contexts</w:t>
      </w:r>
      <w:proofErr w:type="spellEnd"/>
      <w:r w:rsidRPr="00595F21">
        <w:rPr>
          <w:i/>
          <w:iCs/>
          <w:sz w:val="20"/>
          <w:szCs w:val="20"/>
        </w:rPr>
        <w:t xml:space="preserve">, </w:t>
      </w:r>
      <w:proofErr w:type="spellStart"/>
      <w:r w:rsidRPr="00595F21">
        <w:rPr>
          <w:i/>
          <w:iCs/>
          <w:sz w:val="20"/>
          <w:szCs w:val="20"/>
        </w:rPr>
        <w:t>including</w:t>
      </w:r>
      <w:proofErr w:type="spellEnd"/>
      <w:r w:rsidRPr="00595F21">
        <w:rPr>
          <w:i/>
          <w:iCs/>
          <w:sz w:val="20"/>
          <w:szCs w:val="20"/>
        </w:rPr>
        <w:t xml:space="preserve"> </w:t>
      </w:r>
      <w:proofErr w:type="spellStart"/>
      <w:r w:rsidRPr="00595F21">
        <w:rPr>
          <w:i/>
          <w:iCs/>
          <w:sz w:val="20"/>
          <w:szCs w:val="20"/>
        </w:rPr>
        <w:t>Charismatic</w:t>
      </w:r>
      <w:proofErr w:type="spellEnd"/>
      <w:r w:rsidRPr="00595F21">
        <w:rPr>
          <w:i/>
          <w:iCs/>
          <w:sz w:val="20"/>
          <w:szCs w:val="20"/>
        </w:rPr>
        <w:t xml:space="preserve"> </w:t>
      </w:r>
      <w:proofErr w:type="spellStart"/>
      <w:r w:rsidRPr="00595F21">
        <w:rPr>
          <w:i/>
          <w:iCs/>
          <w:sz w:val="20"/>
          <w:szCs w:val="20"/>
        </w:rPr>
        <w:t>churches</w:t>
      </w:r>
      <w:proofErr w:type="spellEnd"/>
      <w:r w:rsidRPr="00595F21">
        <w:rPr>
          <w:i/>
          <w:iCs/>
          <w:sz w:val="20"/>
          <w:szCs w:val="20"/>
        </w:rPr>
        <w:t xml:space="preserve">. </w:t>
      </w:r>
      <w:proofErr w:type="spellStart"/>
      <w:r w:rsidRPr="00595F21">
        <w:rPr>
          <w:i/>
          <w:iCs/>
          <w:sz w:val="20"/>
          <w:szCs w:val="20"/>
        </w:rPr>
        <w:t>This</w:t>
      </w:r>
      <w:proofErr w:type="spellEnd"/>
      <w:r w:rsidRPr="00595F21">
        <w:rPr>
          <w:i/>
          <w:iCs/>
          <w:sz w:val="20"/>
          <w:szCs w:val="20"/>
        </w:rPr>
        <w:t xml:space="preserve"> </w:t>
      </w:r>
      <w:proofErr w:type="spellStart"/>
      <w:r w:rsidRPr="00595F21">
        <w:rPr>
          <w:i/>
          <w:iCs/>
          <w:sz w:val="20"/>
          <w:szCs w:val="20"/>
        </w:rPr>
        <w:t>article</w:t>
      </w:r>
      <w:proofErr w:type="spellEnd"/>
      <w:r w:rsidRPr="00595F21">
        <w:rPr>
          <w:i/>
          <w:iCs/>
          <w:sz w:val="20"/>
          <w:szCs w:val="20"/>
        </w:rPr>
        <w:t xml:space="preserve"> </w:t>
      </w:r>
      <w:proofErr w:type="spellStart"/>
      <w:r w:rsidRPr="00595F21">
        <w:rPr>
          <w:i/>
          <w:iCs/>
          <w:sz w:val="20"/>
          <w:szCs w:val="20"/>
        </w:rPr>
        <w:t>aims</w:t>
      </w:r>
      <w:proofErr w:type="spellEnd"/>
      <w:r w:rsidRPr="00595F21">
        <w:rPr>
          <w:i/>
          <w:iCs/>
          <w:sz w:val="20"/>
          <w:szCs w:val="20"/>
        </w:rPr>
        <w:t xml:space="preserve"> </w:t>
      </w:r>
      <w:proofErr w:type="spellStart"/>
      <w:r w:rsidRPr="00595F21">
        <w:rPr>
          <w:i/>
          <w:iCs/>
          <w:sz w:val="20"/>
          <w:szCs w:val="20"/>
        </w:rPr>
        <w:t>to</w:t>
      </w:r>
      <w:proofErr w:type="spellEnd"/>
      <w:r w:rsidRPr="00595F21">
        <w:rPr>
          <w:i/>
          <w:iCs/>
          <w:sz w:val="20"/>
          <w:szCs w:val="20"/>
        </w:rPr>
        <w:t xml:space="preserve"> </w:t>
      </w:r>
      <w:proofErr w:type="spellStart"/>
      <w:r w:rsidRPr="00595F21">
        <w:rPr>
          <w:i/>
          <w:iCs/>
          <w:sz w:val="20"/>
          <w:szCs w:val="20"/>
        </w:rPr>
        <w:t>analyze</w:t>
      </w:r>
      <w:proofErr w:type="spellEnd"/>
      <w:r w:rsidRPr="00595F21">
        <w:rPr>
          <w:i/>
          <w:iCs/>
          <w:sz w:val="20"/>
          <w:szCs w:val="20"/>
        </w:rPr>
        <w:t xml:space="preserve"> </w:t>
      </w:r>
      <w:proofErr w:type="spellStart"/>
      <w:r w:rsidRPr="00595F21">
        <w:rPr>
          <w:i/>
          <w:iCs/>
          <w:sz w:val="20"/>
          <w:szCs w:val="20"/>
        </w:rPr>
        <w:t>the</w:t>
      </w:r>
      <w:proofErr w:type="spellEnd"/>
      <w:r w:rsidRPr="00595F21">
        <w:rPr>
          <w:i/>
          <w:iCs/>
          <w:sz w:val="20"/>
          <w:szCs w:val="20"/>
        </w:rPr>
        <w:t xml:space="preserve"> </w:t>
      </w:r>
      <w:proofErr w:type="spellStart"/>
      <w:r w:rsidRPr="00595F21">
        <w:rPr>
          <w:i/>
          <w:iCs/>
          <w:sz w:val="20"/>
          <w:szCs w:val="20"/>
        </w:rPr>
        <w:t>use</w:t>
      </w:r>
      <w:proofErr w:type="spellEnd"/>
      <w:r w:rsidRPr="00595F21">
        <w:rPr>
          <w:i/>
          <w:iCs/>
          <w:sz w:val="20"/>
          <w:szCs w:val="20"/>
        </w:rPr>
        <w:t xml:space="preserve"> </w:t>
      </w:r>
      <w:proofErr w:type="spellStart"/>
      <w:r w:rsidRPr="00595F21">
        <w:rPr>
          <w:i/>
          <w:iCs/>
          <w:sz w:val="20"/>
          <w:szCs w:val="20"/>
        </w:rPr>
        <w:t>of</w:t>
      </w:r>
      <w:proofErr w:type="spellEnd"/>
      <w:r w:rsidRPr="00595F21">
        <w:rPr>
          <w:i/>
          <w:iCs/>
          <w:sz w:val="20"/>
          <w:szCs w:val="20"/>
        </w:rPr>
        <w:t xml:space="preserve"> AI as a medium </w:t>
      </w:r>
      <w:proofErr w:type="spellStart"/>
      <w:r w:rsidRPr="00595F21">
        <w:rPr>
          <w:i/>
          <w:iCs/>
          <w:sz w:val="20"/>
          <w:szCs w:val="20"/>
        </w:rPr>
        <w:t>for</w:t>
      </w:r>
      <w:proofErr w:type="spellEnd"/>
      <w:r w:rsidRPr="00595F21">
        <w:rPr>
          <w:i/>
          <w:iCs/>
          <w:sz w:val="20"/>
          <w:szCs w:val="20"/>
        </w:rPr>
        <w:t xml:space="preserve"> </w:t>
      </w:r>
      <w:proofErr w:type="spellStart"/>
      <w:r w:rsidRPr="00595F21">
        <w:rPr>
          <w:i/>
          <w:iCs/>
          <w:sz w:val="20"/>
          <w:szCs w:val="20"/>
        </w:rPr>
        <w:t>biblical</w:t>
      </w:r>
      <w:proofErr w:type="spellEnd"/>
      <w:r w:rsidRPr="00595F21">
        <w:rPr>
          <w:i/>
          <w:iCs/>
          <w:sz w:val="20"/>
          <w:szCs w:val="20"/>
        </w:rPr>
        <w:t xml:space="preserve"> study </w:t>
      </w:r>
      <w:proofErr w:type="spellStart"/>
      <w:r w:rsidRPr="00595F21">
        <w:rPr>
          <w:i/>
          <w:iCs/>
          <w:sz w:val="20"/>
          <w:szCs w:val="20"/>
        </w:rPr>
        <w:t>and</w:t>
      </w:r>
      <w:proofErr w:type="spellEnd"/>
      <w:r w:rsidRPr="00595F21">
        <w:rPr>
          <w:i/>
          <w:iCs/>
          <w:sz w:val="20"/>
          <w:szCs w:val="20"/>
        </w:rPr>
        <w:t xml:space="preserve"> </w:t>
      </w:r>
      <w:proofErr w:type="spellStart"/>
      <w:r w:rsidRPr="00595F21">
        <w:rPr>
          <w:i/>
          <w:iCs/>
          <w:sz w:val="20"/>
          <w:szCs w:val="20"/>
        </w:rPr>
        <w:t>its</w:t>
      </w:r>
      <w:proofErr w:type="spellEnd"/>
      <w:r w:rsidRPr="00595F21">
        <w:rPr>
          <w:i/>
          <w:iCs/>
          <w:sz w:val="20"/>
          <w:szCs w:val="20"/>
        </w:rPr>
        <w:t xml:space="preserve"> </w:t>
      </w:r>
      <w:proofErr w:type="spellStart"/>
      <w:r w:rsidRPr="00595F21">
        <w:rPr>
          <w:i/>
          <w:iCs/>
          <w:sz w:val="20"/>
          <w:szCs w:val="20"/>
        </w:rPr>
        <w:t>implications</w:t>
      </w:r>
      <w:proofErr w:type="spellEnd"/>
      <w:r w:rsidRPr="00595F21">
        <w:rPr>
          <w:i/>
          <w:iCs/>
          <w:sz w:val="20"/>
          <w:szCs w:val="20"/>
        </w:rPr>
        <w:t xml:space="preserve"> </w:t>
      </w:r>
      <w:proofErr w:type="spellStart"/>
      <w:r w:rsidRPr="00595F21">
        <w:rPr>
          <w:i/>
          <w:iCs/>
          <w:sz w:val="20"/>
          <w:szCs w:val="20"/>
        </w:rPr>
        <w:t>for</w:t>
      </w:r>
      <w:proofErr w:type="spellEnd"/>
      <w:r w:rsidRPr="00595F21">
        <w:rPr>
          <w:i/>
          <w:iCs/>
          <w:sz w:val="20"/>
          <w:szCs w:val="20"/>
        </w:rPr>
        <w:t xml:space="preserve"> </w:t>
      </w:r>
      <w:proofErr w:type="spellStart"/>
      <w:r w:rsidRPr="00595F21">
        <w:rPr>
          <w:i/>
          <w:iCs/>
          <w:sz w:val="20"/>
          <w:szCs w:val="20"/>
        </w:rPr>
        <w:t>the</w:t>
      </w:r>
      <w:proofErr w:type="spellEnd"/>
      <w:r w:rsidRPr="00595F21">
        <w:rPr>
          <w:i/>
          <w:iCs/>
          <w:sz w:val="20"/>
          <w:szCs w:val="20"/>
        </w:rPr>
        <w:t xml:space="preserve"> </w:t>
      </w:r>
      <w:proofErr w:type="spellStart"/>
      <w:r w:rsidRPr="00595F21">
        <w:rPr>
          <w:i/>
          <w:iCs/>
          <w:sz w:val="20"/>
          <w:szCs w:val="20"/>
        </w:rPr>
        <w:t>authenticity</w:t>
      </w:r>
      <w:proofErr w:type="spellEnd"/>
      <w:r w:rsidRPr="00595F21">
        <w:rPr>
          <w:i/>
          <w:iCs/>
          <w:sz w:val="20"/>
          <w:szCs w:val="20"/>
        </w:rPr>
        <w:t xml:space="preserve"> </w:t>
      </w:r>
      <w:proofErr w:type="spellStart"/>
      <w:r w:rsidRPr="00595F21">
        <w:rPr>
          <w:i/>
          <w:iCs/>
          <w:sz w:val="20"/>
          <w:szCs w:val="20"/>
        </w:rPr>
        <w:t>of</w:t>
      </w:r>
      <w:proofErr w:type="spellEnd"/>
      <w:r w:rsidRPr="00595F21">
        <w:rPr>
          <w:i/>
          <w:iCs/>
          <w:sz w:val="20"/>
          <w:szCs w:val="20"/>
        </w:rPr>
        <w:t xml:space="preserve"> </w:t>
      </w:r>
      <w:proofErr w:type="spellStart"/>
      <w:r w:rsidRPr="00595F21">
        <w:rPr>
          <w:i/>
          <w:iCs/>
          <w:sz w:val="20"/>
          <w:szCs w:val="20"/>
        </w:rPr>
        <w:t>congregational</w:t>
      </w:r>
      <w:proofErr w:type="spellEnd"/>
      <w:r w:rsidRPr="00595F21">
        <w:rPr>
          <w:i/>
          <w:iCs/>
          <w:sz w:val="20"/>
          <w:szCs w:val="20"/>
        </w:rPr>
        <w:t xml:space="preserve"> </w:t>
      </w:r>
      <w:proofErr w:type="spellStart"/>
      <w:r w:rsidRPr="00595F21">
        <w:rPr>
          <w:i/>
          <w:iCs/>
          <w:sz w:val="20"/>
          <w:szCs w:val="20"/>
        </w:rPr>
        <w:t>faith</w:t>
      </w:r>
      <w:proofErr w:type="spellEnd"/>
      <w:r w:rsidRPr="00595F21">
        <w:rPr>
          <w:i/>
          <w:iCs/>
          <w:sz w:val="20"/>
          <w:szCs w:val="20"/>
        </w:rPr>
        <w:t xml:space="preserve"> in </w:t>
      </w:r>
      <w:proofErr w:type="spellStart"/>
      <w:r w:rsidRPr="00595F21">
        <w:rPr>
          <w:i/>
          <w:iCs/>
          <w:sz w:val="20"/>
          <w:szCs w:val="20"/>
        </w:rPr>
        <w:t>the</w:t>
      </w:r>
      <w:proofErr w:type="spellEnd"/>
      <w:r w:rsidRPr="00595F21">
        <w:rPr>
          <w:i/>
          <w:iCs/>
          <w:sz w:val="20"/>
          <w:szCs w:val="20"/>
        </w:rPr>
        <w:t xml:space="preserve"> </w:t>
      </w:r>
      <w:proofErr w:type="spellStart"/>
      <w:r w:rsidRPr="00595F21">
        <w:rPr>
          <w:i/>
          <w:iCs/>
          <w:sz w:val="20"/>
          <w:szCs w:val="20"/>
        </w:rPr>
        <w:t>age</w:t>
      </w:r>
      <w:proofErr w:type="spellEnd"/>
      <w:r w:rsidRPr="00595F21">
        <w:rPr>
          <w:i/>
          <w:iCs/>
          <w:sz w:val="20"/>
          <w:szCs w:val="20"/>
        </w:rPr>
        <w:t xml:space="preserve"> </w:t>
      </w:r>
      <w:proofErr w:type="spellStart"/>
      <w:r w:rsidRPr="00595F21">
        <w:rPr>
          <w:i/>
          <w:iCs/>
          <w:sz w:val="20"/>
          <w:szCs w:val="20"/>
        </w:rPr>
        <w:t>of</w:t>
      </w:r>
      <w:proofErr w:type="spellEnd"/>
      <w:r w:rsidRPr="00595F21">
        <w:rPr>
          <w:i/>
          <w:iCs/>
          <w:sz w:val="20"/>
          <w:szCs w:val="20"/>
        </w:rPr>
        <w:t xml:space="preserve"> </w:t>
      </w:r>
      <w:proofErr w:type="spellStart"/>
      <w:r w:rsidRPr="00595F21">
        <w:rPr>
          <w:i/>
          <w:iCs/>
          <w:sz w:val="20"/>
          <w:szCs w:val="20"/>
        </w:rPr>
        <w:t>algorithms</w:t>
      </w:r>
      <w:proofErr w:type="spellEnd"/>
      <w:r w:rsidRPr="00595F21">
        <w:rPr>
          <w:i/>
          <w:iCs/>
          <w:sz w:val="20"/>
          <w:szCs w:val="20"/>
        </w:rPr>
        <w:t xml:space="preserve">. </w:t>
      </w:r>
      <w:proofErr w:type="spellStart"/>
      <w:r w:rsidRPr="00595F21">
        <w:rPr>
          <w:i/>
          <w:iCs/>
          <w:sz w:val="20"/>
          <w:szCs w:val="20"/>
        </w:rPr>
        <w:t>Employing</w:t>
      </w:r>
      <w:proofErr w:type="spellEnd"/>
      <w:r w:rsidRPr="00595F21">
        <w:rPr>
          <w:i/>
          <w:iCs/>
          <w:sz w:val="20"/>
          <w:szCs w:val="20"/>
        </w:rPr>
        <w:t xml:space="preserve"> a </w:t>
      </w:r>
      <w:proofErr w:type="spellStart"/>
      <w:r w:rsidRPr="00595F21">
        <w:rPr>
          <w:i/>
          <w:iCs/>
          <w:sz w:val="20"/>
          <w:szCs w:val="20"/>
        </w:rPr>
        <w:t>qualitative-descriptive</w:t>
      </w:r>
      <w:proofErr w:type="spellEnd"/>
      <w:r w:rsidRPr="00595F21">
        <w:rPr>
          <w:i/>
          <w:iCs/>
          <w:sz w:val="20"/>
          <w:szCs w:val="20"/>
        </w:rPr>
        <w:t xml:space="preserve"> </w:t>
      </w:r>
      <w:proofErr w:type="spellStart"/>
      <w:r w:rsidRPr="00595F21">
        <w:rPr>
          <w:i/>
          <w:iCs/>
          <w:sz w:val="20"/>
          <w:szCs w:val="20"/>
        </w:rPr>
        <w:t>approach</w:t>
      </w:r>
      <w:proofErr w:type="spellEnd"/>
      <w:r w:rsidRPr="00595F21">
        <w:rPr>
          <w:i/>
          <w:iCs/>
          <w:sz w:val="20"/>
          <w:szCs w:val="20"/>
        </w:rPr>
        <w:t xml:space="preserve"> </w:t>
      </w:r>
      <w:proofErr w:type="spellStart"/>
      <w:r w:rsidRPr="00595F21">
        <w:rPr>
          <w:i/>
          <w:iCs/>
          <w:sz w:val="20"/>
          <w:szCs w:val="20"/>
        </w:rPr>
        <w:t>through</w:t>
      </w:r>
      <w:proofErr w:type="spellEnd"/>
      <w:r w:rsidRPr="00595F21">
        <w:rPr>
          <w:i/>
          <w:iCs/>
          <w:sz w:val="20"/>
          <w:szCs w:val="20"/>
        </w:rPr>
        <w:t xml:space="preserve"> </w:t>
      </w:r>
      <w:proofErr w:type="spellStart"/>
      <w:r w:rsidRPr="00595F21">
        <w:rPr>
          <w:i/>
          <w:iCs/>
          <w:sz w:val="20"/>
          <w:szCs w:val="20"/>
        </w:rPr>
        <w:t>theological</w:t>
      </w:r>
      <w:proofErr w:type="spellEnd"/>
      <w:r w:rsidRPr="00595F21">
        <w:rPr>
          <w:i/>
          <w:iCs/>
          <w:sz w:val="20"/>
          <w:szCs w:val="20"/>
        </w:rPr>
        <w:t xml:space="preserve">, </w:t>
      </w:r>
      <w:proofErr w:type="spellStart"/>
      <w:r w:rsidRPr="00595F21">
        <w:rPr>
          <w:i/>
          <w:iCs/>
          <w:sz w:val="20"/>
          <w:szCs w:val="20"/>
        </w:rPr>
        <w:t>sociological</w:t>
      </w:r>
      <w:proofErr w:type="spellEnd"/>
      <w:r w:rsidRPr="00595F21">
        <w:rPr>
          <w:i/>
          <w:iCs/>
          <w:sz w:val="20"/>
          <w:szCs w:val="20"/>
        </w:rPr>
        <w:t xml:space="preserve">, </w:t>
      </w:r>
      <w:proofErr w:type="spellStart"/>
      <w:r w:rsidRPr="00595F21">
        <w:rPr>
          <w:i/>
          <w:iCs/>
          <w:sz w:val="20"/>
          <w:szCs w:val="20"/>
        </w:rPr>
        <w:t>and</w:t>
      </w:r>
      <w:proofErr w:type="spellEnd"/>
      <w:r w:rsidRPr="00595F21">
        <w:rPr>
          <w:i/>
          <w:iCs/>
          <w:sz w:val="20"/>
          <w:szCs w:val="20"/>
        </w:rPr>
        <w:t xml:space="preserve"> </w:t>
      </w:r>
      <w:proofErr w:type="spellStart"/>
      <w:r w:rsidRPr="00595F21">
        <w:rPr>
          <w:i/>
          <w:iCs/>
          <w:sz w:val="20"/>
          <w:szCs w:val="20"/>
        </w:rPr>
        <w:t>hermeneutical</w:t>
      </w:r>
      <w:proofErr w:type="spellEnd"/>
      <w:r w:rsidRPr="00595F21">
        <w:rPr>
          <w:i/>
          <w:iCs/>
          <w:sz w:val="20"/>
          <w:szCs w:val="20"/>
        </w:rPr>
        <w:t xml:space="preserve"> </w:t>
      </w:r>
      <w:proofErr w:type="spellStart"/>
      <w:r w:rsidRPr="00595F21">
        <w:rPr>
          <w:i/>
          <w:iCs/>
          <w:sz w:val="20"/>
          <w:szCs w:val="20"/>
        </w:rPr>
        <w:t>literature</w:t>
      </w:r>
      <w:proofErr w:type="spellEnd"/>
      <w:r w:rsidRPr="00595F21">
        <w:rPr>
          <w:i/>
          <w:iCs/>
          <w:sz w:val="20"/>
          <w:szCs w:val="20"/>
        </w:rPr>
        <w:t xml:space="preserve"> </w:t>
      </w:r>
      <w:proofErr w:type="spellStart"/>
      <w:r w:rsidRPr="00595F21">
        <w:rPr>
          <w:i/>
          <w:iCs/>
          <w:sz w:val="20"/>
          <w:szCs w:val="20"/>
        </w:rPr>
        <w:t>review</w:t>
      </w:r>
      <w:proofErr w:type="spellEnd"/>
      <w:r w:rsidRPr="00595F21">
        <w:rPr>
          <w:i/>
          <w:iCs/>
          <w:sz w:val="20"/>
          <w:szCs w:val="20"/>
        </w:rPr>
        <w:t xml:space="preserve">, </w:t>
      </w:r>
      <w:proofErr w:type="spellStart"/>
      <w:r w:rsidRPr="00595F21">
        <w:rPr>
          <w:i/>
          <w:iCs/>
          <w:sz w:val="20"/>
          <w:szCs w:val="20"/>
        </w:rPr>
        <w:t>this</w:t>
      </w:r>
      <w:proofErr w:type="spellEnd"/>
      <w:r w:rsidRPr="00595F21">
        <w:rPr>
          <w:i/>
          <w:iCs/>
          <w:sz w:val="20"/>
          <w:szCs w:val="20"/>
        </w:rPr>
        <w:t xml:space="preserve"> study </w:t>
      </w:r>
      <w:proofErr w:type="spellStart"/>
      <w:r w:rsidRPr="00595F21">
        <w:rPr>
          <w:i/>
          <w:iCs/>
          <w:sz w:val="20"/>
          <w:szCs w:val="20"/>
        </w:rPr>
        <w:t>examines</w:t>
      </w:r>
      <w:proofErr w:type="spellEnd"/>
      <w:r w:rsidRPr="00595F21">
        <w:rPr>
          <w:i/>
          <w:iCs/>
          <w:sz w:val="20"/>
          <w:szCs w:val="20"/>
        </w:rPr>
        <w:t xml:space="preserve"> </w:t>
      </w:r>
      <w:proofErr w:type="spellStart"/>
      <w:r w:rsidRPr="00595F21">
        <w:rPr>
          <w:i/>
          <w:iCs/>
          <w:sz w:val="20"/>
          <w:szCs w:val="20"/>
        </w:rPr>
        <w:t>the</w:t>
      </w:r>
      <w:proofErr w:type="spellEnd"/>
      <w:r w:rsidRPr="00595F21">
        <w:rPr>
          <w:i/>
          <w:iCs/>
          <w:sz w:val="20"/>
          <w:szCs w:val="20"/>
        </w:rPr>
        <w:t xml:space="preserve"> </w:t>
      </w:r>
      <w:proofErr w:type="spellStart"/>
      <w:r w:rsidRPr="00595F21">
        <w:rPr>
          <w:i/>
          <w:iCs/>
          <w:sz w:val="20"/>
          <w:szCs w:val="20"/>
        </w:rPr>
        <w:t>opportunities</w:t>
      </w:r>
      <w:proofErr w:type="spellEnd"/>
      <w:r w:rsidRPr="00595F21">
        <w:rPr>
          <w:i/>
          <w:iCs/>
          <w:sz w:val="20"/>
          <w:szCs w:val="20"/>
        </w:rPr>
        <w:t xml:space="preserve"> </w:t>
      </w:r>
      <w:proofErr w:type="spellStart"/>
      <w:r w:rsidRPr="00595F21">
        <w:rPr>
          <w:i/>
          <w:iCs/>
          <w:sz w:val="20"/>
          <w:szCs w:val="20"/>
        </w:rPr>
        <w:t>and</w:t>
      </w:r>
      <w:proofErr w:type="spellEnd"/>
      <w:r w:rsidRPr="00595F21">
        <w:rPr>
          <w:i/>
          <w:iCs/>
          <w:sz w:val="20"/>
          <w:szCs w:val="20"/>
        </w:rPr>
        <w:t xml:space="preserve"> </w:t>
      </w:r>
      <w:proofErr w:type="spellStart"/>
      <w:r w:rsidRPr="00595F21">
        <w:rPr>
          <w:i/>
          <w:iCs/>
          <w:sz w:val="20"/>
          <w:szCs w:val="20"/>
        </w:rPr>
        <w:t>challenges</w:t>
      </w:r>
      <w:proofErr w:type="spellEnd"/>
      <w:r w:rsidRPr="00595F21">
        <w:rPr>
          <w:i/>
          <w:iCs/>
          <w:sz w:val="20"/>
          <w:szCs w:val="20"/>
        </w:rPr>
        <w:t xml:space="preserve"> </w:t>
      </w:r>
      <w:proofErr w:type="spellStart"/>
      <w:r w:rsidRPr="00595F21">
        <w:rPr>
          <w:i/>
          <w:iCs/>
          <w:sz w:val="20"/>
          <w:szCs w:val="20"/>
        </w:rPr>
        <w:t>arising</w:t>
      </w:r>
      <w:proofErr w:type="spellEnd"/>
      <w:r w:rsidRPr="00595F21">
        <w:rPr>
          <w:i/>
          <w:iCs/>
          <w:sz w:val="20"/>
          <w:szCs w:val="20"/>
        </w:rPr>
        <w:t xml:space="preserve"> </w:t>
      </w:r>
      <w:proofErr w:type="spellStart"/>
      <w:r w:rsidRPr="00595F21">
        <w:rPr>
          <w:i/>
          <w:iCs/>
          <w:sz w:val="20"/>
          <w:szCs w:val="20"/>
        </w:rPr>
        <w:t>from</w:t>
      </w:r>
      <w:proofErr w:type="spellEnd"/>
      <w:r w:rsidRPr="00595F21">
        <w:rPr>
          <w:i/>
          <w:iCs/>
          <w:sz w:val="20"/>
          <w:szCs w:val="20"/>
        </w:rPr>
        <w:t xml:space="preserve"> </w:t>
      </w:r>
      <w:proofErr w:type="spellStart"/>
      <w:r w:rsidRPr="00595F21">
        <w:rPr>
          <w:i/>
          <w:iCs/>
          <w:sz w:val="20"/>
          <w:szCs w:val="20"/>
        </w:rPr>
        <w:t>the</w:t>
      </w:r>
      <w:proofErr w:type="spellEnd"/>
      <w:r w:rsidRPr="00595F21">
        <w:rPr>
          <w:i/>
          <w:iCs/>
          <w:sz w:val="20"/>
          <w:szCs w:val="20"/>
        </w:rPr>
        <w:t xml:space="preserve"> </w:t>
      </w:r>
      <w:proofErr w:type="spellStart"/>
      <w:r w:rsidRPr="00595F21">
        <w:rPr>
          <w:i/>
          <w:iCs/>
          <w:sz w:val="20"/>
          <w:szCs w:val="20"/>
        </w:rPr>
        <w:t>integration</w:t>
      </w:r>
      <w:proofErr w:type="spellEnd"/>
      <w:r w:rsidRPr="00595F21">
        <w:rPr>
          <w:i/>
          <w:iCs/>
          <w:sz w:val="20"/>
          <w:szCs w:val="20"/>
        </w:rPr>
        <w:t xml:space="preserve"> </w:t>
      </w:r>
      <w:proofErr w:type="spellStart"/>
      <w:r w:rsidRPr="00595F21">
        <w:rPr>
          <w:i/>
          <w:iCs/>
          <w:sz w:val="20"/>
          <w:szCs w:val="20"/>
        </w:rPr>
        <w:t>of</w:t>
      </w:r>
      <w:proofErr w:type="spellEnd"/>
      <w:r w:rsidRPr="00595F21">
        <w:rPr>
          <w:i/>
          <w:iCs/>
          <w:sz w:val="20"/>
          <w:szCs w:val="20"/>
        </w:rPr>
        <w:t xml:space="preserve"> AI in </w:t>
      </w:r>
      <w:proofErr w:type="spellStart"/>
      <w:r w:rsidRPr="00595F21">
        <w:rPr>
          <w:i/>
          <w:iCs/>
          <w:sz w:val="20"/>
          <w:szCs w:val="20"/>
        </w:rPr>
        <w:t>biblical</w:t>
      </w:r>
      <w:proofErr w:type="spellEnd"/>
      <w:r w:rsidRPr="00595F21">
        <w:rPr>
          <w:i/>
          <w:iCs/>
          <w:sz w:val="20"/>
          <w:szCs w:val="20"/>
        </w:rPr>
        <w:t xml:space="preserve"> </w:t>
      </w:r>
      <w:proofErr w:type="spellStart"/>
      <w:r w:rsidRPr="00595F21">
        <w:rPr>
          <w:i/>
          <w:iCs/>
          <w:sz w:val="20"/>
          <w:szCs w:val="20"/>
        </w:rPr>
        <w:t>interpretation</w:t>
      </w:r>
      <w:proofErr w:type="spellEnd"/>
      <w:r w:rsidRPr="00595F21">
        <w:rPr>
          <w:i/>
          <w:iCs/>
          <w:sz w:val="20"/>
          <w:szCs w:val="20"/>
        </w:rPr>
        <w:t xml:space="preserve">, </w:t>
      </w:r>
      <w:proofErr w:type="spellStart"/>
      <w:r w:rsidRPr="00595F21">
        <w:rPr>
          <w:i/>
          <w:iCs/>
          <w:sz w:val="20"/>
          <w:szCs w:val="20"/>
        </w:rPr>
        <w:t>faith</w:t>
      </w:r>
      <w:proofErr w:type="spellEnd"/>
      <w:r w:rsidRPr="00595F21">
        <w:rPr>
          <w:i/>
          <w:iCs/>
          <w:sz w:val="20"/>
          <w:szCs w:val="20"/>
        </w:rPr>
        <w:t xml:space="preserve"> </w:t>
      </w:r>
      <w:proofErr w:type="spellStart"/>
      <w:r w:rsidRPr="00595F21">
        <w:rPr>
          <w:i/>
          <w:iCs/>
          <w:sz w:val="20"/>
          <w:szCs w:val="20"/>
        </w:rPr>
        <w:t>formation</w:t>
      </w:r>
      <w:proofErr w:type="spellEnd"/>
      <w:r w:rsidRPr="00595F21">
        <w:rPr>
          <w:i/>
          <w:iCs/>
          <w:sz w:val="20"/>
          <w:szCs w:val="20"/>
        </w:rPr>
        <w:t xml:space="preserve">, </w:t>
      </w:r>
      <w:proofErr w:type="spellStart"/>
      <w:r w:rsidRPr="00595F21">
        <w:rPr>
          <w:i/>
          <w:iCs/>
          <w:sz w:val="20"/>
          <w:szCs w:val="20"/>
        </w:rPr>
        <w:t>and</w:t>
      </w:r>
      <w:proofErr w:type="spellEnd"/>
      <w:r w:rsidRPr="00595F21">
        <w:rPr>
          <w:i/>
          <w:iCs/>
          <w:sz w:val="20"/>
          <w:szCs w:val="20"/>
        </w:rPr>
        <w:t xml:space="preserve"> spiritual </w:t>
      </w:r>
      <w:proofErr w:type="spellStart"/>
      <w:r w:rsidRPr="00595F21">
        <w:rPr>
          <w:i/>
          <w:iCs/>
          <w:sz w:val="20"/>
          <w:szCs w:val="20"/>
        </w:rPr>
        <w:t>development</w:t>
      </w:r>
      <w:proofErr w:type="spellEnd"/>
      <w:r w:rsidRPr="00595F21">
        <w:rPr>
          <w:i/>
          <w:iCs/>
          <w:sz w:val="20"/>
          <w:szCs w:val="20"/>
        </w:rPr>
        <w:t xml:space="preserve"> </w:t>
      </w:r>
      <w:proofErr w:type="spellStart"/>
      <w:r w:rsidRPr="00595F21">
        <w:rPr>
          <w:i/>
          <w:iCs/>
          <w:sz w:val="20"/>
          <w:szCs w:val="20"/>
        </w:rPr>
        <w:t>within</w:t>
      </w:r>
      <w:proofErr w:type="spellEnd"/>
      <w:r w:rsidRPr="00595F21">
        <w:rPr>
          <w:i/>
          <w:iCs/>
          <w:sz w:val="20"/>
          <w:szCs w:val="20"/>
        </w:rPr>
        <w:t xml:space="preserve"> </w:t>
      </w:r>
      <w:proofErr w:type="spellStart"/>
      <w:r w:rsidRPr="00595F21">
        <w:rPr>
          <w:i/>
          <w:iCs/>
          <w:sz w:val="20"/>
          <w:szCs w:val="20"/>
        </w:rPr>
        <w:t>Charismatic</w:t>
      </w:r>
      <w:proofErr w:type="spellEnd"/>
      <w:r w:rsidRPr="00595F21">
        <w:rPr>
          <w:i/>
          <w:iCs/>
          <w:sz w:val="20"/>
          <w:szCs w:val="20"/>
        </w:rPr>
        <w:t xml:space="preserve"> </w:t>
      </w:r>
      <w:proofErr w:type="spellStart"/>
      <w:r w:rsidRPr="00595F21">
        <w:rPr>
          <w:i/>
          <w:iCs/>
          <w:sz w:val="20"/>
          <w:szCs w:val="20"/>
        </w:rPr>
        <w:t>communities</w:t>
      </w:r>
      <w:proofErr w:type="spellEnd"/>
      <w:r w:rsidRPr="00595F21">
        <w:rPr>
          <w:i/>
          <w:iCs/>
          <w:sz w:val="20"/>
          <w:szCs w:val="20"/>
        </w:rPr>
        <w:t xml:space="preserve">. The </w:t>
      </w:r>
      <w:proofErr w:type="spellStart"/>
      <w:r w:rsidRPr="00595F21">
        <w:rPr>
          <w:i/>
          <w:iCs/>
          <w:sz w:val="20"/>
          <w:szCs w:val="20"/>
        </w:rPr>
        <w:t>findings</w:t>
      </w:r>
      <w:proofErr w:type="spellEnd"/>
      <w:r w:rsidRPr="00595F21">
        <w:rPr>
          <w:i/>
          <w:iCs/>
          <w:sz w:val="20"/>
          <w:szCs w:val="20"/>
        </w:rPr>
        <w:t xml:space="preserve"> </w:t>
      </w:r>
      <w:proofErr w:type="spellStart"/>
      <w:r w:rsidRPr="00595F21">
        <w:rPr>
          <w:i/>
          <w:iCs/>
          <w:sz w:val="20"/>
          <w:szCs w:val="20"/>
        </w:rPr>
        <w:t>indicate</w:t>
      </w:r>
      <w:proofErr w:type="spellEnd"/>
      <w:r w:rsidRPr="00595F21">
        <w:rPr>
          <w:i/>
          <w:iCs/>
          <w:sz w:val="20"/>
          <w:szCs w:val="20"/>
        </w:rPr>
        <w:t xml:space="preserve"> </w:t>
      </w:r>
      <w:proofErr w:type="spellStart"/>
      <w:r w:rsidRPr="00595F21">
        <w:rPr>
          <w:i/>
          <w:iCs/>
          <w:sz w:val="20"/>
          <w:szCs w:val="20"/>
        </w:rPr>
        <w:t>that</w:t>
      </w:r>
      <w:proofErr w:type="spellEnd"/>
      <w:r w:rsidRPr="00595F21">
        <w:rPr>
          <w:i/>
          <w:iCs/>
          <w:sz w:val="20"/>
          <w:szCs w:val="20"/>
        </w:rPr>
        <w:t xml:space="preserve"> AI </w:t>
      </w:r>
      <w:proofErr w:type="spellStart"/>
      <w:r w:rsidRPr="00595F21">
        <w:rPr>
          <w:i/>
          <w:iCs/>
          <w:sz w:val="20"/>
          <w:szCs w:val="20"/>
        </w:rPr>
        <w:t>can</w:t>
      </w:r>
      <w:proofErr w:type="spellEnd"/>
      <w:r w:rsidRPr="00595F21">
        <w:rPr>
          <w:i/>
          <w:iCs/>
          <w:sz w:val="20"/>
          <w:szCs w:val="20"/>
        </w:rPr>
        <w:t xml:space="preserve"> </w:t>
      </w:r>
      <w:proofErr w:type="spellStart"/>
      <w:r w:rsidRPr="00595F21">
        <w:rPr>
          <w:i/>
          <w:iCs/>
          <w:sz w:val="20"/>
          <w:szCs w:val="20"/>
        </w:rPr>
        <w:t>function</w:t>
      </w:r>
      <w:proofErr w:type="spellEnd"/>
      <w:r w:rsidRPr="00595F21">
        <w:rPr>
          <w:i/>
          <w:iCs/>
          <w:sz w:val="20"/>
          <w:szCs w:val="20"/>
        </w:rPr>
        <w:t xml:space="preserve"> as a </w:t>
      </w:r>
      <w:proofErr w:type="spellStart"/>
      <w:r w:rsidRPr="00595F21">
        <w:rPr>
          <w:i/>
          <w:iCs/>
          <w:sz w:val="20"/>
          <w:szCs w:val="20"/>
        </w:rPr>
        <w:t>pedagogical</w:t>
      </w:r>
      <w:proofErr w:type="spellEnd"/>
      <w:r w:rsidRPr="00595F21">
        <w:rPr>
          <w:i/>
          <w:iCs/>
          <w:sz w:val="20"/>
          <w:szCs w:val="20"/>
        </w:rPr>
        <w:t xml:space="preserve"> </w:t>
      </w:r>
      <w:proofErr w:type="spellStart"/>
      <w:r w:rsidRPr="00595F21">
        <w:rPr>
          <w:i/>
          <w:iCs/>
          <w:sz w:val="20"/>
          <w:szCs w:val="20"/>
        </w:rPr>
        <w:t>and</w:t>
      </w:r>
      <w:proofErr w:type="spellEnd"/>
      <w:r w:rsidRPr="00595F21">
        <w:rPr>
          <w:i/>
          <w:iCs/>
          <w:sz w:val="20"/>
          <w:szCs w:val="20"/>
        </w:rPr>
        <w:t xml:space="preserve"> </w:t>
      </w:r>
      <w:proofErr w:type="spellStart"/>
      <w:r w:rsidRPr="00595F21">
        <w:rPr>
          <w:i/>
          <w:iCs/>
          <w:sz w:val="20"/>
          <w:szCs w:val="20"/>
        </w:rPr>
        <w:t>hermeneutical</w:t>
      </w:r>
      <w:proofErr w:type="spellEnd"/>
      <w:r w:rsidRPr="00595F21">
        <w:rPr>
          <w:i/>
          <w:iCs/>
          <w:sz w:val="20"/>
          <w:szCs w:val="20"/>
        </w:rPr>
        <w:t xml:space="preserve"> </w:t>
      </w:r>
      <w:proofErr w:type="spellStart"/>
      <w:r w:rsidRPr="00595F21">
        <w:rPr>
          <w:i/>
          <w:iCs/>
          <w:sz w:val="20"/>
          <w:szCs w:val="20"/>
        </w:rPr>
        <w:t>aid</w:t>
      </w:r>
      <w:proofErr w:type="spellEnd"/>
      <w:r w:rsidRPr="00595F21">
        <w:rPr>
          <w:i/>
          <w:iCs/>
          <w:sz w:val="20"/>
          <w:szCs w:val="20"/>
        </w:rPr>
        <w:t xml:space="preserve"> </w:t>
      </w:r>
      <w:proofErr w:type="spellStart"/>
      <w:r w:rsidRPr="00595F21">
        <w:rPr>
          <w:i/>
          <w:iCs/>
          <w:sz w:val="20"/>
          <w:szCs w:val="20"/>
        </w:rPr>
        <w:t>that</w:t>
      </w:r>
      <w:proofErr w:type="spellEnd"/>
      <w:r w:rsidRPr="00595F21">
        <w:rPr>
          <w:i/>
          <w:iCs/>
          <w:sz w:val="20"/>
          <w:szCs w:val="20"/>
        </w:rPr>
        <w:t xml:space="preserve"> </w:t>
      </w:r>
      <w:proofErr w:type="spellStart"/>
      <w:r w:rsidRPr="00595F21">
        <w:rPr>
          <w:i/>
          <w:iCs/>
          <w:sz w:val="20"/>
          <w:szCs w:val="20"/>
        </w:rPr>
        <w:t>enhances</w:t>
      </w:r>
      <w:proofErr w:type="spellEnd"/>
      <w:r w:rsidRPr="00595F21">
        <w:rPr>
          <w:i/>
          <w:iCs/>
          <w:sz w:val="20"/>
          <w:szCs w:val="20"/>
        </w:rPr>
        <w:t xml:space="preserve"> </w:t>
      </w:r>
      <w:proofErr w:type="spellStart"/>
      <w:r w:rsidRPr="00595F21">
        <w:rPr>
          <w:i/>
          <w:iCs/>
          <w:sz w:val="20"/>
          <w:szCs w:val="20"/>
        </w:rPr>
        <w:t>access</w:t>
      </w:r>
      <w:proofErr w:type="spellEnd"/>
      <w:r w:rsidRPr="00595F21">
        <w:rPr>
          <w:i/>
          <w:iCs/>
          <w:sz w:val="20"/>
          <w:szCs w:val="20"/>
        </w:rPr>
        <w:t xml:space="preserve"> </w:t>
      </w:r>
      <w:proofErr w:type="spellStart"/>
      <w:r w:rsidRPr="00595F21">
        <w:rPr>
          <w:i/>
          <w:iCs/>
          <w:sz w:val="20"/>
          <w:szCs w:val="20"/>
        </w:rPr>
        <w:t>to</w:t>
      </w:r>
      <w:proofErr w:type="spellEnd"/>
      <w:r w:rsidRPr="00595F21">
        <w:rPr>
          <w:i/>
          <w:iCs/>
          <w:sz w:val="20"/>
          <w:szCs w:val="20"/>
        </w:rPr>
        <w:t xml:space="preserve"> </w:t>
      </w:r>
      <w:proofErr w:type="spellStart"/>
      <w:r w:rsidRPr="00595F21">
        <w:rPr>
          <w:i/>
          <w:iCs/>
          <w:sz w:val="20"/>
          <w:szCs w:val="20"/>
        </w:rPr>
        <w:t>biblical</w:t>
      </w:r>
      <w:proofErr w:type="spellEnd"/>
      <w:r w:rsidRPr="00595F21">
        <w:rPr>
          <w:i/>
          <w:iCs/>
          <w:sz w:val="20"/>
          <w:szCs w:val="20"/>
        </w:rPr>
        <w:t xml:space="preserve"> </w:t>
      </w:r>
      <w:proofErr w:type="spellStart"/>
      <w:r w:rsidRPr="00595F21">
        <w:rPr>
          <w:i/>
          <w:iCs/>
          <w:sz w:val="20"/>
          <w:szCs w:val="20"/>
        </w:rPr>
        <w:t>resources</w:t>
      </w:r>
      <w:proofErr w:type="spellEnd"/>
      <w:r w:rsidRPr="00595F21">
        <w:rPr>
          <w:i/>
          <w:iCs/>
          <w:sz w:val="20"/>
          <w:szCs w:val="20"/>
        </w:rPr>
        <w:t xml:space="preserve">, </w:t>
      </w:r>
      <w:proofErr w:type="spellStart"/>
      <w:r w:rsidRPr="00595F21">
        <w:rPr>
          <w:i/>
          <w:iCs/>
          <w:sz w:val="20"/>
          <w:szCs w:val="20"/>
        </w:rPr>
        <w:t>yet</w:t>
      </w:r>
      <w:proofErr w:type="spellEnd"/>
      <w:r w:rsidRPr="00595F21">
        <w:rPr>
          <w:i/>
          <w:iCs/>
          <w:sz w:val="20"/>
          <w:szCs w:val="20"/>
        </w:rPr>
        <w:t xml:space="preserve"> </w:t>
      </w:r>
      <w:proofErr w:type="spellStart"/>
      <w:r w:rsidRPr="00595F21">
        <w:rPr>
          <w:i/>
          <w:iCs/>
          <w:sz w:val="20"/>
          <w:szCs w:val="20"/>
        </w:rPr>
        <w:t>it</w:t>
      </w:r>
      <w:proofErr w:type="spellEnd"/>
      <w:r w:rsidRPr="00595F21">
        <w:rPr>
          <w:i/>
          <w:iCs/>
          <w:sz w:val="20"/>
          <w:szCs w:val="20"/>
        </w:rPr>
        <w:t xml:space="preserve"> </w:t>
      </w:r>
      <w:proofErr w:type="spellStart"/>
      <w:r w:rsidRPr="00595F21">
        <w:rPr>
          <w:i/>
          <w:iCs/>
          <w:sz w:val="20"/>
          <w:szCs w:val="20"/>
        </w:rPr>
        <w:t>also</w:t>
      </w:r>
      <w:proofErr w:type="spellEnd"/>
      <w:r w:rsidRPr="00595F21">
        <w:rPr>
          <w:i/>
          <w:iCs/>
          <w:sz w:val="20"/>
          <w:szCs w:val="20"/>
        </w:rPr>
        <w:t xml:space="preserve"> </w:t>
      </w:r>
      <w:proofErr w:type="spellStart"/>
      <w:r w:rsidRPr="00595F21">
        <w:rPr>
          <w:i/>
          <w:iCs/>
          <w:sz w:val="20"/>
          <w:szCs w:val="20"/>
        </w:rPr>
        <w:t>risks</w:t>
      </w:r>
      <w:proofErr w:type="spellEnd"/>
      <w:r w:rsidRPr="00595F21">
        <w:rPr>
          <w:i/>
          <w:iCs/>
          <w:sz w:val="20"/>
          <w:szCs w:val="20"/>
        </w:rPr>
        <w:t xml:space="preserve"> </w:t>
      </w:r>
      <w:proofErr w:type="spellStart"/>
      <w:r w:rsidRPr="00595F21">
        <w:rPr>
          <w:i/>
          <w:iCs/>
          <w:sz w:val="20"/>
          <w:szCs w:val="20"/>
        </w:rPr>
        <w:t>reducing</w:t>
      </w:r>
      <w:proofErr w:type="spellEnd"/>
      <w:r w:rsidRPr="00595F21">
        <w:rPr>
          <w:i/>
          <w:iCs/>
          <w:sz w:val="20"/>
          <w:szCs w:val="20"/>
        </w:rPr>
        <w:t xml:space="preserve"> </w:t>
      </w:r>
      <w:proofErr w:type="spellStart"/>
      <w:r w:rsidRPr="00595F21">
        <w:rPr>
          <w:i/>
          <w:iCs/>
          <w:sz w:val="20"/>
          <w:szCs w:val="20"/>
        </w:rPr>
        <w:t>the</w:t>
      </w:r>
      <w:proofErr w:type="spellEnd"/>
      <w:r w:rsidRPr="00595F21">
        <w:rPr>
          <w:i/>
          <w:iCs/>
          <w:sz w:val="20"/>
          <w:szCs w:val="20"/>
        </w:rPr>
        <w:t xml:space="preserve"> </w:t>
      </w:r>
      <w:proofErr w:type="spellStart"/>
      <w:r w:rsidRPr="00595F21">
        <w:rPr>
          <w:i/>
          <w:iCs/>
          <w:sz w:val="20"/>
          <w:szCs w:val="20"/>
        </w:rPr>
        <w:t>relational</w:t>
      </w:r>
      <w:proofErr w:type="spellEnd"/>
      <w:r w:rsidRPr="00595F21">
        <w:rPr>
          <w:i/>
          <w:iCs/>
          <w:sz w:val="20"/>
          <w:szCs w:val="20"/>
        </w:rPr>
        <w:t xml:space="preserve">, </w:t>
      </w:r>
      <w:proofErr w:type="spellStart"/>
      <w:r w:rsidRPr="00595F21">
        <w:rPr>
          <w:i/>
          <w:iCs/>
          <w:sz w:val="20"/>
          <w:szCs w:val="20"/>
        </w:rPr>
        <w:t>pneumatological</w:t>
      </w:r>
      <w:proofErr w:type="spellEnd"/>
      <w:r w:rsidRPr="00595F21">
        <w:rPr>
          <w:i/>
          <w:iCs/>
          <w:sz w:val="20"/>
          <w:szCs w:val="20"/>
        </w:rPr>
        <w:t xml:space="preserve">, </w:t>
      </w:r>
      <w:proofErr w:type="spellStart"/>
      <w:r w:rsidRPr="00595F21">
        <w:rPr>
          <w:i/>
          <w:iCs/>
          <w:sz w:val="20"/>
          <w:szCs w:val="20"/>
        </w:rPr>
        <w:t>and</w:t>
      </w:r>
      <w:proofErr w:type="spellEnd"/>
      <w:r w:rsidRPr="00595F21">
        <w:rPr>
          <w:i/>
          <w:iCs/>
          <w:sz w:val="20"/>
          <w:szCs w:val="20"/>
        </w:rPr>
        <w:t xml:space="preserve"> </w:t>
      </w:r>
      <w:proofErr w:type="spellStart"/>
      <w:r w:rsidRPr="00595F21">
        <w:rPr>
          <w:i/>
          <w:iCs/>
          <w:sz w:val="20"/>
          <w:szCs w:val="20"/>
        </w:rPr>
        <w:t>experiential</w:t>
      </w:r>
      <w:proofErr w:type="spellEnd"/>
      <w:r w:rsidRPr="00595F21">
        <w:rPr>
          <w:i/>
          <w:iCs/>
          <w:sz w:val="20"/>
          <w:szCs w:val="20"/>
        </w:rPr>
        <w:t xml:space="preserve"> </w:t>
      </w:r>
      <w:proofErr w:type="spellStart"/>
      <w:r w:rsidRPr="00595F21">
        <w:rPr>
          <w:i/>
          <w:iCs/>
          <w:sz w:val="20"/>
          <w:szCs w:val="20"/>
        </w:rPr>
        <w:t>dimensions</w:t>
      </w:r>
      <w:proofErr w:type="spellEnd"/>
      <w:r w:rsidRPr="00595F21">
        <w:rPr>
          <w:i/>
          <w:iCs/>
          <w:sz w:val="20"/>
          <w:szCs w:val="20"/>
        </w:rPr>
        <w:t xml:space="preserve"> </w:t>
      </w:r>
      <w:proofErr w:type="spellStart"/>
      <w:r w:rsidRPr="00595F21">
        <w:rPr>
          <w:i/>
          <w:iCs/>
          <w:sz w:val="20"/>
          <w:szCs w:val="20"/>
        </w:rPr>
        <w:t>of</w:t>
      </w:r>
      <w:proofErr w:type="spellEnd"/>
      <w:r w:rsidRPr="00595F21">
        <w:rPr>
          <w:i/>
          <w:iCs/>
          <w:sz w:val="20"/>
          <w:szCs w:val="20"/>
        </w:rPr>
        <w:t xml:space="preserve"> </w:t>
      </w:r>
      <w:proofErr w:type="spellStart"/>
      <w:r w:rsidRPr="00595F21">
        <w:rPr>
          <w:i/>
          <w:iCs/>
          <w:sz w:val="20"/>
          <w:szCs w:val="20"/>
        </w:rPr>
        <w:t>faith</w:t>
      </w:r>
      <w:proofErr w:type="spellEnd"/>
      <w:r w:rsidRPr="00595F21">
        <w:rPr>
          <w:i/>
          <w:iCs/>
          <w:sz w:val="20"/>
          <w:szCs w:val="20"/>
        </w:rPr>
        <w:t xml:space="preserve"> </w:t>
      </w:r>
      <w:proofErr w:type="spellStart"/>
      <w:r w:rsidRPr="00595F21">
        <w:rPr>
          <w:i/>
          <w:iCs/>
          <w:sz w:val="20"/>
          <w:szCs w:val="20"/>
        </w:rPr>
        <w:t>that</w:t>
      </w:r>
      <w:proofErr w:type="spellEnd"/>
      <w:r w:rsidRPr="00595F21">
        <w:rPr>
          <w:i/>
          <w:iCs/>
          <w:sz w:val="20"/>
          <w:szCs w:val="20"/>
        </w:rPr>
        <w:t xml:space="preserve"> are </w:t>
      </w:r>
      <w:proofErr w:type="spellStart"/>
      <w:r w:rsidRPr="00595F21">
        <w:rPr>
          <w:i/>
          <w:iCs/>
          <w:sz w:val="20"/>
          <w:szCs w:val="20"/>
        </w:rPr>
        <w:t>central</w:t>
      </w:r>
      <w:proofErr w:type="spellEnd"/>
      <w:r w:rsidRPr="00595F21">
        <w:rPr>
          <w:i/>
          <w:iCs/>
          <w:sz w:val="20"/>
          <w:szCs w:val="20"/>
        </w:rPr>
        <w:t xml:space="preserve"> </w:t>
      </w:r>
      <w:proofErr w:type="spellStart"/>
      <w:r w:rsidRPr="00595F21">
        <w:rPr>
          <w:i/>
          <w:iCs/>
          <w:sz w:val="20"/>
          <w:szCs w:val="20"/>
        </w:rPr>
        <w:t>to</w:t>
      </w:r>
      <w:proofErr w:type="spellEnd"/>
      <w:r w:rsidRPr="00595F21">
        <w:rPr>
          <w:i/>
          <w:iCs/>
          <w:sz w:val="20"/>
          <w:szCs w:val="20"/>
        </w:rPr>
        <w:t xml:space="preserve"> </w:t>
      </w:r>
      <w:proofErr w:type="spellStart"/>
      <w:r w:rsidRPr="00595F21">
        <w:rPr>
          <w:i/>
          <w:iCs/>
          <w:sz w:val="20"/>
          <w:szCs w:val="20"/>
        </w:rPr>
        <w:t>Charismatic</w:t>
      </w:r>
      <w:proofErr w:type="spellEnd"/>
      <w:r w:rsidRPr="00595F21">
        <w:rPr>
          <w:i/>
          <w:iCs/>
          <w:sz w:val="20"/>
          <w:szCs w:val="20"/>
        </w:rPr>
        <w:t xml:space="preserve"> </w:t>
      </w:r>
      <w:proofErr w:type="spellStart"/>
      <w:r w:rsidRPr="00595F21">
        <w:rPr>
          <w:i/>
          <w:iCs/>
          <w:sz w:val="20"/>
          <w:szCs w:val="20"/>
        </w:rPr>
        <w:t>spirituality</w:t>
      </w:r>
      <w:proofErr w:type="spellEnd"/>
      <w:r w:rsidRPr="00595F21">
        <w:rPr>
          <w:i/>
          <w:iCs/>
          <w:sz w:val="20"/>
          <w:szCs w:val="20"/>
        </w:rPr>
        <w:t xml:space="preserve">. </w:t>
      </w:r>
      <w:proofErr w:type="spellStart"/>
      <w:r w:rsidRPr="00595F21">
        <w:rPr>
          <w:i/>
          <w:iCs/>
          <w:sz w:val="20"/>
          <w:szCs w:val="20"/>
        </w:rPr>
        <w:t>Therefore</w:t>
      </w:r>
      <w:proofErr w:type="spellEnd"/>
      <w:r w:rsidRPr="00595F21">
        <w:rPr>
          <w:i/>
          <w:iCs/>
          <w:sz w:val="20"/>
          <w:szCs w:val="20"/>
        </w:rPr>
        <w:t xml:space="preserve">, a </w:t>
      </w:r>
      <w:proofErr w:type="spellStart"/>
      <w:r w:rsidRPr="00595F21">
        <w:rPr>
          <w:i/>
          <w:iCs/>
          <w:sz w:val="20"/>
          <w:szCs w:val="20"/>
        </w:rPr>
        <w:t>critical</w:t>
      </w:r>
      <w:proofErr w:type="spellEnd"/>
      <w:r w:rsidRPr="00595F21">
        <w:rPr>
          <w:i/>
          <w:iCs/>
          <w:sz w:val="20"/>
          <w:szCs w:val="20"/>
        </w:rPr>
        <w:t xml:space="preserve"> </w:t>
      </w:r>
      <w:proofErr w:type="spellStart"/>
      <w:r w:rsidRPr="00595F21">
        <w:rPr>
          <w:i/>
          <w:iCs/>
          <w:sz w:val="20"/>
          <w:szCs w:val="20"/>
        </w:rPr>
        <w:t>theological</w:t>
      </w:r>
      <w:proofErr w:type="spellEnd"/>
      <w:r w:rsidRPr="00595F21">
        <w:rPr>
          <w:i/>
          <w:iCs/>
          <w:sz w:val="20"/>
          <w:szCs w:val="20"/>
        </w:rPr>
        <w:t xml:space="preserve"> </w:t>
      </w:r>
      <w:proofErr w:type="spellStart"/>
      <w:r w:rsidRPr="00595F21">
        <w:rPr>
          <w:i/>
          <w:iCs/>
          <w:sz w:val="20"/>
          <w:szCs w:val="20"/>
        </w:rPr>
        <w:t>framework</w:t>
      </w:r>
      <w:proofErr w:type="spellEnd"/>
      <w:r w:rsidRPr="00595F21">
        <w:rPr>
          <w:i/>
          <w:iCs/>
          <w:sz w:val="20"/>
          <w:szCs w:val="20"/>
        </w:rPr>
        <w:t xml:space="preserve"> </w:t>
      </w:r>
      <w:proofErr w:type="spellStart"/>
      <w:r w:rsidRPr="00595F21">
        <w:rPr>
          <w:i/>
          <w:iCs/>
          <w:sz w:val="20"/>
          <w:szCs w:val="20"/>
        </w:rPr>
        <w:t>is</w:t>
      </w:r>
      <w:proofErr w:type="spellEnd"/>
      <w:r w:rsidRPr="00595F21">
        <w:rPr>
          <w:i/>
          <w:iCs/>
          <w:sz w:val="20"/>
          <w:szCs w:val="20"/>
        </w:rPr>
        <w:t xml:space="preserve"> </w:t>
      </w:r>
      <w:proofErr w:type="spellStart"/>
      <w:r w:rsidRPr="00595F21">
        <w:rPr>
          <w:i/>
          <w:iCs/>
          <w:sz w:val="20"/>
          <w:szCs w:val="20"/>
        </w:rPr>
        <w:t>necessary</w:t>
      </w:r>
      <w:proofErr w:type="spellEnd"/>
      <w:r w:rsidRPr="00595F21">
        <w:rPr>
          <w:i/>
          <w:iCs/>
          <w:sz w:val="20"/>
          <w:szCs w:val="20"/>
        </w:rPr>
        <w:t xml:space="preserve"> </w:t>
      </w:r>
      <w:proofErr w:type="spellStart"/>
      <w:r w:rsidRPr="00595F21">
        <w:rPr>
          <w:i/>
          <w:iCs/>
          <w:sz w:val="20"/>
          <w:szCs w:val="20"/>
        </w:rPr>
        <w:t>to</w:t>
      </w:r>
      <w:proofErr w:type="spellEnd"/>
      <w:r w:rsidRPr="00595F21">
        <w:rPr>
          <w:i/>
          <w:iCs/>
          <w:sz w:val="20"/>
          <w:szCs w:val="20"/>
        </w:rPr>
        <w:t xml:space="preserve"> </w:t>
      </w:r>
      <w:proofErr w:type="spellStart"/>
      <w:r w:rsidRPr="00595F21">
        <w:rPr>
          <w:i/>
          <w:iCs/>
          <w:sz w:val="20"/>
          <w:szCs w:val="20"/>
        </w:rPr>
        <w:t>position</w:t>
      </w:r>
      <w:proofErr w:type="spellEnd"/>
      <w:r w:rsidRPr="00595F21">
        <w:rPr>
          <w:i/>
          <w:iCs/>
          <w:sz w:val="20"/>
          <w:szCs w:val="20"/>
        </w:rPr>
        <w:t xml:space="preserve"> AI as a </w:t>
      </w:r>
      <w:proofErr w:type="spellStart"/>
      <w:r w:rsidRPr="00595F21">
        <w:rPr>
          <w:i/>
          <w:iCs/>
          <w:sz w:val="20"/>
          <w:szCs w:val="20"/>
        </w:rPr>
        <w:t>supportive</w:t>
      </w:r>
      <w:proofErr w:type="spellEnd"/>
      <w:r w:rsidRPr="00595F21">
        <w:rPr>
          <w:i/>
          <w:iCs/>
          <w:sz w:val="20"/>
          <w:szCs w:val="20"/>
        </w:rPr>
        <w:t xml:space="preserve"> medium </w:t>
      </w:r>
      <w:proofErr w:type="spellStart"/>
      <w:r w:rsidRPr="00595F21">
        <w:rPr>
          <w:i/>
          <w:iCs/>
          <w:sz w:val="20"/>
          <w:szCs w:val="20"/>
        </w:rPr>
        <w:t>rather</w:t>
      </w:r>
      <w:proofErr w:type="spellEnd"/>
      <w:r w:rsidRPr="00595F21">
        <w:rPr>
          <w:i/>
          <w:iCs/>
          <w:sz w:val="20"/>
          <w:szCs w:val="20"/>
        </w:rPr>
        <w:t xml:space="preserve"> </w:t>
      </w:r>
      <w:proofErr w:type="spellStart"/>
      <w:r w:rsidRPr="00595F21">
        <w:rPr>
          <w:i/>
          <w:iCs/>
          <w:sz w:val="20"/>
          <w:szCs w:val="20"/>
        </w:rPr>
        <w:t>than</w:t>
      </w:r>
      <w:proofErr w:type="spellEnd"/>
      <w:r w:rsidRPr="00595F21">
        <w:rPr>
          <w:i/>
          <w:iCs/>
          <w:sz w:val="20"/>
          <w:szCs w:val="20"/>
        </w:rPr>
        <w:t xml:space="preserve"> a </w:t>
      </w:r>
      <w:proofErr w:type="spellStart"/>
      <w:r w:rsidRPr="00595F21">
        <w:rPr>
          <w:i/>
          <w:iCs/>
          <w:sz w:val="20"/>
          <w:szCs w:val="20"/>
        </w:rPr>
        <w:t>replacement</w:t>
      </w:r>
      <w:proofErr w:type="spellEnd"/>
      <w:r w:rsidRPr="00595F21">
        <w:rPr>
          <w:i/>
          <w:iCs/>
          <w:sz w:val="20"/>
          <w:szCs w:val="20"/>
        </w:rPr>
        <w:t xml:space="preserve"> </w:t>
      </w:r>
      <w:proofErr w:type="spellStart"/>
      <w:r w:rsidRPr="00595F21">
        <w:rPr>
          <w:i/>
          <w:iCs/>
          <w:sz w:val="20"/>
          <w:szCs w:val="20"/>
        </w:rPr>
        <w:t>for</w:t>
      </w:r>
      <w:proofErr w:type="spellEnd"/>
      <w:r w:rsidRPr="00595F21">
        <w:rPr>
          <w:i/>
          <w:iCs/>
          <w:sz w:val="20"/>
          <w:szCs w:val="20"/>
        </w:rPr>
        <w:t xml:space="preserve"> </w:t>
      </w:r>
      <w:proofErr w:type="spellStart"/>
      <w:r w:rsidRPr="00595F21">
        <w:rPr>
          <w:i/>
          <w:iCs/>
          <w:sz w:val="20"/>
          <w:szCs w:val="20"/>
        </w:rPr>
        <w:t>the</w:t>
      </w:r>
      <w:proofErr w:type="spellEnd"/>
      <w:r w:rsidRPr="00595F21">
        <w:rPr>
          <w:i/>
          <w:iCs/>
          <w:sz w:val="20"/>
          <w:szCs w:val="20"/>
        </w:rPr>
        <w:t xml:space="preserve"> </w:t>
      </w:r>
      <w:proofErr w:type="spellStart"/>
      <w:r w:rsidRPr="00595F21">
        <w:rPr>
          <w:i/>
          <w:iCs/>
          <w:sz w:val="20"/>
          <w:szCs w:val="20"/>
        </w:rPr>
        <w:t>authority</w:t>
      </w:r>
      <w:proofErr w:type="spellEnd"/>
      <w:r w:rsidRPr="00595F21">
        <w:rPr>
          <w:i/>
          <w:iCs/>
          <w:sz w:val="20"/>
          <w:szCs w:val="20"/>
        </w:rPr>
        <w:t xml:space="preserve"> </w:t>
      </w:r>
      <w:proofErr w:type="spellStart"/>
      <w:r w:rsidRPr="00595F21">
        <w:rPr>
          <w:i/>
          <w:iCs/>
          <w:sz w:val="20"/>
          <w:szCs w:val="20"/>
        </w:rPr>
        <w:t>of</w:t>
      </w:r>
      <w:proofErr w:type="spellEnd"/>
      <w:r w:rsidRPr="00595F21">
        <w:rPr>
          <w:i/>
          <w:iCs/>
          <w:sz w:val="20"/>
          <w:szCs w:val="20"/>
        </w:rPr>
        <w:t xml:space="preserve"> </w:t>
      </w:r>
      <w:proofErr w:type="spellStart"/>
      <w:r w:rsidRPr="00595F21">
        <w:rPr>
          <w:i/>
          <w:iCs/>
          <w:sz w:val="20"/>
          <w:szCs w:val="20"/>
        </w:rPr>
        <w:t>Scripture</w:t>
      </w:r>
      <w:proofErr w:type="spellEnd"/>
      <w:r w:rsidRPr="00595F21">
        <w:rPr>
          <w:i/>
          <w:iCs/>
          <w:sz w:val="20"/>
          <w:szCs w:val="20"/>
        </w:rPr>
        <w:t xml:space="preserve">, </w:t>
      </w:r>
      <w:proofErr w:type="spellStart"/>
      <w:r w:rsidRPr="00595F21">
        <w:rPr>
          <w:i/>
          <w:iCs/>
          <w:sz w:val="20"/>
          <w:szCs w:val="20"/>
        </w:rPr>
        <w:t>the</w:t>
      </w:r>
      <w:proofErr w:type="spellEnd"/>
      <w:r w:rsidRPr="00595F21">
        <w:rPr>
          <w:i/>
          <w:iCs/>
          <w:sz w:val="20"/>
          <w:szCs w:val="20"/>
        </w:rPr>
        <w:t xml:space="preserve"> </w:t>
      </w:r>
      <w:proofErr w:type="spellStart"/>
      <w:r w:rsidRPr="00595F21">
        <w:rPr>
          <w:i/>
          <w:iCs/>
          <w:sz w:val="20"/>
          <w:szCs w:val="20"/>
        </w:rPr>
        <w:t>role</w:t>
      </w:r>
      <w:proofErr w:type="spellEnd"/>
      <w:r w:rsidRPr="00595F21">
        <w:rPr>
          <w:i/>
          <w:iCs/>
          <w:sz w:val="20"/>
          <w:szCs w:val="20"/>
        </w:rPr>
        <w:t xml:space="preserve"> </w:t>
      </w:r>
      <w:proofErr w:type="spellStart"/>
      <w:r w:rsidRPr="00595F21">
        <w:rPr>
          <w:i/>
          <w:iCs/>
          <w:sz w:val="20"/>
          <w:szCs w:val="20"/>
        </w:rPr>
        <w:t>of</w:t>
      </w:r>
      <w:proofErr w:type="spellEnd"/>
      <w:r w:rsidRPr="00595F21">
        <w:rPr>
          <w:i/>
          <w:iCs/>
          <w:sz w:val="20"/>
          <w:szCs w:val="20"/>
        </w:rPr>
        <w:t xml:space="preserve"> </w:t>
      </w:r>
      <w:proofErr w:type="spellStart"/>
      <w:r w:rsidRPr="00595F21">
        <w:rPr>
          <w:i/>
          <w:iCs/>
          <w:sz w:val="20"/>
          <w:szCs w:val="20"/>
        </w:rPr>
        <w:t>the</w:t>
      </w:r>
      <w:proofErr w:type="spellEnd"/>
      <w:r w:rsidRPr="00595F21">
        <w:rPr>
          <w:i/>
          <w:iCs/>
          <w:sz w:val="20"/>
          <w:szCs w:val="20"/>
        </w:rPr>
        <w:t xml:space="preserve"> Holy Spirit, </w:t>
      </w:r>
      <w:proofErr w:type="spellStart"/>
      <w:r w:rsidRPr="00595F21">
        <w:rPr>
          <w:i/>
          <w:iCs/>
          <w:sz w:val="20"/>
          <w:szCs w:val="20"/>
        </w:rPr>
        <w:t>and</w:t>
      </w:r>
      <w:proofErr w:type="spellEnd"/>
      <w:r w:rsidRPr="00595F21">
        <w:rPr>
          <w:i/>
          <w:iCs/>
          <w:sz w:val="20"/>
          <w:szCs w:val="20"/>
        </w:rPr>
        <w:t xml:space="preserve"> </w:t>
      </w:r>
      <w:proofErr w:type="spellStart"/>
      <w:r w:rsidRPr="00595F21">
        <w:rPr>
          <w:i/>
          <w:iCs/>
          <w:sz w:val="20"/>
          <w:szCs w:val="20"/>
        </w:rPr>
        <w:t>the</w:t>
      </w:r>
      <w:proofErr w:type="spellEnd"/>
      <w:r w:rsidRPr="00595F21">
        <w:rPr>
          <w:i/>
          <w:iCs/>
          <w:sz w:val="20"/>
          <w:szCs w:val="20"/>
        </w:rPr>
        <w:t xml:space="preserve"> </w:t>
      </w:r>
      <w:proofErr w:type="spellStart"/>
      <w:r w:rsidRPr="00595F21">
        <w:rPr>
          <w:i/>
          <w:iCs/>
          <w:sz w:val="20"/>
          <w:szCs w:val="20"/>
        </w:rPr>
        <w:t>faith</w:t>
      </w:r>
      <w:proofErr w:type="spellEnd"/>
      <w:r w:rsidRPr="00595F21">
        <w:rPr>
          <w:i/>
          <w:iCs/>
          <w:sz w:val="20"/>
          <w:szCs w:val="20"/>
        </w:rPr>
        <w:t xml:space="preserve"> </w:t>
      </w:r>
      <w:proofErr w:type="spellStart"/>
      <w:r w:rsidRPr="00595F21">
        <w:rPr>
          <w:i/>
          <w:iCs/>
          <w:sz w:val="20"/>
          <w:szCs w:val="20"/>
        </w:rPr>
        <w:t>community</w:t>
      </w:r>
      <w:proofErr w:type="spellEnd"/>
      <w:r w:rsidRPr="00595F21">
        <w:rPr>
          <w:i/>
          <w:iCs/>
          <w:sz w:val="20"/>
          <w:szCs w:val="20"/>
        </w:rPr>
        <w:t xml:space="preserve">, in order </w:t>
      </w:r>
      <w:proofErr w:type="spellStart"/>
      <w:r w:rsidRPr="00595F21">
        <w:rPr>
          <w:i/>
          <w:iCs/>
          <w:sz w:val="20"/>
          <w:szCs w:val="20"/>
        </w:rPr>
        <w:t>to</w:t>
      </w:r>
      <w:proofErr w:type="spellEnd"/>
      <w:r w:rsidRPr="00595F21">
        <w:rPr>
          <w:i/>
          <w:iCs/>
          <w:sz w:val="20"/>
          <w:szCs w:val="20"/>
        </w:rPr>
        <w:t xml:space="preserve"> </w:t>
      </w:r>
      <w:proofErr w:type="spellStart"/>
      <w:r w:rsidRPr="00595F21">
        <w:rPr>
          <w:i/>
          <w:iCs/>
          <w:sz w:val="20"/>
          <w:szCs w:val="20"/>
        </w:rPr>
        <w:t>preserve</w:t>
      </w:r>
      <w:proofErr w:type="spellEnd"/>
      <w:r w:rsidRPr="00595F21">
        <w:rPr>
          <w:i/>
          <w:iCs/>
          <w:sz w:val="20"/>
          <w:szCs w:val="20"/>
        </w:rPr>
        <w:t xml:space="preserve"> </w:t>
      </w:r>
      <w:proofErr w:type="spellStart"/>
      <w:r w:rsidRPr="00595F21">
        <w:rPr>
          <w:i/>
          <w:iCs/>
          <w:sz w:val="20"/>
          <w:szCs w:val="20"/>
        </w:rPr>
        <w:t>the</w:t>
      </w:r>
      <w:proofErr w:type="spellEnd"/>
      <w:r w:rsidRPr="00595F21">
        <w:rPr>
          <w:i/>
          <w:iCs/>
          <w:sz w:val="20"/>
          <w:szCs w:val="20"/>
        </w:rPr>
        <w:t xml:space="preserve"> </w:t>
      </w:r>
      <w:proofErr w:type="spellStart"/>
      <w:r w:rsidRPr="00595F21">
        <w:rPr>
          <w:i/>
          <w:iCs/>
          <w:sz w:val="20"/>
          <w:szCs w:val="20"/>
        </w:rPr>
        <w:t>authenticity</w:t>
      </w:r>
      <w:proofErr w:type="spellEnd"/>
      <w:r w:rsidRPr="00595F21">
        <w:rPr>
          <w:i/>
          <w:iCs/>
          <w:sz w:val="20"/>
          <w:szCs w:val="20"/>
        </w:rPr>
        <w:t xml:space="preserve"> </w:t>
      </w:r>
      <w:proofErr w:type="spellStart"/>
      <w:r w:rsidRPr="00595F21">
        <w:rPr>
          <w:i/>
          <w:iCs/>
          <w:sz w:val="20"/>
          <w:szCs w:val="20"/>
        </w:rPr>
        <w:t>of</w:t>
      </w:r>
      <w:proofErr w:type="spellEnd"/>
      <w:r w:rsidRPr="00595F21">
        <w:rPr>
          <w:i/>
          <w:iCs/>
          <w:sz w:val="20"/>
          <w:szCs w:val="20"/>
        </w:rPr>
        <w:t xml:space="preserve"> </w:t>
      </w:r>
      <w:proofErr w:type="spellStart"/>
      <w:r w:rsidRPr="00595F21">
        <w:rPr>
          <w:i/>
          <w:iCs/>
          <w:sz w:val="20"/>
          <w:szCs w:val="20"/>
        </w:rPr>
        <w:t>congregational</w:t>
      </w:r>
      <w:proofErr w:type="spellEnd"/>
      <w:r w:rsidRPr="00595F21">
        <w:rPr>
          <w:i/>
          <w:iCs/>
          <w:sz w:val="20"/>
          <w:szCs w:val="20"/>
        </w:rPr>
        <w:t xml:space="preserve"> </w:t>
      </w:r>
      <w:proofErr w:type="spellStart"/>
      <w:r w:rsidRPr="00595F21">
        <w:rPr>
          <w:i/>
          <w:iCs/>
          <w:sz w:val="20"/>
          <w:szCs w:val="20"/>
        </w:rPr>
        <w:t>faith</w:t>
      </w:r>
      <w:proofErr w:type="spellEnd"/>
      <w:r w:rsidRPr="00595F21">
        <w:rPr>
          <w:i/>
          <w:iCs/>
          <w:sz w:val="20"/>
          <w:szCs w:val="20"/>
        </w:rPr>
        <w:t xml:space="preserve"> </w:t>
      </w:r>
      <w:proofErr w:type="spellStart"/>
      <w:r w:rsidRPr="00595F21">
        <w:rPr>
          <w:i/>
          <w:iCs/>
          <w:sz w:val="20"/>
          <w:szCs w:val="20"/>
        </w:rPr>
        <w:t>amid</w:t>
      </w:r>
      <w:proofErr w:type="spellEnd"/>
      <w:r w:rsidRPr="00595F21">
        <w:rPr>
          <w:i/>
          <w:iCs/>
          <w:sz w:val="20"/>
          <w:szCs w:val="20"/>
        </w:rPr>
        <w:t xml:space="preserve"> </w:t>
      </w:r>
      <w:proofErr w:type="spellStart"/>
      <w:r w:rsidRPr="00595F21">
        <w:rPr>
          <w:i/>
          <w:iCs/>
          <w:sz w:val="20"/>
          <w:szCs w:val="20"/>
        </w:rPr>
        <w:t>algorithmic</w:t>
      </w:r>
      <w:proofErr w:type="spellEnd"/>
      <w:r w:rsidRPr="00595F21">
        <w:rPr>
          <w:i/>
          <w:iCs/>
          <w:sz w:val="20"/>
          <w:szCs w:val="20"/>
        </w:rPr>
        <w:t xml:space="preserve"> </w:t>
      </w:r>
      <w:proofErr w:type="spellStart"/>
      <w:r w:rsidRPr="00595F21">
        <w:rPr>
          <w:i/>
          <w:iCs/>
          <w:sz w:val="20"/>
          <w:szCs w:val="20"/>
        </w:rPr>
        <w:t>dominance</w:t>
      </w:r>
      <w:proofErr w:type="spellEnd"/>
      <w:r w:rsidRPr="00595F21">
        <w:rPr>
          <w:i/>
          <w:iCs/>
          <w:sz w:val="20"/>
          <w:szCs w:val="20"/>
        </w:rPr>
        <w:t>.</w:t>
      </w:r>
    </w:p>
    <w:p w14:paraId="2340B161" w14:textId="77777777" w:rsidR="00595F21" w:rsidRPr="00595F21" w:rsidRDefault="00595F21" w:rsidP="00595F21">
      <w:pPr>
        <w:pStyle w:val="NormalWeb"/>
        <w:spacing w:before="0" w:beforeAutospacing="0" w:after="0" w:afterAutospacing="0" w:line="360" w:lineRule="auto"/>
        <w:jc w:val="both"/>
        <w:rPr>
          <w:i/>
          <w:iCs/>
          <w:sz w:val="20"/>
          <w:szCs w:val="20"/>
        </w:rPr>
      </w:pPr>
    </w:p>
    <w:p w14:paraId="0AFA8B0F" w14:textId="77777777" w:rsidR="00595F21" w:rsidRPr="00595F21" w:rsidRDefault="00595F21" w:rsidP="00595F21">
      <w:pPr>
        <w:pStyle w:val="NormalWeb"/>
        <w:spacing w:before="0" w:beforeAutospacing="0" w:after="0" w:afterAutospacing="0" w:line="360" w:lineRule="auto"/>
        <w:jc w:val="both"/>
        <w:rPr>
          <w:i/>
          <w:iCs/>
          <w:sz w:val="20"/>
          <w:szCs w:val="20"/>
        </w:rPr>
      </w:pPr>
      <w:proofErr w:type="spellStart"/>
      <w:r w:rsidRPr="00595F21">
        <w:rPr>
          <w:b/>
          <w:bCs/>
          <w:i/>
          <w:iCs/>
          <w:sz w:val="20"/>
          <w:szCs w:val="20"/>
        </w:rPr>
        <w:t>Keywords</w:t>
      </w:r>
      <w:proofErr w:type="spellEnd"/>
      <w:r w:rsidRPr="00595F21">
        <w:rPr>
          <w:b/>
          <w:bCs/>
          <w:i/>
          <w:iCs/>
          <w:sz w:val="20"/>
          <w:szCs w:val="20"/>
        </w:rPr>
        <w:t>:</w:t>
      </w:r>
      <w:r w:rsidRPr="00595F21">
        <w:rPr>
          <w:i/>
          <w:iCs/>
          <w:sz w:val="20"/>
          <w:szCs w:val="20"/>
        </w:rPr>
        <w:t xml:space="preserve"> </w:t>
      </w:r>
      <w:proofErr w:type="spellStart"/>
      <w:r w:rsidRPr="00595F21">
        <w:rPr>
          <w:i/>
          <w:iCs/>
          <w:sz w:val="20"/>
          <w:szCs w:val="20"/>
        </w:rPr>
        <w:t>Artificial</w:t>
      </w:r>
      <w:proofErr w:type="spellEnd"/>
      <w:r w:rsidRPr="00595F21">
        <w:rPr>
          <w:i/>
          <w:iCs/>
          <w:sz w:val="20"/>
          <w:szCs w:val="20"/>
        </w:rPr>
        <w:t xml:space="preserve"> </w:t>
      </w:r>
      <w:proofErr w:type="spellStart"/>
      <w:r w:rsidRPr="00595F21">
        <w:rPr>
          <w:i/>
          <w:iCs/>
          <w:sz w:val="20"/>
          <w:szCs w:val="20"/>
        </w:rPr>
        <w:t>Intelligence</w:t>
      </w:r>
      <w:proofErr w:type="spellEnd"/>
      <w:r w:rsidRPr="00595F21">
        <w:rPr>
          <w:i/>
          <w:iCs/>
          <w:sz w:val="20"/>
          <w:szCs w:val="20"/>
        </w:rPr>
        <w:t xml:space="preserve">, </w:t>
      </w:r>
      <w:proofErr w:type="spellStart"/>
      <w:r w:rsidRPr="00595F21">
        <w:rPr>
          <w:i/>
          <w:iCs/>
          <w:sz w:val="20"/>
          <w:szCs w:val="20"/>
        </w:rPr>
        <w:t>Biblical</w:t>
      </w:r>
      <w:proofErr w:type="spellEnd"/>
      <w:r w:rsidRPr="00595F21">
        <w:rPr>
          <w:i/>
          <w:iCs/>
          <w:sz w:val="20"/>
          <w:szCs w:val="20"/>
        </w:rPr>
        <w:t xml:space="preserve"> </w:t>
      </w:r>
      <w:proofErr w:type="spellStart"/>
      <w:r w:rsidRPr="00595F21">
        <w:rPr>
          <w:i/>
          <w:iCs/>
          <w:sz w:val="20"/>
          <w:szCs w:val="20"/>
        </w:rPr>
        <w:t>Studies</w:t>
      </w:r>
      <w:proofErr w:type="spellEnd"/>
      <w:r w:rsidRPr="00595F21">
        <w:rPr>
          <w:i/>
          <w:iCs/>
          <w:sz w:val="20"/>
          <w:szCs w:val="20"/>
        </w:rPr>
        <w:t xml:space="preserve">, </w:t>
      </w:r>
      <w:proofErr w:type="spellStart"/>
      <w:r w:rsidRPr="00595F21">
        <w:rPr>
          <w:i/>
          <w:iCs/>
          <w:sz w:val="20"/>
          <w:szCs w:val="20"/>
        </w:rPr>
        <w:t>Charismatic</w:t>
      </w:r>
      <w:proofErr w:type="spellEnd"/>
      <w:r w:rsidRPr="00595F21">
        <w:rPr>
          <w:i/>
          <w:iCs/>
          <w:sz w:val="20"/>
          <w:szCs w:val="20"/>
        </w:rPr>
        <w:t xml:space="preserve"> </w:t>
      </w:r>
      <w:proofErr w:type="spellStart"/>
      <w:r w:rsidRPr="00595F21">
        <w:rPr>
          <w:i/>
          <w:iCs/>
          <w:sz w:val="20"/>
          <w:szCs w:val="20"/>
        </w:rPr>
        <w:t>Church</w:t>
      </w:r>
      <w:proofErr w:type="spellEnd"/>
      <w:r w:rsidRPr="00595F21">
        <w:rPr>
          <w:i/>
          <w:iCs/>
          <w:sz w:val="20"/>
          <w:szCs w:val="20"/>
        </w:rPr>
        <w:t xml:space="preserve">, </w:t>
      </w:r>
      <w:proofErr w:type="spellStart"/>
      <w:r w:rsidRPr="00595F21">
        <w:rPr>
          <w:i/>
          <w:iCs/>
          <w:sz w:val="20"/>
          <w:szCs w:val="20"/>
        </w:rPr>
        <w:t>Authenticity</w:t>
      </w:r>
      <w:proofErr w:type="spellEnd"/>
      <w:r w:rsidRPr="00595F21">
        <w:rPr>
          <w:i/>
          <w:iCs/>
          <w:sz w:val="20"/>
          <w:szCs w:val="20"/>
        </w:rPr>
        <w:t xml:space="preserve"> </w:t>
      </w:r>
      <w:proofErr w:type="spellStart"/>
      <w:r w:rsidRPr="00595F21">
        <w:rPr>
          <w:i/>
          <w:iCs/>
          <w:sz w:val="20"/>
          <w:szCs w:val="20"/>
        </w:rPr>
        <w:t>of</w:t>
      </w:r>
      <w:proofErr w:type="spellEnd"/>
      <w:r w:rsidRPr="00595F21">
        <w:rPr>
          <w:i/>
          <w:iCs/>
          <w:sz w:val="20"/>
          <w:szCs w:val="20"/>
        </w:rPr>
        <w:t xml:space="preserve"> Faith, </w:t>
      </w:r>
      <w:proofErr w:type="spellStart"/>
      <w:r w:rsidRPr="00595F21">
        <w:rPr>
          <w:i/>
          <w:iCs/>
          <w:sz w:val="20"/>
          <w:szCs w:val="20"/>
        </w:rPr>
        <w:t>Algorithmic</w:t>
      </w:r>
      <w:proofErr w:type="spellEnd"/>
      <w:r w:rsidRPr="00595F21">
        <w:rPr>
          <w:i/>
          <w:iCs/>
          <w:sz w:val="20"/>
          <w:szCs w:val="20"/>
        </w:rPr>
        <w:t xml:space="preserve"> Age.</w:t>
      </w:r>
    </w:p>
    <w:p w14:paraId="7107840C" w14:textId="77777777" w:rsidR="00595F21" w:rsidRPr="00595F21" w:rsidRDefault="00595F21" w:rsidP="00595F21">
      <w:pPr>
        <w:pStyle w:val="NormalWeb"/>
        <w:spacing w:before="0" w:beforeAutospacing="0" w:after="0" w:afterAutospacing="0" w:line="360" w:lineRule="auto"/>
        <w:jc w:val="both"/>
        <w:rPr>
          <w:sz w:val="20"/>
          <w:szCs w:val="20"/>
        </w:rPr>
      </w:pPr>
    </w:p>
    <w:p w14:paraId="2B22F41F" w14:textId="77777777" w:rsidR="00E44E2C" w:rsidRDefault="00E44E2C" w:rsidP="00522101">
      <w:pPr>
        <w:spacing w:after="0" w:line="360" w:lineRule="auto"/>
        <w:jc w:val="both"/>
        <w:rPr>
          <w:rFonts w:ascii="Arial" w:hAnsi="Arial" w:cs="Arial"/>
          <w:lang w:val="en-US"/>
        </w:rPr>
      </w:pPr>
    </w:p>
    <w:p w14:paraId="0C6EBA99" w14:textId="77777777" w:rsidR="00E44E2C" w:rsidRPr="00BC7C2A" w:rsidRDefault="00E44E2C" w:rsidP="00E44E2C">
      <w:pPr>
        <w:spacing w:after="0" w:line="360" w:lineRule="auto"/>
        <w:jc w:val="both"/>
        <w:rPr>
          <w:rFonts w:ascii="Times New Roman" w:hAnsi="Times New Roman" w:cs="Times New Roman"/>
          <w:b/>
          <w:bCs/>
        </w:rPr>
      </w:pPr>
      <w:r w:rsidRPr="00BC7C2A">
        <w:rPr>
          <w:rFonts w:ascii="Times New Roman" w:hAnsi="Times New Roman" w:cs="Times New Roman"/>
          <w:b/>
          <w:bCs/>
        </w:rPr>
        <w:t>Pendahuluan</w:t>
      </w:r>
    </w:p>
    <w:p w14:paraId="0EF93F6D" w14:textId="08007DC5" w:rsidR="00E44E2C" w:rsidRDefault="00E44E2C" w:rsidP="00E44E2C">
      <w:pPr>
        <w:spacing w:after="0" w:line="360" w:lineRule="auto"/>
        <w:ind w:firstLine="720"/>
        <w:jc w:val="both"/>
        <w:rPr>
          <w:rFonts w:ascii="Times New Roman" w:hAnsi="Times New Roman" w:cs="Times New Roman"/>
        </w:rPr>
      </w:pPr>
      <w:r w:rsidRPr="00BC7C2A">
        <w:rPr>
          <w:rFonts w:ascii="Times New Roman" w:hAnsi="Times New Roman" w:cs="Times New Roman"/>
        </w:rPr>
        <w:t xml:space="preserve">Gereja Karismatik dikenal dengan spiritualitas yang </w:t>
      </w:r>
      <w:r w:rsidR="00F504E9">
        <w:rPr>
          <w:rFonts w:ascii="Times New Roman" w:hAnsi="Times New Roman" w:cs="Times New Roman"/>
        </w:rPr>
        <w:t>sangat mendemonstrasi</w:t>
      </w:r>
      <w:r w:rsidRPr="00BC7C2A">
        <w:rPr>
          <w:rFonts w:ascii="Times New Roman" w:hAnsi="Times New Roman" w:cs="Times New Roman"/>
        </w:rPr>
        <w:t xml:space="preserve"> pengalaman langsung dengan Allah, karya Roh Kudus, dan relasi personal dalam komunitas </w:t>
      </w:r>
      <w:r w:rsidRPr="00BC7C2A">
        <w:rPr>
          <w:rFonts w:ascii="Times New Roman" w:hAnsi="Times New Roman" w:cs="Times New Roman"/>
        </w:rPr>
        <w:lastRenderedPageBreak/>
        <w:t>iman, tidak terlepas dari arus modernitas digital. Di satu sisi, karakter adaptif dan inovatif Gereja Karismatik membuatnya relatif terbuka terhadap pemanfaatan teknologi baru</w:t>
      </w:r>
      <w:r>
        <w:rPr>
          <w:rFonts w:ascii="Times New Roman" w:hAnsi="Times New Roman" w:cs="Times New Roman"/>
        </w:rPr>
        <w:t xml:space="preserve"> seperti</w:t>
      </w:r>
      <w:r w:rsidRPr="00BC7C2A">
        <w:rPr>
          <w:rFonts w:ascii="Times New Roman" w:hAnsi="Times New Roman" w:cs="Times New Roman"/>
        </w:rPr>
        <w:t xml:space="preserve"> </w:t>
      </w:r>
      <w:proofErr w:type="spellStart"/>
      <w:r w:rsidRPr="00660F3B">
        <w:rPr>
          <w:rFonts w:ascii="Times New Roman" w:hAnsi="Times New Roman" w:cs="Times New Roman"/>
          <w:i/>
          <w:iCs/>
        </w:rPr>
        <w:t>Artificial</w:t>
      </w:r>
      <w:proofErr w:type="spellEnd"/>
      <w:r w:rsidRPr="00660F3B">
        <w:rPr>
          <w:rFonts w:ascii="Times New Roman" w:hAnsi="Times New Roman" w:cs="Times New Roman"/>
          <w:i/>
          <w:iCs/>
        </w:rPr>
        <w:t xml:space="preserve"> </w:t>
      </w:r>
      <w:proofErr w:type="spellStart"/>
      <w:r w:rsidRPr="00660F3B">
        <w:rPr>
          <w:rFonts w:ascii="Times New Roman" w:hAnsi="Times New Roman" w:cs="Times New Roman"/>
          <w:i/>
          <w:iCs/>
        </w:rPr>
        <w:t>Intelligence</w:t>
      </w:r>
      <w:proofErr w:type="spellEnd"/>
      <w:r w:rsidRPr="00BC7C2A">
        <w:rPr>
          <w:rFonts w:ascii="Times New Roman" w:hAnsi="Times New Roman" w:cs="Times New Roman"/>
        </w:rPr>
        <w:t xml:space="preserve"> (AI) sebagai sarana pendukung pelayanan dan pengajaran Alkitab. Aplikasi tafsir Alkitab berbasis AI, </w:t>
      </w:r>
      <w:proofErr w:type="spellStart"/>
      <w:r w:rsidRPr="00BC7C2A">
        <w:rPr>
          <w:rFonts w:ascii="Times New Roman" w:hAnsi="Times New Roman" w:cs="Times New Roman"/>
        </w:rPr>
        <w:t>chatbot</w:t>
      </w:r>
      <w:proofErr w:type="spellEnd"/>
      <w:r w:rsidRPr="00BC7C2A">
        <w:rPr>
          <w:rFonts w:ascii="Times New Roman" w:hAnsi="Times New Roman" w:cs="Times New Roman"/>
        </w:rPr>
        <w:t xml:space="preserve"> rohani, analisis teks </w:t>
      </w:r>
      <w:proofErr w:type="spellStart"/>
      <w:r w:rsidRPr="00BC7C2A">
        <w:rPr>
          <w:rFonts w:ascii="Times New Roman" w:hAnsi="Times New Roman" w:cs="Times New Roman"/>
        </w:rPr>
        <w:t>biblis</w:t>
      </w:r>
      <w:proofErr w:type="spellEnd"/>
      <w:r w:rsidRPr="00BC7C2A">
        <w:rPr>
          <w:rFonts w:ascii="Times New Roman" w:hAnsi="Times New Roman" w:cs="Times New Roman"/>
        </w:rPr>
        <w:t xml:space="preserve"> otomatis, serta konten khotbah yang dihasilkan atau dibantu oleh algoritma, kini semakin mudah diakses oleh para pelayan dan jemaat. Teknologi ini menjanjikan efisiensi, </w:t>
      </w:r>
      <w:proofErr w:type="spellStart"/>
      <w:r w:rsidRPr="00BC7C2A">
        <w:rPr>
          <w:rFonts w:ascii="Times New Roman" w:hAnsi="Times New Roman" w:cs="Times New Roman"/>
        </w:rPr>
        <w:t>personalisasi</w:t>
      </w:r>
      <w:proofErr w:type="spellEnd"/>
      <w:r w:rsidRPr="00BC7C2A">
        <w:rPr>
          <w:rFonts w:ascii="Times New Roman" w:hAnsi="Times New Roman" w:cs="Times New Roman"/>
        </w:rPr>
        <w:t xml:space="preserve"> pembelajaran iman, serta perluasan akses terhadap sumber-sumber teologis yang sebelumnya terbatas.</w:t>
      </w:r>
      <w:r w:rsidR="00660F3B">
        <w:rPr>
          <w:rStyle w:val="ReferensiCatatanKaki"/>
          <w:rFonts w:ascii="Times New Roman" w:hAnsi="Times New Roman" w:cs="Times New Roman"/>
        </w:rPr>
        <w:footnoteReference w:id="1"/>
      </w:r>
      <w:r>
        <w:rPr>
          <w:rFonts w:ascii="Times New Roman" w:hAnsi="Times New Roman" w:cs="Times New Roman"/>
        </w:rPr>
        <w:t xml:space="preserve"> </w:t>
      </w:r>
      <w:r w:rsidRPr="00BC7C2A">
        <w:rPr>
          <w:rFonts w:ascii="Times New Roman" w:hAnsi="Times New Roman" w:cs="Times New Roman"/>
        </w:rPr>
        <w:t xml:space="preserve">Namun, di sisi lain, integrasi AI dalam studi </w:t>
      </w:r>
      <w:proofErr w:type="spellStart"/>
      <w:r w:rsidRPr="00BC7C2A">
        <w:rPr>
          <w:rFonts w:ascii="Times New Roman" w:hAnsi="Times New Roman" w:cs="Times New Roman"/>
        </w:rPr>
        <w:t>biblis</w:t>
      </w:r>
      <w:proofErr w:type="spellEnd"/>
      <w:r w:rsidRPr="00BC7C2A">
        <w:rPr>
          <w:rFonts w:ascii="Times New Roman" w:hAnsi="Times New Roman" w:cs="Times New Roman"/>
        </w:rPr>
        <w:t xml:space="preserve"> menghadirkan pertanyaan teologis yang mendalam, terutama terkait </w:t>
      </w:r>
      <w:proofErr w:type="spellStart"/>
      <w:r w:rsidRPr="00BC7C2A">
        <w:rPr>
          <w:rFonts w:ascii="Times New Roman" w:hAnsi="Times New Roman" w:cs="Times New Roman"/>
        </w:rPr>
        <w:t>keotentikan</w:t>
      </w:r>
      <w:proofErr w:type="spellEnd"/>
      <w:r w:rsidRPr="00BC7C2A">
        <w:rPr>
          <w:rFonts w:ascii="Times New Roman" w:hAnsi="Times New Roman" w:cs="Times New Roman"/>
        </w:rPr>
        <w:t xml:space="preserve"> iman jemaat.</w:t>
      </w:r>
      <w:r w:rsidR="00660F3B">
        <w:rPr>
          <w:rStyle w:val="ReferensiCatatanKaki"/>
          <w:rFonts w:ascii="Times New Roman" w:hAnsi="Times New Roman" w:cs="Times New Roman"/>
        </w:rPr>
        <w:footnoteReference w:id="2"/>
      </w:r>
      <w:r w:rsidRPr="00BC7C2A">
        <w:rPr>
          <w:rFonts w:ascii="Times New Roman" w:hAnsi="Times New Roman" w:cs="Times New Roman"/>
        </w:rPr>
        <w:t xml:space="preserve"> Studi </w:t>
      </w:r>
      <w:proofErr w:type="spellStart"/>
      <w:r w:rsidRPr="00BC7C2A">
        <w:rPr>
          <w:rFonts w:ascii="Times New Roman" w:hAnsi="Times New Roman" w:cs="Times New Roman"/>
        </w:rPr>
        <w:t>biblis</w:t>
      </w:r>
      <w:proofErr w:type="spellEnd"/>
      <w:r w:rsidRPr="00BC7C2A">
        <w:rPr>
          <w:rFonts w:ascii="Times New Roman" w:hAnsi="Times New Roman" w:cs="Times New Roman"/>
        </w:rPr>
        <w:t xml:space="preserve"> dalam tradisi Karismatik tidak hanya dipahami sebagai aktivitas intelektual, tetapi juga sebagai praksis spiritual yang melibatkan doa, kepekaan terhadap pimpinan Roh Kudus, serta relasi dialogis dalam komunitas iman.</w:t>
      </w:r>
      <w:r w:rsidR="00660F3B">
        <w:rPr>
          <w:rStyle w:val="ReferensiCatatanKaki"/>
          <w:rFonts w:ascii="Times New Roman" w:hAnsi="Times New Roman" w:cs="Times New Roman"/>
        </w:rPr>
        <w:footnoteReference w:id="3"/>
      </w:r>
      <w:r w:rsidRPr="00BC7C2A">
        <w:rPr>
          <w:rFonts w:ascii="Times New Roman" w:hAnsi="Times New Roman" w:cs="Times New Roman"/>
        </w:rPr>
        <w:t xml:space="preserve"> Ketika AI mengambil peran sebagai medium utama dalam penafsiran dan pembelajaran Alkitab, muncul kekhawatiran bahwa pengalaman iman yang bersifat relasional, </w:t>
      </w:r>
      <w:proofErr w:type="spellStart"/>
      <w:r w:rsidRPr="00BC7C2A">
        <w:rPr>
          <w:rFonts w:ascii="Times New Roman" w:hAnsi="Times New Roman" w:cs="Times New Roman"/>
        </w:rPr>
        <w:t>pneumatologis</w:t>
      </w:r>
      <w:proofErr w:type="spellEnd"/>
      <w:r w:rsidRPr="00BC7C2A">
        <w:rPr>
          <w:rFonts w:ascii="Times New Roman" w:hAnsi="Times New Roman" w:cs="Times New Roman"/>
        </w:rPr>
        <w:t xml:space="preserve">, dan kontekstual dapat tereduksi menjadi sekadar konsumsi informasi religius yang diproses secara </w:t>
      </w:r>
      <w:proofErr w:type="spellStart"/>
      <w:r w:rsidRPr="00BC7C2A">
        <w:rPr>
          <w:rFonts w:ascii="Times New Roman" w:hAnsi="Times New Roman" w:cs="Times New Roman"/>
        </w:rPr>
        <w:t>algoritmik</w:t>
      </w:r>
      <w:proofErr w:type="spellEnd"/>
      <w:r w:rsidRPr="00BC7C2A">
        <w:rPr>
          <w:rFonts w:ascii="Times New Roman" w:hAnsi="Times New Roman" w:cs="Times New Roman"/>
        </w:rPr>
        <w:t>.</w:t>
      </w:r>
    </w:p>
    <w:p w14:paraId="1ED73F17" w14:textId="4124CA31" w:rsidR="00A4117F" w:rsidRPr="00BC7C2A" w:rsidRDefault="00E44E2C" w:rsidP="00A4117F">
      <w:pPr>
        <w:spacing w:after="0" w:line="360" w:lineRule="auto"/>
        <w:ind w:firstLine="720"/>
        <w:jc w:val="both"/>
        <w:rPr>
          <w:rFonts w:ascii="Times New Roman" w:hAnsi="Times New Roman" w:cs="Times New Roman"/>
        </w:rPr>
      </w:pPr>
      <w:proofErr w:type="spellStart"/>
      <w:r w:rsidRPr="00BC7C2A">
        <w:rPr>
          <w:rFonts w:ascii="Times New Roman" w:hAnsi="Times New Roman" w:cs="Times New Roman"/>
        </w:rPr>
        <w:t>Barth</w:t>
      </w:r>
      <w:proofErr w:type="spellEnd"/>
      <w:r w:rsidRPr="00BC7C2A">
        <w:rPr>
          <w:rFonts w:ascii="Times New Roman" w:hAnsi="Times New Roman" w:cs="Times New Roman"/>
        </w:rPr>
        <w:t xml:space="preserve"> secara tegas men</w:t>
      </w:r>
      <w:r w:rsidR="00F504E9">
        <w:rPr>
          <w:rFonts w:ascii="Times New Roman" w:hAnsi="Times New Roman" w:cs="Times New Roman"/>
        </w:rPr>
        <w:t>gatakan</w:t>
      </w:r>
      <w:r w:rsidRPr="00BC7C2A">
        <w:rPr>
          <w:rFonts w:ascii="Times New Roman" w:hAnsi="Times New Roman" w:cs="Times New Roman"/>
        </w:rPr>
        <w:t xml:space="preserve"> bahwa Firman Allah tidak dapat direduksi menjadi sekadar teks atau informasi religius, melainkan merupakan peristiwa pewahyuan Allah yang hidup dan bebas.</w:t>
      </w:r>
      <w:r w:rsidR="00660F3B">
        <w:rPr>
          <w:rStyle w:val="ReferensiCatatanKaki"/>
          <w:rFonts w:ascii="Times New Roman" w:hAnsi="Times New Roman" w:cs="Times New Roman"/>
        </w:rPr>
        <w:footnoteReference w:id="4"/>
      </w:r>
      <w:r w:rsidRPr="00BC7C2A">
        <w:rPr>
          <w:rFonts w:ascii="Times New Roman" w:hAnsi="Times New Roman" w:cs="Times New Roman"/>
        </w:rPr>
        <w:t xml:space="preserve"> Dalam perspektif </w:t>
      </w:r>
      <w:proofErr w:type="spellStart"/>
      <w:r w:rsidRPr="00BC7C2A">
        <w:rPr>
          <w:rFonts w:ascii="Times New Roman" w:hAnsi="Times New Roman" w:cs="Times New Roman"/>
        </w:rPr>
        <w:t>Barth</w:t>
      </w:r>
      <w:proofErr w:type="spellEnd"/>
      <w:r w:rsidRPr="00BC7C2A">
        <w:rPr>
          <w:rFonts w:ascii="Times New Roman" w:hAnsi="Times New Roman" w:cs="Times New Roman"/>
        </w:rPr>
        <w:t>, Alkitab menjadi Firman Allah sejauh Allah sendiri berkenan menyatakan diri-Nya melalui teks tersebut</w:t>
      </w:r>
      <w:r>
        <w:rPr>
          <w:rFonts w:ascii="Times New Roman" w:hAnsi="Times New Roman" w:cs="Times New Roman"/>
        </w:rPr>
        <w:t>, sehingga</w:t>
      </w:r>
      <w:r w:rsidRPr="00BC7C2A">
        <w:rPr>
          <w:rFonts w:ascii="Times New Roman" w:hAnsi="Times New Roman" w:cs="Times New Roman"/>
        </w:rPr>
        <w:t xml:space="preserve"> setiap upaya penafsiran Alkitab yang mengandalkan sistem rasional atau </w:t>
      </w:r>
      <w:proofErr w:type="spellStart"/>
      <w:r w:rsidRPr="00BC7C2A">
        <w:rPr>
          <w:rFonts w:ascii="Times New Roman" w:hAnsi="Times New Roman" w:cs="Times New Roman"/>
        </w:rPr>
        <w:t>teknologis</w:t>
      </w:r>
      <w:proofErr w:type="spellEnd"/>
      <w:r w:rsidRPr="00BC7C2A">
        <w:rPr>
          <w:rFonts w:ascii="Times New Roman" w:hAnsi="Times New Roman" w:cs="Times New Roman"/>
        </w:rPr>
        <w:t xml:space="preserve"> tanpa keterbukaan pada karya Roh Kudus berisiko menjadikan Firman Allah sebagai objek yang dikendalikan manusia</w:t>
      </w:r>
      <w:r w:rsidR="00A4117F">
        <w:rPr>
          <w:rFonts w:ascii="Times New Roman" w:hAnsi="Times New Roman" w:cs="Times New Roman"/>
        </w:rPr>
        <w:t>.</w:t>
      </w:r>
      <w:r w:rsidR="00660F3B">
        <w:rPr>
          <w:rStyle w:val="ReferensiCatatanKaki"/>
          <w:rFonts w:ascii="Times New Roman" w:hAnsi="Times New Roman" w:cs="Times New Roman"/>
        </w:rPr>
        <w:footnoteReference w:id="5"/>
      </w:r>
      <w:r w:rsidRPr="00BC7C2A">
        <w:rPr>
          <w:rFonts w:ascii="Times New Roman" w:hAnsi="Times New Roman" w:cs="Times New Roman"/>
        </w:rPr>
        <w:t xml:space="preserve"> </w:t>
      </w:r>
      <w:proofErr w:type="spellStart"/>
      <w:r w:rsidRPr="00BC7C2A">
        <w:rPr>
          <w:rFonts w:ascii="Times New Roman" w:hAnsi="Times New Roman" w:cs="Times New Roman"/>
        </w:rPr>
        <w:t>Jürgen</w:t>
      </w:r>
      <w:proofErr w:type="spellEnd"/>
      <w:r w:rsidRPr="00BC7C2A">
        <w:rPr>
          <w:rFonts w:ascii="Times New Roman" w:hAnsi="Times New Roman" w:cs="Times New Roman"/>
        </w:rPr>
        <w:t xml:space="preserve"> </w:t>
      </w:r>
      <w:proofErr w:type="spellStart"/>
      <w:r w:rsidRPr="00BC7C2A">
        <w:rPr>
          <w:rFonts w:ascii="Times New Roman" w:hAnsi="Times New Roman" w:cs="Times New Roman"/>
        </w:rPr>
        <w:t>Moltmann</w:t>
      </w:r>
      <w:proofErr w:type="spellEnd"/>
      <w:r w:rsidRPr="00BC7C2A">
        <w:rPr>
          <w:rFonts w:ascii="Times New Roman" w:hAnsi="Times New Roman" w:cs="Times New Roman"/>
        </w:rPr>
        <w:t>, melalui teologi pengharapan dan teologi Roh Kudus, mene</w:t>
      </w:r>
      <w:r w:rsidR="00F504E9">
        <w:rPr>
          <w:rFonts w:ascii="Times New Roman" w:hAnsi="Times New Roman" w:cs="Times New Roman"/>
        </w:rPr>
        <w:t>lusuri</w:t>
      </w:r>
      <w:r w:rsidRPr="00BC7C2A">
        <w:rPr>
          <w:rFonts w:ascii="Times New Roman" w:hAnsi="Times New Roman" w:cs="Times New Roman"/>
        </w:rPr>
        <w:t xml:space="preserve"> dimensi relasional, historis, dan eskatologis iman Kristen.</w:t>
      </w:r>
      <w:r w:rsidR="00A4117F">
        <w:rPr>
          <w:rStyle w:val="ReferensiCatatanKaki"/>
          <w:rFonts w:ascii="Times New Roman" w:hAnsi="Times New Roman" w:cs="Times New Roman"/>
        </w:rPr>
        <w:footnoteReference w:id="6"/>
      </w:r>
      <w:r w:rsidRPr="00BC7C2A">
        <w:rPr>
          <w:rFonts w:ascii="Times New Roman" w:hAnsi="Times New Roman" w:cs="Times New Roman"/>
        </w:rPr>
        <w:t xml:space="preserve"> Bagi </w:t>
      </w:r>
      <w:proofErr w:type="spellStart"/>
      <w:r w:rsidRPr="00BC7C2A">
        <w:rPr>
          <w:rFonts w:ascii="Times New Roman" w:hAnsi="Times New Roman" w:cs="Times New Roman"/>
        </w:rPr>
        <w:t>Moltmann</w:t>
      </w:r>
      <w:proofErr w:type="spellEnd"/>
      <w:r w:rsidRPr="00BC7C2A">
        <w:rPr>
          <w:rFonts w:ascii="Times New Roman" w:hAnsi="Times New Roman" w:cs="Times New Roman"/>
        </w:rPr>
        <w:t>, iman tidak pernah bersifat statis atau mekanis, melainkan selalu bergerak dalam horizon pengharapan dan keterbukaan terhadap masa depan Allah.</w:t>
      </w:r>
      <w:r w:rsidR="00A4117F">
        <w:rPr>
          <w:rStyle w:val="ReferensiCatatanKaki"/>
          <w:rFonts w:ascii="Times New Roman" w:hAnsi="Times New Roman" w:cs="Times New Roman"/>
        </w:rPr>
        <w:footnoteReference w:id="7"/>
      </w:r>
      <w:r w:rsidRPr="00BC7C2A">
        <w:rPr>
          <w:rFonts w:ascii="Times New Roman" w:hAnsi="Times New Roman" w:cs="Times New Roman"/>
        </w:rPr>
        <w:t xml:space="preserve"> Dalam kerangka ini, studi </w:t>
      </w:r>
      <w:proofErr w:type="spellStart"/>
      <w:r w:rsidRPr="00BC7C2A">
        <w:rPr>
          <w:rFonts w:ascii="Times New Roman" w:hAnsi="Times New Roman" w:cs="Times New Roman"/>
        </w:rPr>
        <w:t>biblis</w:t>
      </w:r>
      <w:proofErr w:type="spellEnd"/>
      <w:r w:rsidRPr="00BC7C2A">
        <w:rPr>
          <w:rFonts w:ascii="Times New Roman" w:hAnsi="Times New Roman" w:cs="Times New Roman"/>
        </w:rPr>
        <w:t xml:space="preserve"> bukan sekadar aktivitas kognitif, tetapi praksis iman yang membentuk komunitas pengharapan. Integrasi AI dalam studi </w:t>
      </w:r>
      <w:proofErr w:type="spellStart"/>
      <w:r w:rsidRPr="00BC7C2A">
        <w:rPr>
          <w:rFonts w:ascii="Times New Roman" w:hAnsi="Times New Roman" w:cs="Times New Roman"/>
        </w:rPr>
        <w:t>biblis</w:t>
      </w:r>
      <w:proofErr w:type="spellEnd"/>
      <w:r w:rsidRPr="00BC7C2A">
        <w:rPr>
          <w:rFonts w:ascii="Times New Roman" w:hAnsi="Times New Roman" w:cs="Times New Roman"/>
        </w:rPr>
        <w:t xml:space="preserve"> berpotensi mem</w:t>
      </w:r>
      <w:r w:rsidR="005D231D">
        <w:rPr>
          <w:rFonts w:ascii="Times New Roman" w:hAnsi="Times New Roman" w:cs="Times New Roman"/>
        </w:rPr>
        <w:t>bantu</w:t>
      </w:r>
      <w:r w:rsidRPr="00BC7C2A">
        <w:rPr>
          <w:rFonts w:ascii="Times New Roman" w:hAnsi="Times New Roman" w:cs="Times New Roman"/>
        </w:rPr>
        <w:t xml:space="preserve"> akses pengetahuan, tetapi juga dapat menghambat dimensi dialogis dan komunal iman jika teknologi menggantikan perjumpaan antarpribadi dan </w:t>
      </w:r>
      <w:proofErr w:type="spellStart"/>
      <w:r w:rsidRPr="00BC7C2A">
        <w:rPr>
          <w:rFonts w:ascii="Times New Roman" w:hAnsi="Times New Roman" w:cs="Times New Roman"/>
        </w:rPr>
        <w:t>discernment</w:t>
      </w:r>
      <w:proofErr w:type="spellEnd"/>
      <w:r w:rsidRPr="00BC7C2A">
        <w:rPr>
          <w:rFonts w:ascii="Times New Roman" w:hAnsi="Times New Roman" w:cs="Times New Roman"/>
        </w:rPr>
        <w:t xml:space="preserve"> bersama </w:t>
      </w:r>
      <w:r w:rsidRPr="00BC7C2A">
        <w:rPr>
          <w:rFonts w:ascii="Times New Roman" w:hAnsi="Times New Roman" w:cs="Times New Roman"/>
        </w:rPr>
        <w:lastRenderedPageBreak/>
        <w:t>dalam komunitas gereja.</w:t>
      </w:r>
      <w:r>
        <w:rPr>
          <w:rFonts w:ascii="Times New Roman" w:hAnsi="Times New Roman" w:cs="Times New Roman"/>
        </w:rPr>
        <w:t xml:space="preserve"> </w:t>
      </w:r>
      <w:r w:rsidRPr="00BC7C2A">
        <w:rPr>
          <w:rFonts w:ascii="Times New Roman" w:hAnsi="Times New Roman" w:cs="Times New Roman"/>
        </w:rPr>
        <w:t xml:space="preserve">Martin </w:t>
      </w:r>
      <w:proofErr w:type="spellStart"/>
      <w:r w:rsidRPr="00BC7C2A">
        <w:rPr>
          <w:rFonts w:ascii="Times New Roman" w:hAnsi="Times New Roman" w:cs="Times New Roman"/>
        </w:rPr>
        <w:t>Heidegger</w:t>
      </w:r>
      <w:proofErr w:type="spellEnd"/>
      <w:r w:rsidRPr="00BC7C2A">
        <w:rPr>
          <w:rFonts w:ascii="Times New Roman" w:hAnsi="Times New Roman" w:cs="Times New Roman"/>
        </w:rPr>
        <w:t xml:space="preserve"> memberikan kritik mendalam terhadap esensi teknologi modern. </w:t>
      </w:r>
      <w:proofErr w:type="spellStart"/>
      <w:r w:rsidRPr="00BC7C2A">
        <w:rPr>
          <w:rFonts w:ascii="Times New Roman" w:hAnsi="Times New Roman" w:cs="Times New Roman"/>
        </w:rPr>
        <w:t>Heidegger</w:t>
      </w:r>
      <w:proofErr w:type="spellEnd"/>
      <w:r w:rsidRPr="00BC7C2A">
        <w:rPr>
          <w:rFonts w:ascii="Times New Roman" w:hAnsi="Times New Roman" w:cs="Times New Roman"/>
        </w:rPr>
        <w:t xml:space="preserve"> memandang teknologi bukan sekadar kumpulan alat, melainkan cara tertentu dalam menyingkapkan realitas yang ia sebut sebagai </w:t>
      </w:r>
      <w:proofErr w:type="spellStart"/>
      <w:r w:rsidRPr="00BC7C2A">
        <w:rPr>
          <w:rFonts w:ascii="Times New Roman" w:hAnsi="Times New Roman" w:cs="Times New Roman"/>
          <w:i/>
          <w:iCs/>
        </w:rPr>
        <w:t>Gestell</w:t>
      </w:r>
      <w:proofErr w:type="spellEnd"/>
      <w:r w:rsidRPr="00BC7C2A">
        <w:rPr>
          <w:rFonts w:ascii="Times New Roman" w:hAnsi="Times New Roman" w:cs="Times New Roman"/>
        </w:rPr>
        <w:t xml:space="preserve">. Dalam kerangka </w:t>
      </w:r>
      <w:proofErr w:type="spellStart"/>
      <w:r w:rsidRPr="00BC7C2A">
        <w:rPr>
          <w:rFonts w:ascii="Times New Roman" w:hAnsi="Times New Roman" w:cs="Times New Roman"/>
          <w:i/>
          <w:iCs/>
        </w:rPr>
        <w:t>Gestell</w:t>
      </w:r>
      <w:proofErr w:type="spellEnd"/>
      <w:r w:rsidRPr="00BC7C2A">
        <w:rPr>
          <w:rFonts w:ascii="Times New Roman" w:hAnsi="Times New Roman" w:cs="Times New Roman"/>
        </w:rPr>
        <w:t>, segala sesuatu</w:t>
      </w:r>
      <w:r>
        <w:rPr>
          <w:rFonts w:ascii="Times New Roman" w:hAnsi="Times New Roman" w:cs="Times New Roman"/>
        </w:rPr>
        <w:t xml:space="preserve"> </w:t>
      </w:r>
      <w:r w:rsidRPr="00BC7C2A">
        <w:rPr>
          <w:rFonts w:ascii="Times New Roman" w:hAnsi="Times New Roman" w:cs="Times New Roman"/>
        </w:rPr>
        <w:t>termasuk manusia dan makna</w:t>
      </w:r>
      <w:r>
        <w:rPr>
          <w:rFonts w:ascii="Times New Roman" w:hAnsi="Times New Roman" w:cs="Times New Roman"/>
        </w:rPr>
        <w:t xml:space="preserve"> </w:t>
      </w:r>
      <w:r w:rsidRPr="00BC7C2A">
        <w:rPr>
          <w:rFonts w:ascii="Times New Roman" w:hAnsi="Times New Roman" w:cs="Times New Roman"/>
        </w:rPr>
        <w:t>direduksi menjadi sumber daya yang dapat dioptimalkan dan dikalkulasi.</w:t>
      </w:r>
      <w:r w:rsidR="00A4117F">
        <w:rPr>
          <w:rStyle w:val="ReferensiCatatanKaki"/>
          <w:rFonts w:ascii="Times New Roman" w:hAnsi="Times New Roman" w:cs="Times New Roman"/>
        </w:rPr>
        <w:footnoteReference w:id="8"/>
      </w:r>
      <w:r w:rsidRPr="00BC7C2A">
        <w:rPr>
          <w:rFonts w:ascii="Times New Roman" w:hAnsi="Times New Roman" w:cs="Times New Roman"/>
        </w:rPr>
        <w:t xml:space="preserve"> Jika logika ini diterapkan dalam studi </w:t>
      </w:r>
      <w:proofErr w:type="spellStart"/>
      <w:r w:rsidRPr="00BC7C2A">
        <w:rPr>
          <w:rFonts w:ascii="Times New Roman" w:hAnsi="Times New Roman" w:cs="Times New Roman"/>
        </w:rPr>
        <w:t>biblis</w:t>
      </w:r>
      <w:proofErr w:type="spellEnd"/>
      <w:r w:rsidRPr="00BC7C2A">
        <w:rPr>
          <w:rFonts w:ascii="Times New Roman" w:hAnsi="Times New Roman" w:cs="Times New Roman"/>
        </w:rPr>
        <w:t xml:space="preserve"> berbasis AI, terdapat risiko bahwa </w:t>
      </w:r>
      <w:proofErr w:type="spellStart"/>
      <w:r w:rsidR="00A556BF">
        <w:rPr>
          <w:rFonts w:ascii="Times New Roman" w:hAnsi="Times New Roman" w:cs="Times New Roman"/>
        </w:rPr>
        <w:t>Alkitba</w:t>
      </w:r>
      <w:proofErr w:type="spellEnd"/>
      <w:r w:rsidRPr="00BC7C2A">
        <w:rPr>
          <w:rFonts w:ascii="Times New Roman" w:hAnsi="Times New Roman" w:cs="Times New Roman"/>
        </w:rPr>
        <w:t xml:space="preserve"> diperlakukan sebagai data religius yang dapat diproses, diprediksi, dan dikendalikan, alih-alih sebagai Firman Allah yang menantang, mengganggu, dan mentransformasi kehidupan iman</w:t>
      </w:r>
      <w:r w:rsidR="00A4117F">
        <w:rPr>
          <w:rFonts w:ascii="Times New Roman" w:hAnsi="Times New Roman" w:cs="Times New Roman"/>
        </w:rPr>
        <w:t xml:space="preserve"> </w:t>
      </w:r>
      <w:r w:rsidR="00A4117F" w:rsidRPr="00BC7C2A">
        <w:rPr>
          <w:rFonts w:ascii="Times New Roman" w:hAnsi="Times New Roman" w:cs="Times New Roman"/>
        </w:rPr>
        <w:t xml:space="preserve">dari peristiwa ilahi menjadi produk analisis </w:t>
      </w:r>
      <w:proofErr w:type="spellStart"/>
      <w:r w:rsidR="00A4117F" w:rsidRPr="00BC7C2A">
        <w:rPr>
          <w:rFonts w:ascii="Times New Roman" w:hAnsi="Times New Roman" w:cs="Times New Roman"/>
        </w:rPr>
        <w:t>algoritmik</w:t>
      </w:r>
      <w:proofErr w:type="spellEnd"/>
      <w:r w:rsidR="00A4117F" w:rsidRPr="00BC7C2A">
        <w:rPr>
          <w:rFonts w:ascii="Times New Roman" w:hAnsi="Times New Roman" w:cs="Times New Roman"/>
        </w:rPr>
        <w:t>.</w:t>
      </w:r>
    </w:p>
    <w:p w14:paraId="08C2F69D" w14:textId="33FD4D49" w:rsidR="00E44E2C" w:rsidRPr="00BC7C2A" w:rsidRDefault="00E44E2C" w:rsidP="00E44E2C">
      <w:pPr>
        <w:spacing w:after="0" w:line="360" w:lineRule="auto"/>
        <w:ind w:firstLine="720"/>
        <w:jc w:val="both"/>
        <w:rPr>
          <w:rFonts w:ascii="Times New Roman" w:hAnsi="Times New Roman" w:cs="Times New Roman"/>
        </w:rPr>
      </w:pPr>
      <w:r w:rsidRPr="00BC7C2A">
        <w:rPr>
          <w:rFonts w:ascii="Times New Roman" w:hAnsi="Times New Roman" w:cs="Times New Roman"/>
        </w:rPr>
        <w:t xml:space="preserve">Era algoritma membawa logika baru dalam pembentukan pengetahuan, yakni logika efisiensi, prediksi, dan optimasi. Algoritma AI bekerja berdasarkan pola data, probabilitas, dan kecenderungan mayoritas, yang secara inheren bersifat impersonal dan ahistoris. Dalam konteks studi </w:t>
      </w:r>
      <w:proofErr w:type="spellStart"/>
      <w:r w:rsidRPr="00BC7C2A">
        <w:rPr>
          <w:rFonts w:ascii="Times New Roman" w:hAnsi="Times New Roman" w:cs="Times New Roman"/>
        </w:rPr>
        <w:t>biblis</w:t>
      </w:r>
      <w:proofErr w:type="spellEnd"/>
      <w:r w:rsidRPr="00BC7C2A">
        <w:rPr>
          <w:rFonts w:ascii="Times New Roman" w:hAnsi="Times New Roman" w:cs="Times New Roman"/>
        </w:rPr>
        <w:t xml:space="preserve">, logika ini berpotensi menggeser otoritas </w:t>
      </w:r>
      <w:proofErr w:type="spellStart"/>
      <w:r w:rsidRPr="00BC7C2A">
        <w:rPr>
          <w:rFonts w:ascii="Times New Roman" w:hAnsi="Times New Roman" w:cs="Times New Roman"/>
        </w:rPr>
        <w:t>hermeneutis</w:t>
      </w:r>
      <w:proofErr w:type="spellEnd"/>
      <w:r w:rsidRPr="00BC7C2A">
        <w:rPr>
          <w:rFonts w:ascii="Times New Roman" w:hAnsi="Times New Roman" w:cs="Times New Roman"/>
        </w:rPr>
        <w:t xml:space="preserve"> dari komunitas iman dan tradisi gereja menuju sistem teknologi yang tidak memiliki kesadaran moral, spiritualitas, maupun komitmen iman.</w:t>
      </w:r>
      <w:r w:rsidR="00F13207">
        <w:rPr>
          <w:rStyle w:val="ReferensiCatatanKaki"/>
          <w:rFonts w:ascii="Times New Roman" w:hAnsi="Times New Roman" w:cs="Times New Roman"/>
        </w:rPr>
        <w:footnoteReference w:id="9"/>
      </w:r>
      <w:r w:rsidRPr="00BC7C2A">
        <w:rPr>
          <w:rFonts w:ascii="Times New Roman" w:hAnsi="Times New Roman" w:cs="Times New Roman"/>
        </w:rPr>
        <w:t xml:space="preserve"> Hal ini menjadi </w:t>
      </w:r>
      <w:proofErr w:type="spellStart"/>
      <w:r w:rsidRPr="00BC7C2A">
        <w:rPr>
          <w:rFonts w:ascii="Times New Roman" w:hAnsi="Times New Roman" w:cs="Times New Roman"/>
        </w:rPr>
        <w:t>problematis</w:t>
      </w:r>
      <w:proofErr w:type="spellEnd"/>
      <w:r w:rsidRPr="00BC7C2A">
        <w:rPr>
          <w:rFonts w:ascii="Times New Roman" w:hAnsi="Times New Roman" w:cs="Times New Roman"/>
        </w:rPr>
        <w:t xml:space="preserve"> bagi Gereja Karismatik yang menempatkan peran Roh Kudus sebagai penafsir utama </w:t>
      </w:r>
      <w:r w:rsidR="00A556BF">
        <w:rPr>
          <w:rFonts w:ascii="Times New Roman" w:hAnsi="Times New Roman" w:cs="Times New Roman"/>
        </w:rPr>
        <w:t>Alkitab</w:t>
      </w:r>
      <w:r w:rsidRPr="00BC7C2A">
        <w:rPr>
          <w:rFonts w:ascii="Times New Roman" w:hAnsi="Times New Roman" w:cs="Times New Roman"/>
        </w:rPr>
        <w:t xml:space="preserve"> dan pembimbing hidup beriman.</w:t>
      </w:r>
      <w:r>
        <w:rPr>
          <w:rFonts w:ascii="Times New Roman" w:hAnsi="Times New Roman" w:cs="Times New Roman"/>
        </w:rPr>
        <w:t xml:space="preserve"> </w:t>
      </w:r>
      <w:r w:rsidRPr="00BC7C2A">
        <w:rPr>
          <w:rFonts w:ascii="Times New Roman" w:hAnsi="Times New Roman" w:cs="Times New Roman"/>
        </w:rPr>
        <w:t xml:space="preserve">Selain itu, penggunaan AI dalam studi </w:t>
      </w:r>
      <w:proofErr w:type="spellStart"/>
      <w:r w:rsidRPr="00BC7C2A">
        <w:rPr>
          <w:rFonts w:ascii="Times New Roman" w:hAnsi="Times New Roman" w:cs="Times New Roman"/>
        </w:rPr>
        <w:t>biblis</w:t>
      </w:r>
      <w:proofErr w:type="spellEnd"/>
      <w:r w:rsidRPr="00BC7C2A">
        <w:rPr>
          <w:rFonts w:ascii="Times New Roman" w:hAnsi="Times New Roman" w:cs="Times New Roman"/>
        </w:rPr>
        <w:t xml:space="preserve"> juga berpotensi membentuk pola spiritualitas baru yang bersifat </w:t>
      </w:r>
      <w:proofErr w:type="spellStart"/>
      <w:r w:rsidRPr="00BC7C2A">
        <w:rPr>
          <w:rFonts w:ascii="Times New Roman" w:hAnsi="Times New Roman" w:cs="Times New Roman"/>
        </w:rPr>
        <w:t>individualistik</w:t>
      </w:r>
      <w:proofErr w:type="spellEnd"/>
      <w:r w:rsidRPr="00BC7C2A">
        <w:rPr>
          <w:rFonts w:ascii="Times New Roman" w:hAnsi="Times New Roman" w:cs="Times New Roman"/>
        </w:rPr>
        <w:t xml:space="preserve"> dan terfragmentasi. AI memungkinkan jemaat mengakses penafsiran Alkitab secara personal dan instan, namun sering kali terlepas dari proses </w:t>
      </w:r>
      <w:proofErr w:type="spellStart"/>
      <w:r w:rsidRPr="00F13207">
        <w:rPr>
          <w:rFonts w:ascii="Times New Roman" w:hAnsi="Times New Roman" w:cs="Times New Roman"/>
          <w:i/>
          <w:iCs/>
        </w:rPr>
        <w:t>discernment</w:t>
      </w:r>
      <w:proofErr w:type="spellEnd"/>
      <w:r w:rsidRPr="00F13207">
        <w:rPr>
          <w:rFonts w:ascii="Times New Roman" w:hAnsi="Times New Roman" w:cs="Times New Roman"/>
          <w:i/>
          <w:iCs/>
        </w:rPr>
        <w:t xml:space="preserve"> </w:t>
      </w:r>
      <w:r w:rsidRPr="00BC7C2A">
        <w:rPr>
          <w:rFonts w:ascii="Times New Roman" w:hAnsi="Times New Roman" w:cs="Times New Roman"/>
        </w:rPr>
        <w:t xml:space="preserve">komunitas, </w:t>
      </w:r>
      <w:proofErr w:type="spellStart"/>
      <w:r w:rsidRPr="00BC7C2A">
        <w:rPr>
          <w:rFonts w:ascii="Times New Roman" w:hAnsi="Times New Roman" w:cs="Times New Roman"/>
        </w:rPr>
        <w:t>pembimbingan</w:t>
      </w:r>
      <w:proofErr w:type="spellEnd"/>
      <w:r w:rsidRPr="00BC7C2A">
        <w:rPr>
          <w:rFonts w:ascii="Times New Roman" w:hAnsi="Times New Roman" w:cs="Times New Roman"/>
        </w:rPr>
        <w:t xml:space="preserve"> pastoral, dan dialog teologis yang kritis. Akibatnya, iman berisiko direduksi menjadi pengalaman privat yang dikurasi oleh algoritma berdasarkan preferensi pengguna, bukan dibentuk melalui perjumpaan yang transformatif dengan Firman Allah dalam komunitas gereja. Fenomena ini menantang pemahaman klasik Gereja tentang iman sebagai realitas komunal dan praksis hidup bersama.</w:t>
      </w:r>
      <w:r>
        <w:rPr>
          <w:rFonts w:ascii="Times New Roman" w:hAnsi="Times New Roman" w:cs="Times New Roman"/>
        </w:rPr>
        <w:t xml:space="preserve"> </w:t>
      </w:r>
      <w:proofErr w:type="spellStart"/>
      <w:r w:rsidRPr="00BC7C2A">
        <w:rPr>
          <w:rFonts w:ascii="Times New Roman" w:hAnsi="Times New Roman" w:cs="Times New Roman"/>
        </w:rPr>
        <w:t>Neil</w:t>
      </w:r>
      <w:proofErr w:type="spellEnd"/>
      <w:r w:rsidRPr="00BC7C2A">
        <w:rPr>
          <w:rFonts w:ascii="Times New Roman" w:hAnsi="Times New Roman" w:cs="Times New Roman"/>
        </w:rPr>
        <w:t xml:space="preserve"> </w:t>
      </w:r>
      <w:proofErr w:type="spellStart"/>
      <w:r w:rsidRPr="00BC7C2A">
        <w:rPr>
          <w:rFonts w:ascii="Times New Roman" w:hAnsi="Times New Roman" w:cs="Times New Roman"/>
        </w:rPr>
        <w:t>Postman</w:t>
      </w:r>
      <w:proofErr w:type="spellEnd"/>
      <w:r w:rsidRPr="00BC7C2A">
        <w:rPr>
          <w:rFonts w:ascii="Times New Roman" w:hAnsi="Times New Roman" w:cs="Times New Roman"/>
        </w:rPr>
        <w:t xml:space="preserve"> memperingatkan bahaya </w:t>
      </w:r>
      <w:proofErr w:type="spellStart"/>
      <w:r w:rsidRPr="00BC7C2A">
        <w:rPr>
          <w:rFonts w:ascii="Times New Roman" w:hAnsi="Times New Roman" w:cs="Times New Roman"/>
          <w:i/>
          <w:iCs/>
        </w:rPr>
        <w:t>technopoly</w:t>
      </w:r>
      <w:proofErr w:type="spellEnd"/>
      <w:r w:rsidRPr="00BC7C2A">
        <w:rPr>
          <w:rFonts w:ascii="Times New Roman" w:hAnsi="Times New Roman" w:cs="Times New Roman"/>
        </w:rPr>
        <w:t>, yakni kondisi ketika budaya menyerahkan otoritas makna, nilai, dan kebenaran kepada teknologi.</w:t>
      </w:r>
      <w:r w:rsidR="00F13207">
        <w:rPr>
          <w:rStyle w:val="ReferensiCatatanKaki"/>
          <w:rFonts w:ascii="Times New Roman" w:hAnsi="Times New Roman" w:cs="Times New Roman"/>
        </w:rPr>
        <w:footnoteReference w:id="10"/>
      </w:r>
      <w:r>
        <w:rPr>
          <w:rFonts w:ascii="Times New Roman" w:hAnsi="Times New Roman" w:cs="Times New Roman"/>
        </w:rPr>
        <w:t xml:space="preserve"> </w:t>
      </w:r>
      <w:proofErr w:type="spellStart"/>
      <w:r w:rsidRPr="00A4117F">
        <w:rPr>
          <w:rFonts w:ascii="Times New Roman" w:hAnsi="Times New Roman" w:cs="Times New Roman"/>
          <w:i/>
          <w:iCs/>
        </w:rPr>
        <w:t>Technopoly</w:t>
      </w:r>
      <w:proofErr w:type="spellEnd"/>
      <w:r w:rsidRPr="00BC7C2A">
        <w:rPr>
          <w:rFonts w:ascii="Times New Roman" w:hAnsi="Times New Roman" w:cs="Times New Roman"/>
        </w:rPr>
        <w:t xml:space="preserve"> dapat muncul ketika AI dianggap sebagai sumber </w:t>
      </w:r>
      <w:proofErr w:type="spellStart"/>
      <w:r w:rsidRPr="00BC7C2A">
        <w:rPr>
          <w:rFonts w:ascii="Times New Roman" w:hAnsi="Times New Roman" w:cs="Times New Roman"/>
        </w:rPr>
        <w:t>otoritatif</w:t>
      </w:r>
      <w:proofErr w:type="spellEnd"/>
      <w:r w:rsidRPr="00BC7C2A">
        <w:rPr>
          <w:rFonts w:ascii="Times New Roman" w:hAnsi="Times New Roman" w:cs="Times New Roman"/>
        </w:rPr>
        <w:t xml:space="preserve"> dalam memahami Alkitab dan membentuk iman, sementara kebijaksanaan teologis, tradisi gereja, dan pengalaman spiritual dipinggirkan. Gereja Karismatik, yang peka terhadap suara Roh Kudus, menghadapi tantangan serius untuk tidak </w:t>
      </w:r>
      <w:r w:rsidRPr="00BC7C2A">
        <w:rPr>
          <w:rFonts w:ascii="Times New Roman" w:hAnsi="Times New Roman" w:cs="Times New Roman"/>
        </w:rPr>
        <w:lastRenderedPageBreak/>
        <w:t xml:space="preserve">terjebak dalam logika </w:t>
      </w:r>
      <w:proofErr w:type="spellStart"/>
      <w:r w:rsidRPr="00F13207">
        <w:rPr>
          <w:rFonts w:ascii="Times New Roman" w:hAnsi="Times New Roman" w:cs="Times New Roman"/>
          <w:i/>
          <w:iCs/>
        </w:rPr>
        <w:t>technopoly</w:t>
      </w:r>
      <w:proofErr w:type="spellEnd"/>
      <w:r w:rsidRPr="00F13207">
        <w:rPr>
          <w:rFonts w:ascii="Times New Roman" w:hAnsi="Times New Roman" w:cs="Times New Roman"/>
          <w:i/>
          <w:iCs/>
        </w:rPr>
        <w:t xml:space="preserve"> </w:t>
      </w:r>
      <w:r w:rsidRPr="00BC7C2A">
        <w:rPr>
          <w:rFonts w:ascii="Times New Roman" w:hAnsi="Times New Roman" w:cs="Times New Roman"/>
        </w:rPr>
        <w:t>yang secara halus menggantikan otoritas ilahi dengan kecanggihan algoritma.</w:t>
      </w:r>
      <w:r w:rsidR="00F13207">
        <w:rPr>
          <w:rStyle w:val="ReferensiCatatanKaki"/>
          <w:rFonts w:ascii="Times New Roman" w:hAnsi="Times New Roman" w:cs="Times New Roman"/>
        </w:rPr>
        <w:footnoteReference w:id="11"/>
      </w:r>
    </w:p>
    <w:p w14:paraId="74C35555" w14:textId="32E2DB12" w:rsidR="006A70CE" w:rsidRDefault="00E44E2C" w:rsidP="006A70CE">
      <w:pPr>
        <w:spacing w:after="0" w:line="360" w:lineRule="auto"/>
        <w:ind w:firstLine="720"/>
        <w:jc w:val="both"/>
        <w:rPr>
          <w:rFonts w:ascii="Times New Roman" w:hAnsi="Times New Roman" w:cs="Times New Roman"/>
        </w:rPr>
      </w:pPr>
      <w:r w:rsidRPr="00BC7C2A">
        <w:rPr>
          <w:rFonts w:ascii="Times New Roman" w:hAnsi="Times New Roman" w:cs="Times New Roman"/>
        </w:rPr>
        <w:t xml:space="preserve">Dalam kerangka teologi modern, isu ini juga berkaitan dengan ketegangan antara teknologi dan spiritualitas. Beberapa pemikir teologi kontemporer menegaskan bahwa teknologi tidak pernah netral, melainkan selalu membawa nilai, asumsi, dan orientasi tertentu. AI, sebagai produk modernitas lanjut, mencerminkan paradigma rasionalitas instrumental yang berpotensi bertentangan dengan logika iman yang misteri, relasi, dan keterbukaan terhadap karya ilahi yang melampaui kalkulasi manusia. Di tengah dinamika tersebut, Gereja Karismatik berada pada posisi yang paradoksal. Di satu sisi, spiritualitas Karismatik yang </w:t>
      </w:r>
      <w:r w:rsidR="00DD781A">
        <w:rPr>
          <w:rFonts w:ascii="Times New Roman" w:hAnsi="Times New Roman" w:cs="Times New Roman"/>
        </w:rPr>
        <w:t>berdasar</w:t>
      </w:r>
      <w:r w:rsidRPr="00BC7C2A">
        <w:rPr>
          <w:rFonts w:ascii="Times New Roman" w:hAnsi="Times New Roman" w:cs="Times New Roman"/>
        </w:rPr>
        <w:t xml:space="preserve"> pengalaman dan </w:t>
      </w:r>
      <w:proofErr w:type="spellStart"/>
      <w:r w:rsidRPr="00BC7C2A">
        <w:rPr>
          <w:rFonts w:ascii="Times New Roman" w:hAnsi="Times New Roman" w:cs="Times New Roman"/>
        </w:rPr>
        <w:t>afektivitas</w:t>
      </w:r>
      <w:proofErr w:type="spellEnd"/>
      <w:r w:rsidRPr="00BC7C2A">
        <w:rPr>
          <w:rFonts w:ascii="Times New Roman" w:hAnsi="Times New Roman" w:cs="Times New Roman"/>
        </w:rPr>
        <w:t xml:space="preserve"> iman dapat menjadi koreksi terhadap reduksionisme </w:t>
      </w:r>
      <w:proofErr w:type="spellStart"/>
      <w:r w:rsidRPr="00BC7C2A">
        <w:rPr>
          <w:rFonts w:ascii="Times New Roman" w:hAnsi="Times New Roman" w:cs="Times New Roman"/>
        </w:rPr>
        <w:t>algoritmik</w:t>
      </w:r>
      <w:proofErr w:type="spellEnd"/>
      <w:r w:rsidRPr="00BC7C2A">
        <w:rPr>
          <w:rFonts w:ascii="Times New Roman" w:hAnsi="Times New Roman" w:cs="Times New Roman"/>
        </w:rPr>
        <w:t>. Namun, di sisi lain, tanpa kerangka teologis yang reflektif dan kritis, Gereja Karismatik juga rentan mengadopsi AI secara pragmatis tanpa mempertimbangkan implikasi jangka panjangnya terhadap formasi iman jemaat. Tantangan ini me</w:t>
      </w:r>
      <w:r w:rsidR="00D90167">
        <w:rPr>
          <w:rFonts w:ascii="Times New Roman" w:hAnsi="Times New Roman" w:cs="Times New Roman"/>
        </w:rPr>
        <w:t>nantang</w:t>
      </w:r>
      <w:r w:rsidRPr="00BC7C2A">
        <w:rPr>
          <w:rFonts w:ascii="Times New Roman" w:hAnsi="Times New Roman" w:cs="Times New Roman"/>
        </w:rPr>
        <w:t xml:space="preserve"> Gereja untuk mengembangkan sikap </w:t>
      </w:r>
      <w:proofErr w:type="spellStart"/>
      <w:r w:rsidRPr="00BC7C2A">
        <w:rPr>
          <w:rFonts w:ascii="Times New Roman" w:hAnsi="Times New Roman" w:cs="Times New Roman"/>
        </w:rPr>
        <w:t>discernment</w:t>
      </w:r>
      <w:proofErr w:type="spellEnd"/>
      <w:r w:rsidRPr="00BC7C2A">
        <w:rPr>
          <w:rFonts w:ascii="Times New Roman" w:hAnsi="Times New Roman" w:cs="Times New Roman"/>
        </w:rPr>
        <w:t xml:space="preserve"> teologis yang mampu membedakan antara penggunaan teknologi sebagai sarana pelayanan dan ketergantungan teknologi yang berpotensi menggantikan peran Roh Kudus dan komunitas iman.</w:t>
      </w:r>
    </w:p>
    <w:p w14:paraId="599D1262" w14:textId="1DCE181D" w:rsidR="008A64BA" w:rsidRPr="00BC7C2A" w:rsidRDefault="008A64BA" w:rsidP="006A70CE">
      <w:pPr>
        <w:spacing w:after="0" w:line="360" w:lineRule="auto"/>
        <w:ind w:firstLine="720"/>
        <w:jc w:val="both"/>
        <w:rPr>
          <w:rFonts w:ascii="Times New Roman" w:hAnsi="Times New Roman" w:cs="Times New Roman"/>
        </w:rPr>
      </w:pPr>
      <w:r w:rsidRPr="008A64BA">
        <w:rPr>
          <w:rFonts w:ascii="Times New Roman" w:hAnsi="Times New Roman" w:cs="Times New Roman"/>
          <w:lang w:val="en-US"/>
        </w:rPr>
        <w:t xml:space="preserve">Studi </w:t>
      </w:r>
      <w:proofErr w:type="spellStart"/>
      <w:r w:rsidRPr="008A64BA">
        <w:rPr>
          <w:rFonts w:ascii="Times New Roman" w:hAnsi="Times New Roman" w:cs="Times New Roman"/>
          <w:lang w:val="en-US"/>
        </w:rPr>
        <w:t>sebelumnya</w:t>
      </w:r>
      <w:proofErr w:type="spellEnd"/>
      <w:r w:rsidRPr="008A64BA">
        <w:rPr>
          <w:rFonts w:ascii="Times New Roman" w:hAnsi="Times New Roman" w:cs="Times New Roman"/>
          <w:lang w:val="en-US"/>
        </w:rPr>
        <w:t xml:space="preserve"> oleh </w:t>
      </w:r>
      <w:proofErr w:type="spellStart"/>
      <w:r w:rsidRPr="008A64BA">
        <w:rPr>
          <w:rFonts w:ascii="Times New Roman" w:hAnsi="Times New Roman" w:cs="Times New Roman"/>
          <w:lang w:val="en-US"/>
        </w:rPr>
        <w:t>Laoli</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dkk</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mengungkap</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peluang</w:t>
      </w:r>
      <w:proofErr w:type="spellEnd"/>
      <w:r w:rsidRPr="008A64BA">
        <w:rPr>
          <w:rFonts w:ascii="Times New Roman" w:hAnsi="Times New Roman" w:cs="Times New Roman"/>
          <w:lang w:val="en-US"/>
        </w:rPr>
        <w:t xml:space="preserve"> AI </w:t>
      </w:r>
      <w:proofErr w:type="spellStart"/>
      <w:r w:rsidRPr="008A64BA">
        <w:rPr>
          <w:rFonts w:ascii="Times New Roman" w:hAnsi="Times New Roman" w:cs="Times New Roman"/>
          <w:lang w:val="en-US"/>
        </w:rPr>
        <w:t>bagi</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pertumbuhan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iman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jemaat</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dalam</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gereja</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menyoroti</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potensi</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peningkatan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efisiensi</w:t>
      </w:r>
      <w:proofErr w:type="spellEnd"/>
      <w:r w:rsidRPr="008A64BA">
        <w:rPr>
          <w:rFonts w:ascii="Times New Roman" w:hAnsi="Times New Roman" w:cs="Times New Roman"/>
          <w:lang w:val="en-US"/>
        </w:rPr>
        <w:t xml:space="preserve"> dan </w:t>
      </w:r>
      <w:proofErr w:type="spellStart"/>
      <w:r w:rsidRPr="008A64BA">
        <w:rPr>
          <w:rFonts w:ascii="Times New Roman" w:hAnsi="Times New Roman" w:cs="Times New Roman"/>
          <w:lang w:val="en-US"/>
        </w:rPr>
        <w:t>perluasan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jangkauan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Paguini</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melakukan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analisis</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mendalam</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mengenai</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dilema</w:t>
      </w:r>
      <w:proofErr w:type="spellEnd"/>
      <w:r w:rsidRPr="008A64BA">
        <w:rPr>
          <w:rFonts w:ascii="Times New Roman" w:hAnsi="Times New Roman" w:cs="Times New Roman"/>
          <w:lang w:val="en-US"/>
        </w:rPr>
        <w:t xml:space="preserve"> AI </w:t>
      </w:r>
      <w:proofErr w:type="spellStart"/>
      <w:r w:rsidRPr="008A64BA">
        <w:rPr>
          <w:rFonts w:ascii="Times New Roman" w:hAnsi="Times New Roman" w:cs="Times New Roman"/>
          <w:lang w:val="en-US"/>
        </w:rPr>
        <w:t>sebagai</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lawan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atau</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kawan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dalam</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pelayanan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gerejawi</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mengeksplorasi</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risiko</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reduksi</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dimensi</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manusiawi</w:t>
      </w:r>
      <w:proofErr w:type="spellEnd"/>
      <w:r w:rsidRPr="008A64BA">
        <w:rPr>
          <w:rFonts w:ascii="Times New Roman" w:hAnsi="Times New Roman" w:cs="Times New Roman"/>
          <w:lang w:val="en-US"/>
        </w:rPr>
        <w:t xml:space="preserve"> dan spiritual.</w:t>
      </w:r>
      <w:r w:rsidR="00CE30D2">
        <w:rPr>
          <w:rStyle w:val="ReferensiCatatanKaki"/>
          <w:rFonts w:ascii="Times New Roman" w:hAnsi="Times New Roman" w:cs="Times New Roman"/>
          <w:lang w:val="en-US"/>
        </w:rPr>
        <w:footnoteReference w:id="12"/>
      </w:r>
      <w:r w:rsidRPr="008A64BA">
        <w:rPr>
          <w:rFonts w:ascii="Times New Roman" w:hAnsi="Times New Roman" w:cs="Times New Roman"/>
          <w:vertAlign w:val="superscript"/>
          <w:lang w:val="en-US"/>
        </w:rPr>
        <w:t xml:space="preserve"> </w:t>
      </w:r>
      <w:proofErr w:type="spellStart"/>
      <w:r w:rsidR="00CE30D2">
        <w:rPr>
          <w:rFonts w:ascii="Times New Roman" w:hAnsi="Times New Roman" w:cs="Times New Roman"/>
          <w:lang w:val="en-US"/>
        </w:rPr>
        <w:t>Ndruru</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memberikan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perspektif</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etis-teologis</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tentang</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bahaya</w:t>
      </w:r>
      <w:proofErr w:type="spellEnd"/>
      <w:r w:rsidRPr="008A64BA">
        <w:rPr>
          <w:rFonts w:ascii="Times New Roman" w:hAnsi="Times New Roman" w:cs="Times New Roman"/>
          <w:lang w:val="en-US"/>
        </w:rPr>
        <w:t xml:space="preserve"> AI </w:t>
      </w:r>
      <w:proofErr w:type="spellStart"/>
      <w:r w:rsidRPr="008A64BA">
        <w:rPr>
          <w:rFonts w:ascii="Times New Roman" w:hAnsi="Times New Roman" w:cs="Times New Roman"/>
          <w:lang w:val="en-US"/>
        </w:rPr>
        <w:t>dalam</w:t>
      </w:r>
      <w:proofErr w:type="spellEnd"/>
      <w:r w:rsidRPr="008A64BA">
        <w:rPr>
          <w:rFonts w:ascii="Times New Roman" w:hAnsi="Times New Roman" w:cs="Times New Roman"/>
          <w:lang w:val="en-US"/>
        </w:rPr>
        <w:t xml:space="preserve"> setting religious Kristen, </w:t>
      </w:r>
      <w:proofErr w:type="spellStart"/>
      <w:r w:rsidRPr="008A64BA">
        <w:rPr>
          <w:rFonts w:ascii="Times New Roman" w:hAnsi="Times New Roman" w:cs="Times New Roman"/>
          <w:lang w:val="en-US"/>
        </w:rPr>
        <w:t>menyoroti</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risiko</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distorsi</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teologis</w:t>
      </w:r>
      <w:proofErr w:type="spellEnd"/>
      <w:r w:rsidRPr="008A64BA">
        <w:rPr>
          <w:rFonts w:ascii="Times New Roman" w:hAnsi="Times New Roman" w:cs="Times New Roman"/>
          <w:lang w:val="en-US"/>
        </w:rPr>
        <w:t xml:space="preserve"> dan </w:t>
      </w:r>
      <w:proofErr w:type="spellStart"/>
      <w:r w:rsidRPr="008A64BA">
        <w:rPr>
          <w:rFonts w:ascii="Times New Roman" w:hAnsi="Times New Roman" w:cs="Times New Roman"/>
          <w:lang w:val="en-US"/>
        </w:rPr>
        <w:t>penggantian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peran</w:t>
      </w:r>
      <w:proofErr w:type="spellEnd"/>
      <w:r w:rsidRPr="008A64BA">
        <w:rPr>
          <w:rFonts w:ascii="Times New Roman" w:hAnsi="Times New Roman" w:cs="Times New Roman"/>
          <w:lang w:val="en-US"/>
        </w:rPr>
        <w:t xml:space="preserve"> Roh Kudus.</w:t>
      </w:r>
      <w:r w:rsidR="00CE30D2">
        <w:rPr>
          <w:rStyle w:val="ReferensiCatatanKaki"/>
          <w:rFonts w:ascii="Times New Roman" w:hAnsi="Times New Roman" w:cs="Times New Roman"/>
          <w:lang w:val="en-US"/>
        </w:rPr>
        <w:footnoteReference w:id="13"/>
      </w:r>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Sementara</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itu</w:t>
      </w:r>
      <w:proofErr w:type="spellEnd"/>
      <w:r w:rsidRPr="008A64BA">
        <w:rPr>
          <w:rFonts w:ascii="Times New Roman" w:hAnsi="Times New Roman" w:cs="Times New Roman"/>
          <w:lang w:val="en-US"/>
        </w:rPr>
        <w:t xml:space="preserve">, ERLC (Ethics &amp; Religious Liberty Commission) </w:t>
      </w:r>
      <w:proofErr w:type="spellStart"/>
      <w:r w:rsidRPr="008A64BA">
        <w:rPr>
          <w:rFonts w:ascii="Times New Roman" w:hAnsi="Times New Roman" w:cs="Times New Roman"/>
          <w:lang w:val="en-US"/>
        </w:rPr>
        <w:t>merilis</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panduan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praktis</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untuk</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gereja</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mengenai</w:t>
      </w:r>
      <w:proofErr w:type="spellEnd"/>
      <w:r w:rsidRPr="008A64BA">
        <w:rPr>
          <w:rFonts w:ascii="Times New Roman" w:hAnsi="Times New Roman" w:cs="Times New Roman"/>
          <w:lang w:val="en-US"/>
        </w:rPr>
        <w:t xml:space="preserve"> AI yang</w:t>
      </w:r>
      <w:r w:rsidR="00DD781A">
        <w:rPr>
          <w:rFonts w:ascii="Times New Roman" w:hAnsi="Times New Roman" w:cs="Times New Roman"/>
          <w:lang w:val="en-US"/>
        </w:rPr>
        <w:t xml:space="preserve"> </w:t>
      </w:r>
      <w:proofErr w:type="spellStart"/>
      <w:r w:rsidR="00DD781A">
        <w:rPr>
          <w:rFonts w:ascii="Times New Roman" w:hAnsi="Times New Roman" w:cs="Times New Roman"/>
          <w:lang w:val="en-US"/>
        </w:rPr>
        <w:t>berpacu</w:t>
      </w:r>
      <w:proofErr w:type="spellEnd"/>
      <w:r w:rsidR="00DD781A">
        <w:rPr>
          <w:rFonts w:ascii="Times New Roman" w:hAnsi="Times New Roman" w:cs="Times New Roman"/>
          <w:lang w:val="en-US"/>
        </w:rPr>
        <w:t xml:space="preserve"> pada</w:t>
      </w:r>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kerangka</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teologis-etis</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dalam</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implementasinya</w:t>
      </w:r>
      <w:proofErr w:type="spellEnd"/>
      <w:r w:rsidRPr="008A64BA">
        <w:rPr>
          <w:rFonts w:ascii="Times New Roman" w:hAnsi="Times New Roman" w:cs="Times New Roman"/>
          <w:lang w:val="en-US"/>
        </w:rPr>
        <w:t>.</w:t>
      </w:r>
      <w:r>
        <w:rPr>
          <w:rFonts w:ascii="Times New Roman" w:hAnsi="Times New Roman" w:cs="Times New Roman"/>
          <w:vertAlign w:val="superscript"/>
          <w:lang w:val="en-US"/>
        </w:rPr>
        <w:t xml:space="preserve"> </w:t>
      </w:r>
      <w:proofErr w:type="spellStart"/>
      <w:r w:rsidRPr="008A64BA">
        <w:rPr>
          <w:rFonts w:ascii="Times New Roman" w:hAnsi="Times New Roman" w:cs="Times New Roman"/>
          <w:lang w:val="en-US"/>
        </w:rPr>
        <w:t>Namun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kesenjangan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penelitian</w:t>
      </w:r>
      <w:proofErr w:type="spellEnd"/>
      <w:r w:rsidRPr="008A64BA">
        <w:rPr>
          <w:rFonts w:ascii="Times New Roman" w:hAnsi="Times New Roman" w:cs="Times New Roman"/>
          <w:lang w:val="en-US"/>
        </w:rPr>
        <w:t xml:space="preserve"> yang </w:t>
      </w:r>
      <w:proofErr w:type="spellStart"/>
      <w:r w:rsidRPr="008A64BA">
        <w:rPr>
          <w:rFonts w:ascii="Times New Roman" w:hAnsi="Times New Roman" w:cs="Times New Roman"/>
          <w:lang w:val="en-US"/>
        </w:rPr>
        <w:t>teridentifikasi</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adalah</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kurangnya</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studi</w:t>
      </w:r>
      <w:proofErr w:type="spellEnd"/>
      <w:r w:rsidRPr="008A64BA">
        <w:rPr>
          <w:rFonts w:ascii="Times New Roman" w:hAnsi="Times New Roman" w:cs="Times New Roman"/>
          <w:lang w:val="en-US"/>
        </w:rPr>
        <w:t xml:space="preserve"> yang </w:t>
      </w:r>
      <w:proofErr w:type="spellStart"/>
      <w:r w:rsidRPr="008A64BA">
        <w:rPr>
          <w:rFonts w:ascii="Times New Roman" w:hAnsi="Times New Roman" w:cs="Times New Roman"/>
          <w:lang w:val="en-US"/>
        </w:rPr>
        <w:t>mengkhususkan</w:t>
      </w:r>
      <w:proofErr w:type="spellEnd"/>
      <w:r w:rsidRPr="008A64BA">
        <w:rPr>
          <w:rFonts w:ascii="Times New Roman" w:hAnsi="Times New Roman" w:cs="Times New Roman"/>
          <w:lang w:val="en-US"/>
        </w:rPr>
        <w:t xml:space="preserve"> pada </w:t>
      </w:r>
      <w:proofErr w:type="spellStart"/>
      <w:r w:rsidRPr="008A64BA">
        <w:rPr>
          <w:rFonts w:ascii="Times New Roman" w:hAnsi="Times New Roman" w:cs="Times New Roman"/>
          <w:lang w:val="en-US"/>
        </w:rPr>
        <w:t>konteks</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gereja</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Karismatik</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dengan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karakteristik</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hermeneutika</w:t>
      </w:r>
      <w:proofErr w:type="spellEnd"/>
      <w:r w:rsidRPr="008A64BA">
        <w:rPr>
          <w:rFonts w:ascii="Times New Roman" w:hAnsi="Times New Roman" w:cs="Times New Roman"/>
          <w:lang w:val="en-US"/>
        </w:rPr>
        <w:t xml:space="preserve"> yang </w:t>
      </w:r>
      <w:proofErr w:type="spellStart"/>
      <w:r w:rsidRPr="008A64BA">
        <w:rPr>
          <w:rFonts w:ascii="Times New Roman" w:hAnsi="Times New Roman" w:cs="Times New Roman"/>
          <w:lang w:val="en-US"/>
        </w:rPr>
        <w:t>unik</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serta</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tidak</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adanya</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kerangka</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evaluatif</w:t>
      </w:r>
      <w:proofErr w:type="spellEnd"/>
      <w:r w:rsidRPr="008A64BA">
        <w:rPr>
          <w:rFonts w:ascii="Times New Roman" w:hAnsi="Times New Roman" w:cs="Times New Roman"/>
          <w:lang w:val="en-US"/>
        </w:rPr>
        <w:t xml:space="preserve"> yang </w:t>
      </w:r>
      <w:proofErr w:type="spellStart"/>
      <w:r w:rsidRPr="008A64BA">
        <w:rPr>
          <w:rFonts w:ascii="Times New Roman" w:hAnsi="Times New Roman" w:cs="Times New Roman"/>
          <w:lang w:val="en-US"/>
        </w:rPr>
        <w:t>memadukan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prinsip</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teologis</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Karismatik</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dengan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kriteria</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evaluasi</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konten</w:t>
      </w:r>
      <w:proofErr w:type="spellEnd"/>
      <w:r w:rsidRPr="008A64BA">
        <w:rPr>
          <w:rFonts w:ascii="Times New Roman" w:hAnsi="Times New Roman" w:cs="Times New Roman"/>
          <w:lang w:val="en-US"/>
        </w:rPr>
        <w:t xml:space="preserve"> AI. </w:t>
      </w:r>
      <w:proofErr w:type="spellStart"/>
      <w:r w:rsidRPr="008A64BA">
        <w:rPr>
          <w:rFonts w:ascii="Times New Roman" w:hAnsi="Times New Roman" w:cs="Times New Roman"/>
          <w:lang w:val="en-US"/>
        </w:rPr>
        <w:t>Mayoritas</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penelitian</w:t>
      </w:r>
      <w:proofErr w:type="spellEnd"/>
      <w:r w:rsidRPr="008A64BA">
        <w:rPr>
          <w:rFonts w:ascii="Times New Roman" w:hAnsi="Times New Roman" w:cs="Times New Roman"/>
          <w:lang w:val="en-US"/>
        </w:rPr>
        <w:t xml:space="preserve"> </w:t>
      </w:r>
      <w:r w:rsidRPr="008A64BA">
        <w:rPr>
          <w:rFonts w:ascii="Times New Roman" w:hAnsi="Times New Roman" w:cs="Times New Roman"/>
          <w:i/>
          <w:iCs/>
          <w:lang w:val="en-US"/>
        </w:rPr>
        <w:t>existing</w:t>
      </w:r>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cenderung</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bersifat</w:t>
      </w:r>
      <w:proofErr w:type="spellEnd"/>
      <w:r w:rsidRPr="008A64BA">
        <w:rPr>
          <w:rFonts w:ascii="Times New Roman" w:hAnsi="Times New Roman" w:cs="Times New Roman"/>
          <w:lang w:val="en-US"/>
        </w:rPr>
        <w:t xml:space="preserve"> general </w:t>
      </w:r>
      <w:proofErr w:type="spellStart"/>
      <w:r w:rsidRPr="008A64BA">
        <w:rPr>
          <w:rFonts w:ascii="Times New Roman" w:hAnsi="Times New Roman" w:cs="Times New Roman"/>
          <w:lang w:val="en-US"/>
        </w:rPr>
        <w:t>terhadap</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Kekristenan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atau</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fokus</w:t>
      </w:r>
      <w:proofErr w:type="spellEnd"/>
      <w:r w:rsidRPr="008A64BA">
        <w:rPr>
          <w:rFonts w:ascii="Times New Roman" w:hAnsi="Times New Roman" w:cs="Times New Roman"/>
          <w:lang w:val="en-US"/>
        </w:rPr>
        <w:t xml:space="preserve"> pada </w:t>
      </w:r>
      <w:proofErr w:type="spellStart"/>
      <w:r w:rsidRPr="008A64BA">
        <w:rPr>
          <w:rFonts w:ascii="Times New Roman" w:hAnsi="Times New Roman" w:cs="Times New Roman"/>
          <w:lang w:val="en-US"/>
        </w:rPr>
        <w:t>tradisi</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gereja</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lain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sehingga</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belum</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menyentuh</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kompleksitas</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relasi</w:t>
      </w:r>
      <w:proofErr w:type="spellEnd"/>
      <w:r w:rsidRPr="008A64BA">
        <w:rPr>
          <w:rFonts w:ascii="Times New Roman" w:hAnsi="Times New Roman" w:cs="Times New Roman"/>
          <w:lang w:val="en-US"/>
        </w:rPr>
        <w:t xml:space="preserve"> AI </w:t>
      </w:r>
      <w:proofErr w:type="spellStart"/>
      <w:r w:rsidRPr="008A64BA">
        <w:rPr>
          <w:rFonts w:ascii="Times New Roman" w:hAnsi="Times New Roman" w:cs="Times New Roman"/>
          <w:lang w:val="en-US"/>
        </w:rPr>
        <w:t>dengan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elemen-elemen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lastRenderedPageBreak/>
        <w:t>khas</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Karismatik</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seperti</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pewahyuan</w:t>
      </w:r>
      <w:proofErr w:type="spellEnd"/>
      <w:r w:rsidRPr="008A64BA">
        <w:rPr>
          <w:rFonts w:ascii="Times New Roman" w:hAnsi="Times New Roman" w:cs="Times New Roman"/>
          <w:lang w:val="en-US"/>
        </w:rPr>
        <w:t xml:space="preserve"> personal, </w:t>
      </w:r>
      <w:proofErr w:type="spellStart"/>
      <w:r w:rsidRPr="008A64BA">
        <w:rPr>
          <w:rFonts w:ascii="Times New Roman" w:hAnsi="Times New Roman" w:cs="Times New Roman"/>
          <w:lang w:val="en-US"/>
        </w:rPr>
        <w:t>karunia</w:t>
      </w:r>
      <w:proofErr w:type="spellEnd"/>
      <w:r w:rsidRPr="008A64BA">
        <w:rPr>
          <w:rFonts w:ascii="Times New Roman" w:hAnsi="Times New Roman" w:cs="Times New Roman"/>
          <w:lang w:val="en-US"/>
        </w:rPr>
        <w:t xml:space="preserve"> Roh, dan </w:t>
      </w:r>
      <w:proofErr w:type="spellStart"/>
      <w:r w:rsidRPr="008A64BA">
        <w:rPr>
          <w:rFonts w:ascii="Times New Roman" w:hAnsi="Times New Roman" w:cs="Times New Roman"/>
          <w:lang w:val="en-US"/>
        </w:rPr>
        <w:t>pengalaman</w:t>
      </w:r>
      <w:proofErr w:type="spellEnd"/>
      <w:r w:rsidRPr="008A64BA">
        <w:rPr>
          <w:rFonts w:ascii="Times New Roman" w:hAnsi="Times New Roman" w:cs="Times New Roman"/>
          <w:lang w:val="en-US"/>
        </w:rPr>
        <w:t xml:space="preserve"> spiritual </w:t>
      </w:r>
      <w:proofErr w:type="spellStart"/>
      <w:r w:rsidRPr="008A64BA">
        <w:rPr>
          <w:rFonts w:ascii="Times New Roman" w:hAnsi="Times New Roman" w:cs="Times New Roman"/>
          <w:lang w:val="en-US"/>
        </w:rPr>
        <w:t>langsung</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Penelitian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ini</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menghadirkan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kebaruan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melalui</w:t>
      </w:r>
      <w:proofErr w:type="spellEnd"/>
      <w:r w:rsidR="00F14862">
        <w:rPr>
          <w:rFonts w:ascii="Times New Roman" w:hAnsi="Times New Roman" w:cs="Times New Roman"/>
          <w:lang w:val="en-US"/>
        </w:rPr>
        <w:t xml:space="preserve"> </w:t>
      </w:r>
      <w:proofErr w:type="spellStart"/>
      <w:r w:rsidRPr="008A64BA">
        <w:rPr>
          <w:rFonts w:ascii="Times New Roman" w:hAnsi="Times New Roman" w:cs="Times New Roman"/>
          <w:lang w:val="en-US"/>
        </w:rPr>
        <w:t>fokus</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spesifik</w:t>
      </w:r>
      <w:proofErr w:type="spellEnd"/>
      <w:r w:rsidRPr="008A64BA">
        <w:rPr>
          <w:rFonts w:ascii="Times New Roman" w:hAnsi="Times New Roman" w:cs="Times New Roman"/>
          <w:lang w:val="en-US"/>
        </w:rPr>
        <w:t xml:space="preserve"> pada </w:t>
      </w:r>
      <w:proofErr w:type="spellStart"/>
      <w:r w:rsidRPr="008A64BA">
        <w:rPr>
          <w:rFonts w:ascii="Times New Roman" w:hAnsi="Times New Roman" w:cs="Times New Roman"/>
          <w:lang w:val="en-US"/>
        </w:rPr>
        <w:t>konteks</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gereja</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Karismatik</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dengan</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karakteristik</w:t>
      </w:r>
      <w:proofErr w:type="spellEnd"/>
      <w:r w:rsidRPr="008A64BA">
        <w:rPr>
          <w:rFonts w:ascii="Times New Roman" w:hAnsi="Times New Roman" w:cs="Times New Roman"/>
          <w:lang w:val="en-US"/>
        </w:rPr>
        <w:t xml:space="preserve"> </w:t>
      </w:r>
      <w:proofErr w:type="spellStart"/>
      <w:r w:rsidRPr="008A64BA">
        <w:rPr>
          <w:rFonts w:ascii="Times New Roman" w:hAnsi="Times New Roman" w:cs="Times New Roman"/>
          <w:lang w:val="en-US"/>
        </w:rPr>
        <w:t>hermeneutika</w:t>
      </w:r>
      <w:proofErr w:type="spellEnd"/>
      <w:r w:rsidRPr="008A64BA">
        <w:rPr>
          <w:rFonts w:ascii="Times New Roman" w:hAnsi="Times New Roman" w:cs="Times New Roman"/>
          <w:lang w:val="en-US"/>
        </w:rPr>
        <w:t xml:space="preserve"> yang </w:t>
      </w:r>
      <w:proofErr w:type="spellStart"/>
      <w:r w:rsidRPr="008A64BA">
        <w:rPr>
          <w:rFonts w:ascii="Times New Roman" w:hAnsi="Times New Roman" w:cs="Times New Roman"/>
          <w:lang w:val="en-US"/>
        </w:rPr>
        <w:t>unik</w:t>
      </w:r>
      <w:proofErr w:type="spellEnd"/>
      <w:r w:rsidRPr="008A64BA">
        <w:rPr>
          <w:rFonts w:ascii="Times New Roman" w:hAnsi="Times New Roman" w:cs="Times New Roman"/>
          <w:lang w:val="en-US"/>
        </w:rPr>
        <w:t>.</w:t>
      </w:r>
    </w:p>
    <w:p w14:paraId="2C218F0E" w14:textId="6D7FC7B3" w:rsidR="008A64BA" w:rsidRDefault="00E44E2C" w:rsidP="006A70CE">
      <w:pPr>
        <w:spacing w:after="240" w:line="360" w:lineRule="auto"/>
        <w:ind w:firstLine="720"/>
        <w:jc w:val="both"/>
        <w:rPr>
          <w:rFonts w:ascii="Times New Roman" w:hAnsi="Times New Roman" w:cs="Times New Roman"/>
        </w:rPr>
      </w:pPr>
      <w:r w:rsidRPr="00BC7C2A">
        <w:rPr>
          <w:rFonts w:ascii="Times New Roman" w:hAnsi="Times New Roman" w:cs="Times New Roman"/>
        </w:rPr>
        <w:t xml:space="preserve">Berdasarkan latar belakang tersebut, penelitian ini berupaya mengkaji </w:t>
      </w:r>
      <w:proofErr w:type="spellStart"/>
      <w:r w:rsidRPr="0076055B">
        <w:rPr>
          <w:rFonts w:ascii="Times New Roman" w:hAnsi="Times New Roman" w:cs="Times New Roman"/>
          <w:i/>
          <w:iCs/>
        </w:rPr>
        <w:t>Artificial</w:t>
      </w:r>
      <w:proofErr w:type="spellEnd"/>
      <w:r w:rsidRPr="0076055B">
        <w:rPr>
          <w:rFonts w:ascii="Times New Roman" w:hAnsi="Times New Roman" w:cs="Times New Roman"/>
          <w:i/>
          <w:iCs/>
        </w:rPr>
        <w:t xml:space="preserve"> </w:t>
      </w:r>
      <w:proofErr w:type="spellStart"/>
      <w:r w:rsidRPr="0076055B">
        <w:rPr>
          <w:rFonts w:ascii="Times New Roman" w:hAnsi="Times New Roman" w:cs="Times New Roman"/>
          <w:i/>
          <w:iCs/>
        </w:rPr>
        <w:t>Intelligence</w:t>
      </w:r>
      <w:proofErr w:type="spellEnd"/>
      <w:r w:rsidRPr="00BC7C2A">
        <w:rPr>
          <w:rFonts w:ascii="Times New Roman" w:hAnsi="Times New Roman" w:cs="Times New Roman"/>
        </w:rPr>
        <w:t xml:space="preserve"> sebagai medium studi </w:t>
      </w:r>
      <w:proofErr w:type="spellStart"/>
      <w:r w:rsidRPr="00BC7C2A">
        <w:rPr>
          <w:rFonts w:ascii="Times New Roman" w:hAnsi="Times New Roman" w:cs="Times New Roman"/>
        </w:rPr>
        <w:t>biblis</w:t>
      </w:r>
      <w:proofErr w:type="spellEnd"/>
      <w:r w:rsidRPr="00BC7C2A">
        <w:rPr>
          <w:rFonts w:ascii="Times New Roman" w:hAnsi="Times New Roman" w:cs="Times New Roman"/>
        </w:rPr>
        <w:t xml:space="preserve"> di Gereja Karismatik dan implikasinya bagi </w:t>
      </w:r>
      <w:proofErr w:type="spellStart"/>
      <w:r w:rsidRPr="00BC7C2A">
        <w:rPr>
          <w:rFonts w:ascii="Times New Roman" w:hAnsi="Times New Roman" w:cs="Times New Roman"/>
        </w:rPr>
        <w:t>keotentikan</w:t>
      </w:r>
      <w:proofErr w:type="spellEnd"/>
      <w:r w:rsidRPr="00BC7C2A">
        <w:rPr>
          <w:rFonts w:ascii="Times New Roman" w:hAnsi="Times New Roman" w:cs="Times New Roman"/>
        </w:rPr>
        <w:t xml:space="preserve"> iman jemaat di era algoritma. Fokus utama kajian ini adalah menelaah bagaimana AI digunakan dalam praktik studi Alkitab, peluang yang ditawarkan bagi pembelajaran iman, serta risiko teologis yang menyertainya, khususnya dalam kaitannya dengan otoritas </w:t>
      </w:r>
      <w:r w:rsidR="00A556BF">
        <w:rPr>
          <w:rFonts w:ascii="Times New Roman" w:hAnsi="Times New Roman" w:cs="Times New Roman"/>
        </w:rPr>
        <w:t>Alkitab</w:t>
      </w:r>
      <w:r w:rsidRPr="00BC7C2A">
        <w:rPr>
          <w:rFonts w:ascii="Times New Roman" w:hAnsi="Times New Roman" w:cs="Times New Roman"/>
        </w:rPr>
        <w:t xml:space="preserve">, peran Roh Kudus, dan kehidupan komunitas gereja. </w:t>
      </w:r>
      <w:r>
        <w:rPr>
          <w:rFonts w:ascii="Times New Roman" w:hAnsi="Times New Roman" w:cs="Times New Roman"/>
        </w:rPr>
        <w:t xml:space="preserve">Di samping itu, </w:t>
      </w:r>
      <w:r w:rsidRPr="00BC7C2A">
        <w:rPr>
          <w:rFonts w:ascii="Times New Roman" w:hAnsi="Times New Roman" w:cs="Times New Roman"/>
        </w:rPr>
        <w:t xml:space="preserve">kajian ini tidak bertujuan menolak teknologi AI secara apriori, melainkan mengajak Gereja Karismatik untuk menempatkan AI secara proporsional dan bertanggung jawab dalam kehidupan beriman. </w:t>
      </w:r>
      <w:proofErr w:type="spellStart"/>
      <w:r w:rsidRPr="00BC7C2A">
        <w:rPr>
          <w:rFonts w:ascii="Times New Roman" w:hAnsi="Times New Roman" w:cs="Times New Roman"/>
        </w:rPr>
        <w:t>Keotentikan</w:t>
      </w:r>
      <w:proofErr w:type="spellEnd"/>
      <w:r w:rsidRPr="00BC7C2A">
        <w:rPr>
          <w:rFonts w:ascii="Times New Roman" w:hAnsi="Times New Roman" w:cs="Times New Roman"/>
        </w:rPr>
        <w:t xml:space="preserve"> iman jemaat hanya dapat terjaga apabila teknologi dipahami sebagai medium yang melayani pertumbuhan spiritual, bukan sebagai sumber otoritas baru dalam memahami Firman Allah. Dengan demikian, refleksi ini dapat mem</w:t>
      </w:r>
      <w:r w:rsidR="005D231D">
        <w:rPr>
          <w:rFonts w:ascii="Times New Roman" w:hAnsi="Times New Roman" w:cs="Times New Roman"/>
        </w:rPr>
        <w:t>bantu</w:t>
      </w:r>
      <w:r w:rsidRPr="00BC7C2A">
        <w:rPr>
          <w:rFonts w:ascii="Times New Roman" w:hAnsi="Times New Roman" w:cs="Times New Roman"/>
        </w:rPr>
        <w:t xml:space="preserve"> </w:t>
      </w:r>
      <w:proofErr w:type="spellStart"/>
      <w:r w:rsidRPr="00BC7C2A">
        <w:rPr>
          <w:rFonts w:ascii="Times New Roman" w:hAnsi="Times New Roman" w:cs="Times New Roman"/>
        </w:rPr>
        <w:t>diskursus</w:t>
      </w:r>
      <w:proofErr w:type="spellEnd"/>
      <w:r w:rsidRPr="00BC7C2A">
        <w:rPr>
          <w:rFonts w:ascii="Times New Roman" w:hAnsi="Times New Roman" w:cs="Times New Roman"/>
        </w:rPr>
        <w:t xml:space="preserve"> teologi kontemporer dan menjadi dasar bagi praktik studi </w:t>
      </w:r>
      <w:proofErr w:type="spellStart"/>
      <w:r w:rsidRPr="00BC7C2A">
        <w:rPr>
          <w:rFonts w:ascii="Times New Roman" w:hAnsi="Times New Roman" w:cs="Times New Roman"/>
        </w:rPr>
        <w:t>biblis</w:t>
      </w:r>
      <w:proofErr w:type="spellEnd"/>
      <w:r w:rsidRPr="00BC7C2A">
        <w:rPr>
          <w:rFonts w:ascii="Times New Roman" w:hAnsi="Times New Roman" w:cs="Times New Roman"/>
        </w:rPr>
        <w:t xml:space="preserve"> yang setia pada Injil di tengah tantangan era algoritma</w:t>
      </w:r>
      <w:r w:rsidR="0076055B">
        <w:rPr>
          <w:rFonts w:ascii="Times New Roman" w:hAnsi="Times New Roman" w:cs="Times New Roman"/>
        </w:rPr>
        <w:t xml:space="preserve">, </w:t>
      </w:r>
      <w:r w:rsidR="0076055B" w:rsidRPr="0076055B">
        <w:rPr>
          <w:rFonts w:ascii="Times New Roman" w:hAnsi="Times New Roman" w:cs="Times New Roman"/>
          <w:highlight w:val="yellow"/>
        </w:rPr>
        <w:t xml:space="preserve">sehingga pertanyaan yang coba untuk di jawab dalam penelitian ini adalah bagaimana AI bisa digunakan dalam studi </w:t>
      </w:r>
      <w:proofErr w:type="spellStart"/>
      <w:r w:rsidR="0076055B" w:rsidRPr="0076055B">
        <w:rPr>
          <w:rFonts w:ascii="Times New Roman" w:hAnsi="Times New Roman" w:cs="Times New Roman"/>
          <w:highlight w:val="yellow"/>
        </w:rPr>
        <w:t>biblis</w:t>
      </w:r>
      <w:proofErr w:type="spellEnd"/>
      <w:r w:rsidR="0076055B" w:rsidRPr="0076055B">
        <w:rPr>
          <w:rFonts w:ascii="Times New Roman" w:hAnsi="Times New Roman" w:cs="Times New Roman"/>
          <w:highlight w:val="yellow"/>
        </w:rPr>
        <w:t xml:space="preserve"> gereja Karismatik?</w:t>
      </w:r>
      <w:r w:rsidRPr="0076055B">
        <w:rPr>
          <w:rFonts w:ascii="Times New Roman" w:hAnsi="Times New Roman" w:cs="Times New Roman"/>
          <w:highlight w:val="yellow"/>
        </w:rPr>
        <w:t>.</w:t>
      </w:r>
    </w:p>
    <w:p w14:paraId="2EBC112F" w14:textId="14E9B535" w:rsidR="000128EB" w:rsidRPr="000128EB" w:rsidRDefault="000128EB" w:rsidP="006A70CE">
      <w:pPr>
        <w:spacing w:after="240" w:line="360" w:lineRule="auto"/>
        <w:ind w:firstLine="720"/>
        <w:jc w:val="both"/>
        <w:rPr>
          <w:rStyle w:val="Kuat"/>
          <w:rFonts w:ascii="Times New Roman" w:hAnsi="Times New Roman" w:cs="Times New Roman"/>
          <w:b w:val="0"/>
          <w:bCs w:val="0"/>
          <w:color w:val="EE0000"/>
        </w:rPr>
      </w:pPr>
      <w:r w:rsidRPr="000128EB">
        <w:rPr>
          <w:rFonts w:ascii="Times New Roman" w:hAnsi="Times New Roman" w:cs="Times New Roman"/>
          <w:color w:val="EE0000"/>
        </w:rPr>
        <w:t>Disarankan untuk menambahkan pertanyaan penelitian.</w:t>
      </w:r>
    </w:p>
    <w:p w14:paraId="58CC8E3E" w14:textId="15DBCBAE" w:rsidR="008A64BA" w:rsidRPr="00AD3131" w:rsidRDefault="008A64BA" w:rsidP="008A64BA">
      <w:pPr>
        <w:spacing w:after="0" w:line="360" w:lineRule="auto"/>
        <w:jc w:val="both"/>
        <w:rPr>
          <w:rFonts w:ascii="Times New Roman" w:hAnsi="Times New Roman" w:cs="Times New Roman"/>
          <w:b/>
          <w:bCs/>
        </w:rPr>
      </w:pPr>
      <w:commentRangeStart w:id="2"/>
      <w:commentRangeStart w:id="3"/>
      <w:r w:rsidRPr="00AD3131">
        <w:rPr>
          <w:rFonts w:ascii="Times New Roman" w:hAnsi="Times New Roman" w:cs="Times New Roman"/>
          <w:b/>
          <w:bCs/>
        </w:rPr>
        <w:t>Metode Penelitian</w:t>
      </w:r>
    </w:p>
    <w:p w14:paraId="3A79BCC3" w14:textId="12D1079A" w:rsidR="008A64BA" w:rsidRPr="00AD3131" w:rsidRDefault="008A64BA" w:rsidP="008A64BA">
      <w:pPr>
        <w:spacing w:after="0" w:line="360" w:lineRule="auto"/>
        <w:ind w:firstLine="720"/>
        <w:jc w:val="both"/>
        <w:rPr>
          <w:rFonts w:ascii="Times New Roman" w:hAnsi="Times New Roman" w:cs="Times New Roman"/>
        </w:rPr>
      </w:pPr>
      <w:r w:rsidRPr="00AD3131">
        <w:rPr>
          <w:rFonts w:ascii="Times New Roman" w:hAnsi="Times New Roman" w:cs="Times New Roman"/>
        </w:rPr>
        <w:t xml:space="preserve">Penelitian ini menggunakan pendekatan kualitatif dengan desain deskriptif-analitis melalui metode penelitian kepustakaan. Pendekatan ini dipilih untuk mengkaji secara kritis dan mendalam penggunaan </w:t>
      </w:r>
      <w:proofErr w:type="spellStart"/>
      <w:r w:rsidRPr="00AD3131">
        <w:rPr>
          <w:rFonts w:ascii="Times New Roman" w:hAnsi="Times New Roman" w:cs="Times New Roman"/>
        </w:rPr>
        <w:t>Artificial</w:t>
      </w:r>
      <w:proofErr w:type="spellEnd"/>
      <w:r w:rsidRPr="00AD3131">
        <w:rPr>
          <w:rFonts w:ascii="Times New Roman" w:hAnsi="Times New Roman" w:cs="Times New Roman"/>
        </w:rPr>
        <w:t xml:space="preserve"> </w:t>
      </w:r>
      <w:proofErr w:type="spellStart"/>
      <w:r w:rsidRPr="00AD3131">
        <w:rPr>
          <w:rFonts w:ascii="Times New Roman" w:hAnsi="Times New Roman" w:cs="Times New Roman"/>
        </w:rPr>
        <w:t>Intelligence</w:t>
      </w:r>
      <w:proofErr w:type="spellEnd"/>
      <w:r w:rsidRPr="00AD3131">
        <w:rPr>
          <w:rFonts w:ascii="Times New Roman" w:hAnsi="Times New Roman" w:cs="Times New Roman"/>
        </w:rPr>
        <w:t xml:space="preserve"> sebagai medium studi </w:t>
      </w:r>
      <w:proofErr w:type="spellStart"/>
      <w:r w:rsidRPr="00AD3131">
        <w:rPr>
          <w:rFonts w:ascii="Times New Roman" w:hAnsi="Times New Roman" w:cs="Times New Roman"/>
        </w:rPr>
        <w:t>biblis</w:t>
      </w:r>
      <w:proofErr w:type="spellEnd"/>
      <w:r w:rsidRPr="00AD3131">
        <w:rPr>
          <w:rFonts w:ascii="Times New Roman" w:hAnsi="Times New Roman" w:cs="Times New Roman"/>
        </w:rPr>
        <w:t xml:space="preserve"> di Gereja Karismatik serta implikasinya bagi </w:t>
      </w:r>
      <w:proofErr w:type="spellStart"/>
      <w:r w:rsidRPr="00AD3131">
        <w:rPr>
          <w:rFonts w:ascii="Times New Roman" w:hAnsi="Times New Roman" w:cs="Times New Roman"/>
        </w:rPr>
        <w:t>keotentikan</w:t>
      </w:r>
      <w:proofErr w:type="spellEnd"/>
      <w:r w:rsidRPr="00AD3131">
        <w:rPr>
          <w:rFonts w:ascii="Times New Roman" w:hAnsi="Times New Roman" w:cs="Times New Roman"/>
        </w:rPr>
        <w:t xml:space="preserve"> iman jemaat di era algoritma. Data penelitian bersumber dari literatur teologis dan filsafat yang relevan, termasuk karya-karya Karl </w:t>
      </w:r>
      <w:proofErr w:type="spellStart"/>
      <w:r w:rsidRPr="00AD3131">
        <w:rPr>
          <w:rFonts w:ascii="Times New Roman" w:hAnsi="Times New Roman" w:cs="Times New Roman"/>
        </w:rPr>
        <w:t>Barth</w:t>
      </w:r>
      <w:proofErr w:type="spellEnd"/>
      <w:r w:rsidR="0076055B">
        <w:rPr>
          <w:rStyle w:val="ReferensiCatatanKaki"/>
          <w:rFonts w:ascii="Times New Roman" w:hAnsi="Times New Roman" w:cs="Times New Roman"/>
        </w:rPr>
        <w:footnoteReference w:id="14"/>
      </w:r>
      <w:r w:rsidRPr="00AD3131">
        <w:rPr>
          <w:rFonts w:ascii="Times New Roman" w:hAnsi="Times New Roman" w:cs="Times New Roman"/>
        </w:rPr>
        <w:t xml:space="preserve"> dan </w:t>
      </w:r>
      <w:proofErr w:type="spellStart"/>
      <w:r w:rsidRPr="00AD3131">
        <w:rPr>
          <w:rFonts w:ascii="Times New Roman" w:hAnsi="Times New Roman" w:cs="Times New Roman"/>
        </w:rPr>
        <w:t>Jürgen</w:t>
      </w:r>
      <w:proofErr w:type="spellEnd"/>
      <w:r w:rsidRPr="00AD3131">
        <w:rPr>
          <w:rFonts w:ascii="Times New Roman" w:hAnsi="Times New Roman" w:cs="Times New Roman"/>
        </w:rPr>
        <w:t xml:space="preserve"> </w:t>
      </w:r>
      <w:proofErr w:type="spellStart"/>
      <w:r w:rsidRPr="00AD3131">
        <w:rPr>
          <w:rFonts w:ascii="Times New Roman" w:hAnsi="Times New Roman" w:cs="Times New Roman"/>
        </w:rPr>
        <w:t>Moltmann</w:t>
      </w:r>
      <w:proofErr w:type="spellEnd"/>
      <w:r w:rsidR="0076055B">
        <w:rPr>
          <w:rStyle w:val="ReferensiCatatanKaki"/>
          <w:rFonts w:ascii="Times New Roman" w:hAnsi="Times New Roman" w:cs="Times New Roman"/>
        </w:rPr>
        <w:footnoteReference w:id="15"/>
      </w:r>
      <w:r w:rsidRPr="00AD3131">
        <w:rPr>
          <w:rFonts w:ascii="Times New Roman" w:hAnsi="Times New Roman" w:cs="Times New Roman"/>
        </w:rPr>
        <w:t xml:space="preserve"> dalam bidang teologi pewahyuan dan </w:t>
      </w:r>
      <w:proofErr w:type="spellStart"/>
      <w:r w:rsidRPr="00AD3131">
        <w:rPr>
          <w:rFonts w:ascii="Times New Roman" w:hAnsi="Times New Roman" w:cs="Times New Roman"/>
        </w:rPr>
        <w:t>pneumatologi</w:t>
      </w:r>
      <w:proofErr w:type="spellEnd"/>
      <w:r w:rsidRPr="00AD3131">
        <w:rPr>
          <w:rFonts w:ascii="Times New Roman" w:hAnsi="Times New Roman" w:cs="Times New Roman"/>
        </w:rPr>
        <w:t xml:space="preserve">, pemikiran Martin </w:t>
      </w:r>
      <w:proofErr w:type="spellStart"/>
      <w:r w:rsidRPr="00AD3131">
        <w:rPr>
          <w:rFonts w:ascii="Times New Roman" w:hAnsi="Times New Roman" w:cs="Times New Roman"/>
        </w:rPr>
        <w:t>Heidegger</w:t>
      </w:r>
      <w:proofErr w:type="spellEnd"/>
      <w:r w:rsidR="0076055B">
        <w:rPr>
          <w:rStyle w:val="ReferensiCatatanKaki"/>
          <w:rFonts w:ascii="Times New Roman" w:hAnsi="Times New Roman" w:cs="Times New Roman"/>
        </w:rPr>
        <w:footnoteReference w:id="16"/>
      </w:r>
      <w:r w:rsidRPr="00AD3131">
        <w:rPr>
          <w:rFonts w:ascii="Times New Roman" w:hAnsi="Times New Roman" w:cs="Times New Roman"/>
        </w:rPr>
        <w:t xml:space="preserve"> dan </w:t>
      </w:r>
      <w:proofErr w:type="spellStart"/>
      <w:r w:rsidRPr="00AD3131">
        <w:rPr>
          <w:rFonts w:ascii="Times New Roman" w:hAnsi="Times New Roman" w:cs="Times New Roman"/>
        </w:rPr>
        <w:t>Neil</w:t>
      </w:r>
      <w:proofErr w:type="spellEnd"/>
      <w:r w:rsidRPr="00AD3131">
        <w:rPr>
          <w:rFonts w:ascii="Times New Roman" w:hAnsi="Times New Roman" w:cs="Times New Roman"/>
        </w:rPr>
        <w:t xml:space="preserve"> </w:t>
      </w:r>
      <w:proofErr w:type="spellStart"/>
      <w:r w:rsidRPr="00AD3131">
        <w:rPr>
          <w:rFonts w:ascii="Times New Roman" w:hAnsi="Times New Roman" w:cs="Times New Roman"/>
        </w:rPr>
        <w:t>Postman</w:t>
      </w:r>
      <w:proofErr w:type="spellEnd"/>
      <w:r w:rsidR="0076055B">
        <w:rPr>
          <w:rStyle w:val="ReferensiCatatanKaki"/>
          <w:rFonts w:ascii="Times New Roman" w:hAnsi="Times New Roman" w:cs="Times New Roman"/>
        </w:rPr>
        <w:footnoteReference w:id="17"/>
      </w:r>
      <w:r w:rsidRPr="00AD3131">
        <w:rPr>
          <w:rFonts w:ascii="Times New Roman" w:hAnsi="Times New Roman" w:cs="Times New Roman"/>
        </w:rPr>
        <w:t xml:space="preserve"> mengenai kritik teknologi modern, serta tulisan-tulisan kontemporer tentang teologi digital dan spiritualitas Kristen. Sumber-sumber tersebut </w:t>
      </w:r>
      <w:r w:rsidRPr="00AD3131">
        <w:rPr>
          <w:rFonts w:ascii="Times New Roman" w:hAnsi="Times New Roman" w:cs="Times New Roman"/>
        </w:rPr>
        <w:lastRenderedPageBreak/>
        <w:t>dikumpulkan melalui penelusuran sistematis terhadap buku akademik, artikel jurnal, dan dokumen teologis yang kredibel.</w:t>
      </w:r>
    </w:p>
    <w:p w14:paraId="0BDAB60F" w14:textId="35090BC6" w:rsidR="004F7099" w:rsidRPr="00EA0E66" w:rsidRDefault="008A64BA" w:rsidP="006A70CE">
      <w:pPr>
        <w:spacing w:after="240" w:line="360" w:lineRule="auto"/>
        <w:ind w:firstLine="720"/>
        <w:jc w:val="both"/>
        <w:rPr>
          <w:rFonts w:ascii="Times New Roman" w:hAnsi="Times New Roman" w:cs="Times New Roman"/>
        </w:rPr>
      </w:pPr>
      <w:r w:rsidRPr="00AD3131">
        <w:rPr>
          <w:rFonts w:ascii="Times New Roman" w:hAnsi="Times New Roman" w:cs="Times New Roman"/>
        </w:rPr>
        <w:t xml:space="preserve">Analisis data dilakukan dengan menggunakan pendekatan analisis tematik dan </w:t>
      </w:r>
      <w:proofErr w:type="spellStart"/>
      <w:r w:rsidRPr="00AD3131">
        <w:rPr>
          <w:rFonts w:ascii="Times New Roman" w:hAnsi="Times New Roman" w:cs="Times New Roman"/>
        </w:rPr>
        <w:t>hermeneutis</w:t>
      </w:r>
      <w:proofErr w:type="spellEnd"/>
      <w:r w:rsidRPr="00AD3131">
        <w:rPr>
          <w:rFonts w:ascii="Times New Roman" w:hAnsi="Times New Roman" w:cs="Times New Roman"/>
        </w:rPr>
        <w:t xml:space="preserve">-kritis. Analisis tematik digunakan untuk mengidentifikasi isu-isu utama seperti otoritas </w:t>
      </w:r>
      <w:r w:rsidR="00A556BF">
        <w:rPr>
          <w:rFonts w:ascii="Times New Roman" w:hAnsi="Times New Roman" w:cs="Times New Roman"/>
        </w:rPr>
        <w:t>Alkitab</w:t>
      </w:r>
      <w:r w:rsidRPr="00AD3131">
        <w:rPr>
          <w:rFonts w:ascii="Times New Roman" w:hAnsi="Times New Roman" w:cs="Times New Roman"/>
        </w:rPr>
        <w:t xml:space="preserve">, peran Roh Kudus, logika </w:t>
      </w:r>
      <w:proofErr w:type="spellStart"/>
      <w:r w:rsidRPr="00AD3131">
        <w:rPr>
          <w:rFonts w:ascii="Times New Roman" w:hAnsi="Times New Roman" w:cs="Times New Roman"/>
        </w:rPr>
        <w:t>algoritmik</w:t>
      </w:r>
      <w:proofErr w:type="spellEnd"/>
      <w:r w:rsidRPr="00AD3131">
        <w:rPr>
          <w:rFonts w:ascii="Times New Roman" w:hAnsi="Times New Roman" w:cs="Times New Roman"/>
        </w:rPr>
        <w:t xml:space="preserve">, dan kehidupan komunitas iman dalam konteks studi </w:t>
      </w:r>
      <w:proofErr w:type="spellStart"/>
      <w:r w:rsidRPr="00AD3131">
        <w:rPr>
          <w:rFonts w:ascii="Times New Roman" w:hAnsi="Times New Roman" w:cs="Times New Roman"/>
        </w:rPr>
        <w:t>biblis</w:t>
      </w:r>
      <w:proofErr w:type="spellEnd"/>
      <w:r w:rsidRPr="00AD3131">
        <w:rPr>
          <w:rFonts w:ascii="Times New Roman" w:hAnsi="Times New Roman" w:cs="Times New Roman"/>
        </w:rPr>
        <w:t xml:space="preserve"> berbasis AI. Sementara itu, pendekatan </w:t>
      </w:r>
      <w:proofErr w:type="spellStart"/>
      <w:r w:rsidRPr="00AD3131">
        <w:rPr>
          <w:rFonts w:ascii="Times New Roman" w:hAnsi="Times New Roman" w:cs="Times New Roman"/>
        </w:rPr>
        <w:t>hermeneutis</w:t>
      </w:r>
      <w:proofErr w:type="spellEnd"/>
      <w:r w:rsidRPr="00AD3131">
        <w:rPr>
          <w:rFonts w:ascii="Times New Roman" w:hAnsi="Times New Roman" w:cs="Times New Roman"/>
        </w:rPr>
        <w:t>-kritis diterapkan untuk menafsirkan dan menguji relevansi pemikiran teologis tersebut dalam konteks Gereja Karismatik di era digital. Keabsahan kajian dijaga melalui triangulasi perspektif teologis dan filosofis serta penggunaan sumber-sumber akademik yang diakui, sehingga hasil penelitian bersifat reflektif, normatif, dan kontekstual.</w:t>
      </w:r>
      <w:commentRangeEnd w:id="2"/>
      <w:r w:rsidR="000128EB">
        <w:rPr>
          <w:rStyle w:val="ReferensiKomentar"/>
        </w:rPr>
        <w:commentReference w:id="2"/>
      </w:r>
      <w:commentRangeEnd w:id="3"/>
      <w:r w:rsidR="0076055B">
        <w:rPr>
          <w:rStyle w:val="ReferensiKomentar"/>
        </w:rPr>
        <w:commentReference w:id="3"/>
      </w:r>
    </w:p>
    <w:p w14:paraId="3E9D2671" w14:textId="77777777" w:rsidR="004A0EFA" w:rsidRPr="00EA0E66" w:rsidRDefault="004A0EFA" w:rsidP="00522101">
      <w:pPr>
        <w:spacing w:after="0" w:line="360" w:lineRule="auto"/>
        <w:jc w:val="both"/>
        <w:rPr>
          <w:rFonts w:ascii="Times New Roman" w:hAnsi="Times New Roman" w:cs="Times New Roman"/>
          <w:b/>
          <w:bCs/>
          <w:lang w:val="en-US"/>
        </w:rPr>
      </w:pPr>
      <w:r w:rsidRPr="00EA0E66">
        <w:rPr>
          <w:rFonts w:ascii="Times New Roman" w:hAnsi="Times New Roman" w:cs="Times New Roman"/>
          <w:b/>
          <w:bCs/>
          <w:lang w:val="en-US"/>
        </w:rPr>
        <w:t xml:space="preserve">Hasil dan </w:t>
      </w:r>
      <w:proofErr w:type="spellStart"/>
      <w:r w:rsidRPr="00EA0E66">
        <w:rPr>
          <w:rFonts w:ascii="Times New Roman" w:hAnsi="Times New Roman" w:cs="Times New Roman"/>
          <w:b/>
          <w:bCs/>
          <w:lang w:val="en-US"/>
        </w:rPr>
        <w:t>Pembahasan</w:t>
      </w:r>
      <w:proofErr w:type="spellEnd"/>
    </w:p>
    <w:p w14:paraId="3E64E917" w14:textId="6D9F5B4A" w:rsidR="00BD5C78" w:rsidRPr="00AD3131" w:rsidRDefault="00BD5C78" w:rsidP="00EA0E66">
      <w:pPr>
        <w:spacing w:after="0" w:line="360" w:lineRule="auto"/>
        <w:jc w:val="both"/>
        <w:rPr>
          <w:rFonts w:ascii="Times New Roman" w:hAnsi="Times New Roman" w:cs="Times New Roman"/>
          <w:b/>
          <w:bCs/>
        </w:rPr>
      </w:pPr>
      <w:proofErr w:type="spellStart"/>
      <w:r w:rsidRPr="00AD3131">
        <w:rPr>
          <w:rFonts w:ascii="Times New Roman" w:hAnsi="Times New Roman" w:cs="Times New Roman"/>
          <w:b/>
          <w:bCs/>
        </w:rPr>
        <w:t>Artificial</w:t>
      </w:r>
      <w:proofErr w:type="spellEnd"/>
      <w:r w:rsidRPr="00AD3131">
        <w:rPr>
          <w:rFonts w:ascii="Times New Roman" w:hAnsi="Times New Roman" w:cs="Times New Roman"/>
          <w:b/>
          <w:bCs/>
        </w:rPr>
        <w:t xml:space="preserve"> </w:t>
      </w:r>
      <w:proofErr w:type="spellStart"/>
      <w:r w:rsidRPr="00AD3131">
        <w:rPr>
          <w:rFonts w:ascii="Times New Roman" w:hAnsi="Times New Roman" w:cs="Times New Roman"/>
          <w:b/>
          <w:bCs/>
        </w:rPr>
        <w:t>Intelligence</w:t>
      </w:r>
      <w:proofErr w:type="spellEnd"/>
      <w:r w:rsidRPr="00AD3131">
        <w:rPr>
          <w:rFonts w:ascii="Times New Roman" w:hAnsi="Times New Roman" w:cs="Times New Roman"/>
          <w:b/>
          <w:bCs/>
        </w:rPr>
        <w:t xml:space="preserve"> Sebagai </w:t>
      </w:r>
      <w:commentRangeStart w:id="4"/>
      <w:commentRangeStart w:id="5"/>
      <w:r w:rsidRPr="00AD3131">
        <w:rPr>
          <w:rFonts w:ascii="Times New Roman" w:hAnsi="Times New Roman" w:cs="Times New Roman"/>
          <w:b/>
          <w:bCs/>
        </w:rPr>
        <w:t>Medi</w:t>
      </w:r>
      <w:r w:rsidR="0076055B">
        <w:rPr>
          <w:rFonts w:ascii="Times New Roman" w:hAnsi="Times New Roman" w:cs="Times New Roman"/>
          <w:b/>
          <w:bCs/>
        </w:rPr>
        <w:t>a</w:t>
      </w:r>
      <w:commentRangeEnd w:id="4"/>
      <w:r w:rsidR="000128EB">
        <w:rPr>
          <w:rStyle w:val="ReferensiKomentar"/>
        </w:rPr>
        <w:commentReference w:id="4"/>
      </w:r>
      <w:commentRangeEnd w:id="5"/>
      <w:r w:rsidR="0076055B">
        <w:rPr>
          <w:rStyle w:val="ReferensiKomentar"/>
        </w:rPr>
        <w:commentReference w:id="5"/>
      </w:r>
      <w:r w:rsidRPr="00AD3131">
        <w:rPr>
          <w:rFonts w:ascii="Times New Roman" w:hAnsi="Times New Roman" w:cs="Times New Roman"/>
          <w:b/>
          <w:bCs/>
        </w:rPr>
        <w:t xml:space="preserve"> Baru Dalam Studi </w:t>
      </w:r>
      <w:proofErr w:type="spellStart"/>
      <w:r w:rsidRPr="00AD3131">
        <w:rPr>
          <w:rFonts w:ascii="Times New Roman" w:hAnsi="Times New Roman" w:cs="Times New Roman"/>
          <w:b/>
          <w:bCs/>
        </w:rPr>
        <w:t>Biblis</w:t>
      </w:r>
      <w:proofErr w:type="spellEnd"/>
      <w:r w:rsidRPr="00AD3131">
        <w:rPr>
          <w:rFonts w:ascii="Times New Roman" w:hAnsi="Times New Roman" w:cs="Times New Roman"/>
          <w:b/>
          <w:bCs/>
        </w:rPr>
        <w:t xml:space="preserve"> Gereja Karismatik</w:t>
      </w:r>
    </w:p>
    <w:p w14:paraId="4AB56F30" w14:textId="7FE951DA" w:rsidR="001C7C11" w:rsidRPr="000020E2" w:rsidRDefault="001C7C11" w:rsidP="001C7C11">
      <w:pPr>
        <w:spacing w:after="0" w:line="360" w:lineRule="auto"/>
        <w:ind w:firstLine="720"/>
        <w:jc w:val="both"/>
        <w:rPr>
          <w:rFonts w:ascii="Times New Roman" w:hAnsi="Times New Roman" w:cs="Times New Roman"/>
        </w:rPr>
      </w:pPr>
      <w:proofErr w:type="spellStart"/>
      <w:r w:rsidRPr="00F13207">
        <w:rPr>
          <w:rFonts w:ascii="Times New Roman" w:hAnsi="Times New Roman" w:cs="Times New Roman"/>
          <w:i/>
          <w:iCs/>
        </w:rPr>
        <w:t>Artificial</w:t>
      </w:r>
      <w:proofErr w:type="spellEnd"/>
      <w:r w:rsidRPr="00F13207">
        <w:rPr>
          <w:rFonts w:ascii="Times New Roman" w:hAnsi="Times New Roman" w:cs="Times New Roman"/>
          <w:i/>
          <w:iCs/>
        </w:rPr>
        <w:t xml:space="preserve"> </w:t>
      </w:r>
      <w:proofErr w:type="spellStart"/>
      <w:r w:rsidRPr="00F13207">
        <w:rPr>
          <w:rFonts w:ascii="Times New Roman" w:hAnsi="Times New Roman" w:cs="Times New Roman"/>
          <w:i/>
          <w:iCs/>
        </w:rPr>
        <w:t>Intelligence</w:t>
      </w:r>
      <w:proofErr w:type="spellEnd"/>
      <w:r w:rsidRPr="000020E2">
        <w:rPr>
          <w:rFonts w:ascii="Times New Roman" w:hAnsi="Times New Roman" w:cs="Times New Roman"/>
        </w:rPr>
        <w:t xml:space="preserve"> memperlihatkan peran yang semakin dominan sebagai medium pendukung studi </w:t>
      </w:r>
      <w:proofErr w:type="spellStart"/>
      <w:r w:rsidRPr="000020E2">
        <w:rPr>
          <w:rFonts w:ascii="Times New Roman" w:hAnsi="Times New Roman" w:cs="Times New Roman"/>
        </w:rPr>
        <w:t>biblis</w:t>
      </w:r>
      <w:proofErr w:type="spellEnd"/>
      <w:r w:rsidRPr="000020E2">
        <w:rPr>
          <w:rFonts w:ascii="Times New Roman" w:hAnsi="Times New Roman" w:cs="Times New Roman"/>
        </w:rPr>
        <w:t xml:space="preserve"> di lingkungan Gereja Karismatik. Teknologi ini dimanfaatkan dalam berbagai bentuk, mulai dari aplikasi tafsir Alkitab digital, pencarian ayat berbasis tema, penyusunan bahan khotbah, hingga layanan pendampingan rohani berbasis </w:t>
      </w:r>
      <w:proofErr w:type="spellStart"/>
      <w:r w:rsidRPr="000020E2">
        <w:rPr>
          <w:rFonts w:ascii="Times New Roman" w:hAnsi="Times New Roman" w:cs="Times New Roman"/>
        </w:rPr>
        <w:t>chatbot</w:t>
      </w:r>
      <w:proofErr w:type="spellEnd"/>
      <w:r w:rsidRPr="000020E2">
        <w:rPr>
          <w:rFonts w:ascii="Times New Roman" w:hAnsi="Times New Roman" w:cs="Times New Roman"/>
        </w:rPr>
        <w:t xml:space="preserve">. Fenomena ini sejalan dengan pandangan Heidi </w:t>
      </w:r>
      <w:proofErr w:type="spellStart"/>
      <w:r w:rsidRPr="000020E2">
        <w:rPr>
          <w:rFonts w:ascii="Times New Roman" w:hAnsi="Times New Roman" w:cs="Times New Roman"/>
        </w:rPr>
        <w:t>Campbell</w:t>
      </w:r>
      <w:proofErr w:type="spellEnd"/>
      <w:r w:rsidRPr="000020E2">
        <w:rPr>
          <w:rFonts w:ascii="Times New Roman" w:hAnsi="Times New Roman" w:cs="Times New Roman"/>
        </w:rPr>
        <w:t xml:space="preserve"> dalam kajian teologi digital, yang menyatakan bahwa teknologi digital telah menjadi ruang baru bagi praktik religius dan pembentukan makna iman. Melalui AI, akses terhadap sumber-sumber </w:t>
      </w:r>
      <w:proofErr w:type="spellStart"/>
      <w:r w:rsidRPr="000020E2">
        <w:rPr>
          <w:rFonts w:ascii="Times New Roman" w:hAnsi="Times New Roman" w:cs="Times New Roman"/>
        </w:rPr>
        <w:t>biblis</w:t>
      </w:r>
      <w:proofErr w:type="spellEnd"/>
      <w:r w:rsidRPr="000020E2">
        <w:rPr>
          <w:rFonts w:ascii="Times New Roman" w:hAnsi="Times New Roman" w:cs="Times New Roman"/>
        </w:rPr>
        <w:t xml:space="preserve"> dan teologis menjadi lebih cepat, luas, dan mudah dijangkau, terutama bagi jemaat yang tidak memiliki latar belakang pendidikan teologi formal.</w:t>
      </w:r>
      <w:r w:rsidR="00BE7D41">
        <w:rPr>
          <w:rStyle w:val="ReferensiCatatanKaki"/>
          <w:rFonts w:ascii="Times New Roman" w:hAnsi="Times New Roman" w:cs="Times New Roman"/>
        </w:rPr>
        <w:footnoteReference w:id="18"/>
      </w:r>
    </w:p>
    <w:p w14:paraId="2D775284" w14:textId="3E1C705B" w:rsidR="001C7C11" w:rsidRPr="000020E2" w:rsidRDefault="001C7C11" w:rsidP="00A556BF">
      <w:pPr>
        <w:spacing w:after="0" w:line="360" w:lineRule="auto"/>
        <w:ind w:firstLine="720"/>
        <w:jc w:val="both"/>
        <w:rPr>
          <w:rFonts w:ascii="Times New Roman" w:hAnsi="Times New Roman" w:cs="Times New Roman"/>
        </w:rPr>
      </w:pPr>
      <w:r w:rsidRPr="000020E2">
        <w:rPr>
          <w:rFonts w:ascii="Times New Roman" w:hAnsi="Times New Roman" w:cs="Times New Roman"/>
        </w:rPr>
        <w:t xml:space="preserve">Dari sudut pandang pedagogi agama, pemanfaatan AI memberikan keuntungan signifikan dalam proses pembelajaran iman. James K. A. Smith menyebut bahwa praktik religius modern semakin dibentuk oleh kebiasaan dan medium yang digunakan dalam kehidupan sehari-hari. Ketika studi Alkitab dilakukan melalui perangkat digital berbasis AI, cara memahami </w:t>
      </w:r>
      <w:r w:rsidR="00A556BF">
        <w:rPr>
          <w:rFonts w:ascii="Times New Roman" w:hAnsi="Times New Roman" w:cs="Times New Roman"/>
        </w:rPr>
        <w:t>Alkitab</w:t>
      </w:r>
      <w:r w:rsidRPr="000020E2">
        <w:rPr>
          <w:rFonts w:ascii="Times New Roman" w:hAnsi="Times New Roman" w:cs="Times New Roman"/>
        </w:rPr>
        <w:t xml:space="preserve"> pun mengalami penyesuaian dengan ritme teknologi yang serba cepat dan praktis. Teks Alkitab dapat diolah secara tematik, historis, dan linguistik dalam waktu singkat, sehingga proses belajar tampak lebih efisien dan terstruktur. Kondisi ini mendorong pergeseran dari pembelajaran berbasis relasi menuju pembelajaran berbasis akses.</w:t>
      </w:r>
      <w:r>
        <w:rPr>
          <w:rFonts w:ascii="Times New Roman" w:hAnsi="Times New Roman" w:cs="Times New Roman"/>
        </w:rPr>
        <w:t xml:space="preserve"> </w:t>
      </w:r>
      <w:r w:rsidRPr="000020E2">
        <w:rPr>
          <w:rFonts w:ascii="Times New Roman" w:hAnsi="Times New Roman" w:cs="Times New Roman"/>
        </w:rPr>
        <w:t xml:space="preserve">Perubahan tersebut juga membawa konsekuensi terhadap cara jemaat berinteraksi dengan </w:t>
      </w:r>
      <w:r w:rsidR="00A556BF">
        <w:rPr>
          <w:rFonts w:ascii="Times New Roman" w:hAnsi="Times New Roman" w:cs="Times New Roman"/>
        </w:rPr>
        <w:t>Alkitab</w:t>
      </w:r>
      <w:r w:rsidRPr="000020E2">
        <w:rPr>
          <w:rFonts w:ascii="Times New Roman" w:hAnsi="Times New Roman" w:cs="Times New Roman"/>
        </w:rPr>
        <w:t>.</w:t>
      </w:r>
      <w:r w:rsidR="00F34A6A">
        <w:rPr>
          <w:rStyle w:val="ReferensiCatatanKaki"/>
          <w:rFonts w:ascii="Times New Roman" w:hAnsi="Times New Roman" w:cs="Times New Roman"/>
        </w:rPr>
        <w:footnoteReference w:id="19"/>
      </w:r>
      <w:r w:rsidRPr="000020E2">
        <w:rPr>
          <w:rFonts w:ascii="Times New Roman" w:hAnsi="Times New Roman" w:cs="Times New Roman"/>
        </w:rPr>
        <w:t xml:space="preserve"> Studi Alkitab yang sebelumnya berlangsung melalui pertemuan doa, pembacaan bersama, dan </w:t>
      </w:r>
      <w:r w:rsidRPr="000020E2">
        <w:rPr>
          <w:rFonts w:ascii="Times New Roman" w:hAnsi="Times New Roman" w:cs="Times New Roman"/>
        </w:rPr>
        <w:lastRenderedPageBreak/>
        <w:t>bimbingan pastoral mulai bergeser ke ruang digital yang bersifat personal dan instan. Walter Ong, dalam kajian tentang peralihan budaya lisan ke budaya tulis dan digital, menjelaskan bahwa medium komunikasi selalu membentuk cara manusia berpikir dan memaknai realitas. Dalam pola digital, pemahaman cenderung fragmentaris dan cepat berganti, sehingga refleksi mendalam dan proses perenungan berkelanjutan berisiko terpinggirkan.</w:t>
      </w:r>
      <w:r w:rsidR="00640A21">
        <w:rPr>
          <w:rStyle w:val="ReferensiCatatanKaki"/>
          <w:rFonts w:ascii="Times New Roman" w:hAnsi="Times New Roman" w:cs="Times New Roman"/>
        </w:rPr>
        <w:footnoteReference w:id="20"/>
      </w:r>
    </w:p>
    <w:p w14:paraId="55A54FC5" w14:textId="5D1926DA" w:rsidR="001C7C11" w:rsidRPr="000020E2" w:rsidRDefault="001C7C11" w:rsidP="001C7C11">
      <w:pPr>
        <w:spacing w:after="0" w:line="360" w:lineRule="auto"/>
        <w:ind w:firstLine="720"/>
        <w:jc w:val="both"/>
        <w:rPr>
          <w:rFonts w:ascii="Times New Roman" w:hAnsi="Times New Roman" w:cs="Times New Roman"/>
        </w:rPr>
      </w:pPr>
      <w:r w:rsidRPr="000020E2">
        <w:rPr>
          <w:rFonts w:ascii="Times New Roman" w:hAnsi="Times New Roman" w:cs="Times New Roman"/>
        </w:rPr>
        <w:t xml:space="preserve">Dari perspektif teologi, perubahan ini memunculkan persoalan serius terkait hakikat Firman Allah. Karl </w:t>
      </w:r>
      <w:proofErr w:type="spellStart"/>
      <w:r w:rsidRPr="000020E2">
        <w:rPr>
          <w:rFonts w:ascii="Times New Roman" w:hAnsi="Times New Roman" w:cs="Times New Roman"/>
        </w:rPr>
        <w:t>Barth</w:t>
      </w:r>
      <w:proofErr w:type="spellEnd"/>
      <w:r w:rsidRPr="000020E2">
        <w:rPr>
          <w:rFonts w:ascii="Times New Roman" w:hAnsi="Times New Roman" w:cs="Times New Roman"/>
        </w:rPr>
        <w:t xml:space="preserve"> memandang Firman Allah sebagai peristiwa pewahyuan yang hidup, bukan sekadar teks atau informasi religius. Firman Allah terjadi ketika Allah sendiri menyapa manusia melalui </w:t>
      </w:r>
      <w:r w:rsidR="00A556BF">
        <w:rPr>
          <w:rFonts w:ascii="Times New Roman" w:hAnsi="Times New Roman" w:cs="Times New Roman"/>
        </w:rPr>
        <w:t>Alkitab</w:t>
      </w:r>
      <w:r w:rsidRPr="000020E2">
        <w:rPr>
          <w:rFonts w:ascii="Times New Roman" w:hAnsi="Times New Roman" w:cs="Times New Roman"/>
        </w:rPr>
        <w:t xml:space="preserve"> dalam kebebasan-Nya.</w:t>
      </w:r>
      <w:r w:rsidR="00640A21">
        <w:rPr>
          <w:rStyle w:val="ReferensiCatatanKaki"/>
          <w:rFonts w:ascii="Times New Roman" w:hAnsi="Times New Roman" w:cs="Times New Roman"/>
        </w:rPr>
        <w:footnoteReference w:id="21"/>
      </w:r>
      <w:r w:rsidRPr="000020E2">
        <w:rPr>
          <w:rFonts w:ascii="Times New Roman" w:hAnsi="Times New Roman" w:cs="Times New Roman"/>
        </w:rPr>
        <w:t xml:space="preserve"> Ketika studi </w:t>
      </w:r>
      <w:proofErr w:type="spellStart"/>
      <w:r w:rsidRPr="000020E2">
        <w:rPr>
          <w:rFonts w:ascii="Times New Roman" w:hAnsi="Times New Roman" w:cs="Times New Roman"/>
        </w:rPr>
        <w:t>biblis</w:t>
      </w:r>
      <w:proofErr w:type="spellEnd"/>
      <w:r w:rsidRPr="000020E2">
        <w:rPr>
          <w:rFonts w:ascii="Times New Roman" w:hAnsi="Times New Roman" w:cs="Times New Roman"/>
        </w:rPr>
        <w:t xml:space="preserve"> sangat bergantung pada AI, terdapat kecenderungan untuk memahami Firman Allah sebagai objek pengetahuan yang dapat dianalisis, dipetakan, dan disajikan ulang oleh sistem </w:t>
      </w:r>
      <w:proofErr w:type="spellStart"/>
      <w:r w:rsidRPr="000020E2">
        <w:rPr>
          <w:rFonts w:ascii="Times New Roman" w:hAnsi="Times New Roman" w:cs="Times New Roman"/>
        </w:rPr>
        <w:t>algoritmik</w:t>
      </w:r>
      <w:proofErr w:type="spellEnd"/>
      <w:r w:rsidRPr="000020E2">
        <w:rPr>
          <w:rFonts w:ascii="Times New Roman" w:hAnsi="Times New Roman" w:cs="Times New Roman"/>
        </w:rPr>
        <w:t>. Pendekatan semacam ini berpotensi menggeser makna pewahyuan dari perjumpaan ilahi menuju konsumsi informasi religius.</w:t>
      </w:r>
      <w:r>
        <w:rPr>
          <w:rFonts w:ascii="Times New Roman" w:hAnsi="Times New Roman" w:cs="Times New Roman"/>
        </w:rPr>
        <w:t xml:space="preserve"> </w:t>
      </w:r>
      <w:r w:rsidRPr="000020E2">
        <w:rPr>
          <w:rFonts w:ascii="Times New Roman" w:hAnsi="Times New Roman" w:cs="Times New Roman"/>
        </w:rPr>
        <w:t xml:space="preserve">Kritik serupa juga dapat ditemukan dalam pemikiran </w:t>
      </w:r>
      <w:proofErr w:type="spellStart"/>
      <w:r w:rsidRPr="000020E2">
        <w:rPr>
          <w:rFonts w:ascii="Times New Roman" w:hAnsi="Times New Roman" w:cs="Times New Roman"/>
        </w:rPr>
        <w:t>Heidegger</w:t>
      </w:r>
      <w:proofErr w:type="spellEnd"/>
      <w:r w:rsidRPr="000020E2">
        <w:rPr>
          <w:rFonts w:ascii="Times New Roman" w:hAnsi="Times New Roman" w:cs="Times New Roman"/>
        </w:rPr>
        <w:t xml:space="preserve"> mengenai teknologi modern. </w:t>
      </w:r>
      <w:proofErr w:type="spellStart"/>
      <w:r w:rsidRPr="000020E2">
        <w:rPr>
          <w:rFonts w:ascii="Times New Roman" w:hAnsi="Times New Roman" w:cs="Times New Roman"/>
        </w:rPr>
        <w:t>Heidegger</w:t>
      </w:r>
      <w:proofErr w:type="spellEnd"/>
      <w:r w:rsidRPr="000020E2">
        <w:rPr>
          <w:rFonts w:ascii="Times New Roman" w:hAnsi="Times New Roman" w:cs="Times New Roman"/>
        </w:rPr>
        <w:t xml:space="preserve"> memandang teknologi sebagai cara tertentu dalam menyingkapkan realitas, yang kerap mereduksi makna menjadi sesuatu yang dapat dihitung dan dikendalikan.</w:t>
      </w:r>
      <w:r w:rsidR="00640A21">
        <w:rPr>
          <w:rStyle w:val="ReferensiCatatanKaki"/>
          <w:rFonts w:ascii="Times New Roman" w:hAnsi="Times New Roman" w:cs="Times New Roman"/>
        </w:rPr>
        <w:footnoteReference w:id="22"/>
      </w:r>
      <w:r w:rsidRPr="000020E2">
        <w:rPr>
          <w:rFonts w:ascii="Times New Roman" w:hAnsi="Times New Roman" w:cs="Times New Roman"/>
        </w:rPr>
        <w:t xml:space="preserve"> Dalam studi </w:t>
      </w:r>
      <w:proofErr w:type="spellStart"/>
      <w:r w:rsidRPr="000020E2">
        <w:rPr>
          <w:rFonts w:ascii="Times New Roman" w:hAnsi="Times New Roman" w:cs="Times New Roman"/>
        </w:rPr>
        <w:t>biblis</w:t>
      </w:r>
      <w:proofErr w:type="spellEnd"/>
      <w:r w:rsidRPr="000020E2">
        <w:rPr>
          <w:rFonts w:ascii="Times New Roman" w:hAnsi="Times New Roman" w:cs="Times New Roman"/>
        </w:rPr>
        <w:t xml:space="preserve"> berbasis AI,</w:t>
      </w:r>
      <w:r w:rsidR="00640A21">
        <w:rPr>
          <w:rFonts w:ascii="Times New Roman" w:hAnsi="Times New Roman" w:cs="Times New Roman"/>
        </w:rPr>
        <w:t xml:space="preserve"> Alkitab</w:t>
      </w:r>
      <w:r w:rsidRPr="000020E2">
        <w:rPr>
          <w:rFonts w:ascii="Times New Roman" w:hAnsi="Times New Roman" w:cs="Times New Roman"/>
        </w:rPr>
        <w:t xml:space="preserve"> berisiko diperlakukan sebagai kumpulan data rohani yang siap diproses sesuai kebutuhan pengguna. Padahal, teks Alkitab memiliki daya mengganggu, menantang, dan mengoreksi kehidupan iman, sesuatu yang tidak dapat sepenuhnya ditangkap oleh logika </w:t>
      </w:r>
      <w:proofErr w:type="spellStart"/>
      <w:r w:rsidRPr="000020E2">
        <w:rPr>
          <w:rFonts w:ascii="Times New Roman" w:hAnsi="Times New Roman" w:cs="Times New Roman"/>
        </w:rPr>
        <w:t>algoritmik</w:t>
      </w:r>
      <w:proofErr w:type="spellEnd"/>
      <w:r w:rsidRPr="000020E2">
        <w:rPr>
          <w:rFonts w:ascii="Times New Roman" w:hAnsi="Times New Roman" w:cs="Times New Roman"/>
        </w:rPr>
        <w:t>.</w:t>
      </w:r>
    </w:p>
    <w:p w14:paraId="41F20CC9" w14:textId="329F7618" w:rsidR="001C7C11" w:rsidRPr="000020E2" w:rsidRDefault="001C7C11" w:rsidP="001C7C11">
      <w:pPr>
        <w:spacing w:after="0" w:line="360" w:lineRule="auto"/>
        <w:ind w:firstLine="720"/>
        <w:jc w:val="both"/>
        <w:rPr>
          <w:rFonts w:ascii="Times New Roman" w:hAnsi="Times New Roman" w:cs="Times New Roman"/>
        </w:rPr>
      </w:pPr>
      <w:r w:rsidRPr="000020E2">
        <w:rPr>
          <w:rFonts w:ascii="Times New Roman" w:hAnsi="Times New Roman" w:cs="Times New Roman"/>
        </w:rPr>
        <w:t xml:space="preserve">Aspek otoritas penafsiran juga mengalami pergeseran. </w:t>
      </w:r>
      <w:proofErr w:type="spellStart"/>
      <w:r w:rsidRPr="000020E2">
        <w:rPr>
          <w:rFonts w:ascii="Times New Roman" w:hAnsi="Times New Roman" w:cs="Times New Roman"/>
        </w:rPr>
        <w:t>Postman</w:t>
      </w:r>
      <w:proofErr w:type="spellEnd"/>
      <w:r w:rsidRPr="000020E2">
        <w:rPr>
          <w:rFonts w:ascii="Times New Roman" w:hAnsi="Times New Roman" w:cs="Times New Roman"/>
        </w:rPr>
        <w:t xml:space="preserve"> mengingatkan bahwa budaya modern cenderung menyerahkan otoritas kebenaran kepada teknologi, suatu kondisi yang disebut sebagai dominasi teknologi atas makna.</w:t>
      </w:r>
      <w:r w:rsidR="00640A21">
        <w:rPr>
          <w:rStyle w:val="ReferensiCatatanKaki"/>
          <w:rFonts w:ascii="Times New Roman" w:hAnsi="Times New Roman" w:cs="Times New Roman"/>
        </w:rPr>
        <w:footnoteReference w:id="23"/>
      </w:r>
      <w:r w:rsidRPr="000020E2">
        <w:rPr>
          <w:rFonts w:ascii="Times New Roman" w:hAnsi="Times New Roman" w:cs="Times New Roman"/>
        </w:rPr>
        <w:t xml:space="preserve"> Dalam praktik studi </w:t>
      </w:r>
      <w:proofErr w:type="spellStart"/>
      <w:r w:rsidRPr="000020E2">
        <w:rPr>
          <w:rFonts w:ascii="Times New Roman" w:hAnsi="Times New Roman" w:cs="Times New Roman"/>
        </w:rPr>
        <w:t>biblis</w:t>
      </w:r>
      <w:proofErr w:type="spellEnd"/>
      <w:r w:rsidRPr="000020E2">
        <w:rPr>
          <w:rFonts w:ascii="Times New Roman" w:hAnsi="Times New Roman" w:cs="Times New Roman"/>
        </w:rPr>
        <w:t xml:space="preserve">, hasil analisis AI sering dipandang objektif dan netral, padahal algoritma selalu dibentuk oleh data, asumsi, dan kepentingan tertentu. Penafsiran yang dihasilkan cenderung bersifat generik dan tidak selalu peka terhadap pergumulan </w:t>
      </w:r>
      <w:proofErr w:type="spellStart"/>
      <w:r w:rsidRPr="000020E2">
        <w:rPr>
          <w:rFonts w:ascii="Times New Roman" w:hAnsi="Times New Roman" w:cs="Times New Roman"/>
        </w:rPr>
        <w:t>eksistensial</w:t>
      </w:r>
      <w:proofErr w:type="spellEnd"/>
      <w:r w:rsidRPr="000020E2">
        <w:rPr>
          <w:rFonts w:ascii="Times New Roman" w:hAnsi="Times New Roman" w:cs="Times New Roman"/>
        </w:rPr>
        <w:t xml:space="preserve"> serta konteks hidup jemaat.</w:t>
      </w:r>
      <w:r>
        <w:rPr>
          <w:rFonts w:ascii="Times New Roman" w:hAnsi="Times New Roman" w:cs="Times New Roman"/>
        </w:rPr>
        <w:t xml:space="preserve"> </w:t>
      </w:r>
      <w:r w:rsidRPr="000020E2">
        <w:rPr>
          <w:rFonts w:ascii="Times New Roman" w:hAnsi="Times New Roman" w:cs="Times New Roman"/>
        </w:rPr>
        <w:t xml:space="preserve">Bagi Gereja Karismatik, situasi ini menghadirkan tantangan teologis yang khas. Spiritualitas Karismatik menempatkan peran Roh Kudus sebagai pembimbing utama dalam memahami Firman Allah. </w:t>
      </w:r>
      <w:proofErr w:type="spellStart"/>
      <w:r w:rsidRPr="000020E2">
        <w:rPr>
          <w:rFonts w:ascii="Times New Roman" w:hAnsi="Times New Roman" w:cs="Times New Roman"/>
        </w:rPr>
        <w:t>Moltmann</w:t>
      </w:r>
      <w:proofErr w:type="spellEnd"/>
      <w:r w:rsidRPr="000020E2">
        <w:rPr>
          <w:rFonts w:ascii="Times New Roman" w:hAnsi="Times New Roman" w:cs="Times New Roman"/>
        </w:rPr>
        <w:t xml:space="preserve"> menegaskan bahwa Roh Kudus bekerja dalam relasi, sejarah, dan komunitas pengharapan, bukan dalam mekanisme impersonal. Ketergantungan berlebihan pada AI berpotensi melemahkan dimensi </w:t>
      </w:r>
      <w:proofErr w:type="spellStart"/>
      <w:r w:rsidRPr="000020E2">
        <w:rPr>
          <w:rFonts w:ascii="Times New Roman" w:hAnsi="Times New Roman" w:cs="Times New Roman"/>
        </w:rPr>
        <w:t>pneumatologis</w:t>
      </w:r>
      <w:proofErr w:type="spellEnd"/>
      <w:r w:rsidRPr="000020E2">
        <w:rPr>
          <w:rFonts w:ascii="Times New Roman" w:hAnsi="Times New Roman" w:cs="Times New Roman"/>
        </w:rPr>
        <w:t xml:space="preserve"> tersebut dan membentuk spiritualitas yang </w:t>
      </w:r>
      <w:r w:rsidRPr="000020E2">
        <w:rPr>
          <w:rFonts w:ascii="Times New Roman" w:hAnsi="Times New Roman" w:cs="Times New Roman"/>
        </w:rPr>
        <w:lastRenderedPageBreak/>
        <w:t xml:space="preserve">semakin </w:t>
      </w:r>
      <w:proofErr w:type="spellStart"/>
      <w:r w:rsidRPr="000020E2">
        <w:rPr>
          <w:rFonts w:ascii="Times New Roman" w:hAnsi="Times New Roman" w:cs="Times New Roman"/>
        </w:rPr>
        <w:t>individualistik</w:t>
      </w:r>
      <w:proofErr w:type="spellEnd"/>
      <w:r w:rsidRPr="000020E2">
        <w:rPr>
          <w:rFonts w:ascii="Times New Roman" w:hAnsi="Times New Roman" w:cs="Times New Roman"/>
        </w:rPr>
        <w:t xml:space="preserve"> serta terlepas dari komunitas iman</w:t>
      </w:r>
      <w:r w:rsidR="00640A21">
        <w:rPr>
          <w:rFonts w:ascii="Times New Roman" w:hAnsi="Times New Roman" w:cs="Times New Roman"/>
        </w:rPr>
        <w:t>.</w:t>
      </w:r>
      <w:r w:rsidR="00640A21">
        <w:rPr>
          <w:rStyle w:val="ReferensiCatatanKaki"/>
          <w:rFonts w:ascii="Times New Roman" w:hAnsi="Times New Roman" w:cs="Times New Roman"/>
        </w:rPr>
        <w:footnoteReference w:id="24"/>
      </w:r>
      <w:r w:rsidR="00640A21" w:rsidRPr="000020E2">
        <w:rPr>
          <w:rFonts w:ascii="Times New Roman" w:hAnsi="Times New Roman" w:cs="Times New Roman"/>
        </w:rPr>
        <w:t xml:space="preserve"> </w:t>
      </w:r>
      <w:r w:rsidR="00640A21">
        <w:rPr>
          <w:rFonts w:ascii="Times New Roman" w:hAnsi="Times New Roman" w:cs="Times New Roman"/>
        </w:rPr>
        <w:t xml:space="preserve"> </w:t>
      </w:r>
      <w:proofErr w:type="spellStart"/>
      <w:r w:rsidRPr="000020E2">
        <w:rPr>
          <w:rFonts w:ascii="Times New Roman" w:hAnsi="Times New Roman" w:cs="Times New Roman"/>
        </w:rPr>
        <w:t>Campbell</w:t>
      </w:r>
      <w:proofErr w:type="spellEnd"/>
      <w:r w:rsidRPr="000020E2">
        <w:rPr>
          <w:rFonts w:ascii="Times New Roman" w:hAnsi="Times New Roman" w:cs="Times New Roman"/>
        </w:rPr>
        <w:t xml:space="preserve"> mene</w:t>
      </w:r>
      <w:r w:rsidR="00DD781A">
        <w:rPr>
          <w:rFonts w:ascii="Times New Roman" w:hAnsi="Times New Roman" w:cs="Times New Roman"/>
        </w:rPr>
        <w:t>gaskan</w:t>
      </w:r>
      <w:r w:rsidRPr="000020E2">
        <w:rPr>
          <w:rFonts w:ascii="Times New Roman" w:hAnsi="Times New Roman" w:cs="Times New Roman"/>
        </w:rPr>
        <w:t xml:space="preserve"> bahwa teknologi digital seharusnya diperlakukan sebagai sarana praksis iman, bukan sebagai pengganti relasi spiritual dan komunitas gereja. AI dapat mendukung pembelajaran iman dan memperluas wawasan teologis, tetapi tidak dapat menggantikan doa, </w:t>
      </w:r>
      <w:proofErr w:type="spellStart"/>
      <w:r w:rsidRPr="000020E2">
        <w:rPr>
          <w:rFonts w:ascii="Times New Roman" w:hAnsi="Times New Roman" w:cs="Times New Roman"/>
        </w:rPr>
        <w:t>discernment</w:t>
      </w:r>
      <w:proofErr w:type="spellEnd"/>
      <w:r w:rsidRPr="000020E2">
        <w:rPr>
          <w:rFonts w:ascii="Times New Roman" w:hAnsi="Times New Roman" w:cs="Times New Roman"/>
        </w:rPr>
        <w:t xml:space="preserve"> rohani, dan perjumpaan komunitas yang menjadi fondasi </w:t>
      </w:r>
      <w:proofErr w:type="spellStart"/>
      <w:r w:rsidRPr="000020E2">
        <w:rPr>
          <w:rFonts w:ascii="Times New Roman" w:hAnsi="Times New Roman" w:cs="Times New Roman"/>
        </w:rPr>
        <w:t>keotentikan</w:t>
      </w:r>
      <w:proofErr w:type="spellEnd"/>
      <w:r w:rsidRPr="000020E2">
        <w:rPr>
          <w:rFonts w:ascii="Times New Roman" w:hAnsi="Times New Roman" w:cs="Times New Roman"/>
        </w:rPr>
        <w:t xml:space="preserve"> iman Kristen.</w:t>
      </w:r>
      <w:r w:rsidR="00640A21">
        <w:rPr>
          <w:rStyle w:val="ReferensiCatatanKaki"/>
          <w:rFonts w:ascii="Times New Roman" w:hAnsi="Times New Roman" w:cs="Times New Roman"/>
        </w:rPr>
        <w:footnoteReference w:id="25"/>
      </w:r>
      <w:r w:rsidRPr="000020E2">
        <w:rPr>
          <w:rFonts w:ascii="Times New Roman" w:hAnsi="Times New Roman" w:cs="Times New Roman"/>
        </w:rPr>
        <w:t xml:space="preserve"> Dengan kerangka teologis yang reflektif, AI dapat melayani pertumbuhan iman tanpa mereduksi Firman Allah menjadi sekadar produk </w:t>
      </w:r>
      <w:proofErr w:type="spellStart"/>
      <w:r w:rsidRPr="000020E2">
        <w:rPr>
          <w:rFonts w:ascii="Times New Roman" w:hAnsi="Times New Roman" w:cs="Times New Roman"/>
        </w:rPr>
        <w:t>algoritmik</w:t>
      </w:r>
      <w:proofErr w:type="spellEnd"/>
      <w:r w:rsidRPr="000020E2">
        <w:rPr>
          <w:rFonts w:ascii="Times New Roman" w:hAnsi="Times New Roman" w:cs="Times New Roman"/>
        </w:rPr>
        <w:t>.</w:t>
      </w:r>
      <w:r w:rsidR="00640A21">
        <w:rPr>
          <w:rFonts w:ascii="Times New Roman" w:hAnsi="Times New Roman" w:cs="Times New Roman"/>
        </w:rPr>
        <w:t xml:space="preserve"> </w:t>
      </w:r>
      <w:r w:rsidR="00640A21" w:rsidRPr="000020E2">
        <w:rPr>
          <w:rFonts w:ascii="Times New Roman" w:hAnsi="Times New Roman" w:cs="Times New Roman"/>
        </w:rPr>
        <w:t xml:space="preserve">Oleh karena itu, pemanfaatan AI dalam studi </w:t>
      </w:r>
      <w:proofErr w:type="spellStart"/>
      <w:r w:rsidR="00640A21" w:rsidRPr="000020E2">
        <w:rPr>
          <w:rFonts w:ascii="Times New Roman" w:hAnsi="Times New Roman" w:cs="Times New Roman"/>
        </w:rPr>
        <w:t>biblis</w:t>
      </w:r>
      <w:proofErr w:type="spellEnd"/>
      <w:r w:rsidR="00640A21" w:rsidRPr="000020E2">
        <w:rPr>
          <w:rFonts w:ascii="Times New Roman" w:hAnsi="Times New Roman" w:cs="Times New Roman"/>
        </w:rPr>
        <w:t xml:space="preserve"> perlu ditempatkan secara kritis dan bertanggung jawab.</w:t>
      </w:r>
    </w:p>
    <w:p w14:paraId="01008100" w14:textId="77777777" w:rsidR="004A0EFA" w:rsidRPr="001C7C11" w:rsidRDefault="004A0EFA" w:rsidP="00522101">
      <w:pPr>
        <w:spacing w:after="0" w:line="360" w:lineRule="auto"/>
        <w:rPr>
          <w:rFonts w:ascii="Times New Roman" w:hAnsi="Times New Roman" w:cs="Times New Roman"/>
          <w:lang w:val="en-US"/>
        </w:rPr>
      </w:pPr>
    </w:p>
    <w:p w14:paraId="0B617E32" w14:textId="28231716" w:rsidR="004A0EFA" w:rsidRPr="00634886" w:rsidRDefault="004A0EFA" w:rsidP="00522101">
      <w:pPr>
        <w:spacing w:after="0" w:line="360" w:lineRule="auto"/>
        <w:jc w:val="both"/>
        <w:rPr>
          <w:rFonts w:ascii="Times New Roman" w:hAnsi="Times New Roman" w:cs="Times New Roman"/>
          <w:b/>
          <w:bCs/>
          <w:strike/>
          <w:color w:val="EE0000"/>
          <w:lang w:val="en-US"/>
        </w:rPr>
      </w:pPr>
      <w:proofErr w:type="spellStart"/>
      <w:r w:rsidRPr="001C7C11">
        <w:rPr>
          <w:rFonts w:ascii="Times New Roman" w:hAnsi="Times New Roman" w:cs="Times New Roman"/>
          <w:b/>
          <w:bCs/>
          <w:lang w:val="en-US"/>
        </w:rPr>
        <w:t>Tantangan</w:t>
      </w:r>
      <w:proofErr w:type="spellEnd"/>
      <w:r w:rsidRPr="001C7C11">
        <w:rPr>
          <w:rFonts w:ascii="Times New Roman" w:hAnsi="Times New Roman" w:cs="Times New Roman"/>
          <w:b/>
          <w:bCs/>
          <w:lang w:val="en-US"/>
        </w:rPr>
        <w:t xml:space="preserve"> </w:t>
      </w:r>
      <w:proofErr w:type="spellStart"/>
      <w:r w:rsidR="000C063B" w:rsidRPr="00AD3131">
        <w:rPr>
          <w:rFonts w:ascii="Times New Roman" w:hAnsi="Times New Roman" w:cs="Times New Roman"/>
          <w:b/>
          <w:bCs/>
        </w:rPr>
        <w:t>Artificial</w:t>
      </w:r>
      <w:proofErr w:type="spellEnd"/>
      <w:r w:rsidR="000C063B" w:rsidRPr="00AD3131">
        <w:rPr>
          <w:rFonts w:ascii="Times New Roman" w:hAnsi="Times New Roman" w:cs="Times New Roman"/>
          <w:b/>
          <w:bCs/>
        </w:rPr>
        <w:t xml:space="preserve"> </w:t>
      </w:r>
      <w:proofErr w:type="spellStart"/>
      <w:r w:rsidR="000C063B" w:rsidRPr="00AD3131">
        <w:rPr>
          <w:rFonts w:ascii="Times New Roman" w:hAnsi="Times New Roman" w:cs="Times New Roman"/>
          <w:b/>
          <w:bCs/>
        </w:rPr>
        <w:t>Intelligence</w:t>
      </w:r>
      <w:proofErr w:type="spellEnd"/>
      <w:r w:rsidRPr="001C7C11">
        <w:rPr>
          <w:rFonts w:ascii="Times New Roman" w:hAnsi="Times New Roman" w:cs="Times New Roman"/>
          <w:b/>
          <w:bCs/>
          <w:lang w:val="en-US"/>
        </w:rPr>
        <w:t xml:space="preserve"> </w:t>
      </w:r>
      <w:proofErr w:type="spellStart"/>
      <w:r w:rsidR="001C7C11" w:rsidRPr="001C7C11">
        <w:rPr>
          <w:rFonts w:ascii="Times New Roman" w:hAnsi="Times New Roman" w:cs="Times New Roman"/>
          <w:b/>
          <w:bCs/>
          <w:lang w:val="en-US"/>
        </w:rPr>
        <w:t>Terhadap</w:t>
      </w:r>
      <w:proofErr w:type="spellEnd"/>
      <w:r w:rsidR="001C7C11" w:rsidRPr="001C7C11">
        <w:rPr>
          <w:rFonts w:ascii="Times New Roman" w:hAnsi="Times New Roman" w:cs="Times New Roman"/>
          <w:b/>
          <w:bCs/>
          <w:lang w:val="en-US"/>
        </w:rPr>
        <w:t xml:space="preserve"> </w:t>
      </w:r>
      <w:proofErr w:type="spellStart"/>
      <w:r w:rsidRPr="001C7C11">
        <w:rPr>
          <w:rFonts w:ascii="Times New Roman" w:hAnsi="Times New Roman" w:cs="Times New Roman"/>
          <w:b/>
          <w:bCs/>
          <w:lang w:val="en-US"/>
        </w:rPr>
        <w:t>Hermeneutika</w:t>
      </w:r>
      <w:proofErr w:type="spellEnd"/>
      <w:r w:rsidRPr="001C7C11">
        <w:rPr>
          <w:rFonts w:ascii="Times New Roman" w:hAnsi="Times New Roman" w:cs="Times New Roman"/>
          <w:b/>
          <w:bCs/>
          <w:lang w:val="en-US"/>
        </w:rPr>
        <w:t xml:space="preserve"> </w:t>
      </w:r>
      <w:r w:rsidR="001C7C11" w:rsidRPr="00634886">
        <w:rPr>
          <w:rFonts w:ascii="Times New Roman" w:hAnsi="Times New Roman" w:cs="Times New Roman"/>
          <w:b/>
          <w:bCs/>
          <w:strike/>
          <w:color w:val="EE0000"/>
          <w:lang w:val="en-US"/>
        </w:rPr>
        <w:t xml:space="preserve">Dan </w:t>
      </w:r>
      <w:commentRangeStart w:id="6"/>
      <w:commentRangeStart w:id="7"/>
      <w:r w:rsidRPr="00634886">
        <w:rPr>
          <w:rFonts w:ascii="Times New Roman" w:hAnsi="Times New Roman" w:cs="Times New Roman"/>
          <w:b/>
          <w:bCs/>
          <w:strike/>
          <w:color w:val="EE0000"/>
          <w:lang w:val="en-US"/>
        </w:rPr>
        <w:t>Otoritas Karismatik</w:t>
      </w:r>
      <w:commentRangeEnd w:id="6"/>
      <w:r w:rsidR="000128EB" w:rsidRPr="00634886">
        <w:rPr>
          <w:rStyle w:val="ReferensiKomentar"/>
          <w:strike/>
          <w:color w:val="EE0000"/>
        </w:rPr>
        <w:commentReference w:id="6"/>
      </w:r>
      <w:commentRangeEnd w:id="7"/>
      <w:r w:rsidR="00634886">
        <w:rPr>
          <w:rStyle w:val="ReferensiKomentar"/>
        </w:rPr>
        <w:commentReference w:id="7"/>
      </w:r>
    </w:p>
    <w:p w14:paraId="0EEE0CF5" w14:textId="096848E2" w:rsidR="001C7C11" w:rsidRPr="000020E2" w:rsidRDefault="001C7C11" w:rsidP="001C7C11">
      <w:pPr>
        <w:spacing w:after="0" w:line="360" w:lineRule="auto"/>
        <w:ind w:firstLine="720"/>
        <w:jc w:val="both"/>
        <w:rPr>
          <w:rFonts w:ascii="Times New Roman" w:hAnsi="Times New Roman" w:cs="Times New Roman"/>
        </w:rPr>
      </w:pPr>
      <w:r w:rsidRPr="000020E2">
        <w:rPr>
          <w:rFonts w:ascii="Times New Roman" w:hAnsi="Times New Roman" w:cs="Times New Roman"/>
        </w:rPr>
        <w:t xml:space="preserve">Dalam tradisi Gereja Karismatik, otoritas interpretasi Alkitab tidak dilekatkan terutama pada struktur institusional atau metode </w:t>
      </w:r>
      <w:proofErr w:type="spellStart"/>
      <w:r w:rsidRPr="000020E2">
        <w:rPr>
          <w:rFonts w:ascii="Times New Roman" w:hAnsi="Times New Roman" w:cs="Times New Roman"/>
        </w:rPr>
        <w:t>eksegetis</w:t>
      </w:r>
      <w:proofErr w:type="spellEnd"/>
      <w:r w:rsidRPr="000020E2">
        <w:rPr>
          <w:rFonts w:ascii="Times New Roman" w:hAnsi="Times New Roman" w:cs="Times New Roman"/>
        </w:rPr>
        <w:t xml:space="preserve"> formal, melainkan pada pimpinan Roh Kudus yang dipahami bebas dan berdaulat dalam menyatakan kehendak Allah kepada individu maupun komunitas iman. Pemahaman ini berakar pada keyakinan </w:t>
      </w:r>
      <w:proofErr w:type="spellStart"/>
      <w:r w:rsidRPr="000020E2">
        <w:rPr>
          <w:rFonts w:ascii="Times New Roman" w:hAnsi="Times New Roman" w:cs="Times New Roman"/>
        </w:rPr>
        <w:t>pneumatologis</w:t>
      </w:r>
      <w:proofErr w:type="spellEnd"/>
      <w:r w:rsidRPr="000020E2">
        <w:rPr>
          <w:rFonts w:ascii="Times New Roman" w:hAnsi="Times New Roman" w:cs="Times New Roman"/>
        </w:rPr>
        <w:t xml:space="preserve"> bahwa Roh Kudus tidak hanya mengilhami penulisan </w:t>
      </w:r>
      <w:r w:rsidR="00A556BF">
        <w:rPr>
          <w:rFonts w:ascii="Times New Roman" w:hAnsi="Times New Roman" w:cs="Times New Roman"/>
        </w:rPr>
        <w:t>Alkitab</w:t>
      </w:r>
      <w:r w:rsidRPr="000020E2">
        <w:rPr>
          <w:rFonts w:ascii="Times New Roman" w:hAnsi="Times New Roman" w:cs="Times New Roman"/>
        </w:rPr>
        <w:t xml:space="preserve">, tetapi juga terus bekerja secara aktif dalam proses pembacaan, penafsiran, dan penerapan Firman Allah dalam kehidupan umat percaya. </w:t>
      </w:r>
      <w:r w:rsidR="00A529E1">
        <w:rPr>
          <w:rStyle w:val="ReferensiCatatanKaki"/>
          <w:rFonts w:ascii="Times New Roman" w:hAnsi="Times New Roman" w:cs="Times New Roman"/>
        </w:rPr>
        <w:footnoteReference w:id="26"/>
      </w:r>
      <w:r w:rsidR="00A529E1">
        <w:rPr>
          <w:rFonts w:ascii="Times New Roman" w:hAnsi="Times New Roman" w:cs="Times New Roman"/>
        </w:rPr>
        <w:t xml:space="preserve"> </w:t>
      </w:r>
      <w:r w:rsidRPr="000020E2">
        <w:rPr>
          <w:rFonts w:ascii="Times New Roman" w:hAnsi="Times New Roman" w:cs="Times New Roman"/>
        </w:rPr>
        <w:t xml:space="preserve">Oleh sebab itu, studi </w:t>
      </w:r>
      <w:proofErr w:type="spellStart"/>
      <w:r w:rsidRPr="000020E2">
        <w:rPr>
          <w:rFonts w:ascii="Times New Roman" w:hAnsi="Times New Roman" w:cs="Times New Roman"/>
        </w:rPr>
        <w:t>biblis</w:t>
      </w:r>
      <w:proofErr w:type="spellEnd"/>
      <w:r w:rsidRPr="000020E2">
        <w:rPr>
          <w:rFonts w:ascii="Times New Roman" w:hAnsi="Times New Roman" w:cs="Times New Roman"/>
        </w:rPr>
        <w:t xml:space="preserve"> Karismatik dipahami sebagai ruang dialog spiritual yang terbuka terhadap kejutan ilahi, bukan sekadar proses analisis rasional terhadap teks.</w:t>
      </w:r>
      <w:r>
        <w:rPr>
          <w:rFonts w:ascii="Times New Roman" w:hAnsi="Times New Roman" w:cs="Times New Roman"/>
        </w:rPr>
        <w:t xml:space="preserve"> </w:t>
      </w:r>
      <w:r w:rsidRPr="000020E2">
        <w:rPr>
          <w:rFonts w:ascii="Times New Roman" w:hAnsi="Times New Roman" w:cs="Times New Roman"/>
        </w:rPr>
        <w:t xml:space="preserve">Kehadiran </w:t>
      </w:r>
      <w:proofErr w:type="spellStart"/>
      <w:r w:rsidRPr="00A529E1">
        <w:rPr>
          <w:rFonts w:ascii="Times New Roman" w:hAnsi="Times New Roman" w:cs="Times New Roman"/>
          <w:i/>
          <w:iCs/>
        </w:rPr>
        <w:t>Artificial</w:t>
      </w:r>
      <w:proofErr w:type="spellEnd"/>
      <w:r w:rsidRPr="00A529E1">
        <w:rPr>
          <w:rFonts w:ascii="Times New Roman" w:hAnsi="Times New Roman" w:cs="Times New Roman"/>
          <w:i/>
          <w:iCs/>
        </w:rPr>
        <w:t xml:space="preserve"> </w:t>
      </w:r>
      <w:proofErr w:type="spellStart"/>
      <w:r w:rsidRPr="00A529E1">
        <w:rPr>
          <w:rFonts w:ascii="Times New Roman" w:hAnsi="Times New Roman" w:cs="Times New Roman"/>
          <w:i/>
          <w:iCs/>
        </w:rPr>
        <w:t>Intelligence</w:t>
      </w:r>
      <w:proofErr w:type="spellEnd"/>
      <w:r w:rsidRPr="000020E2">
        <w:rPr>
          <w:rFonts w:ascii="Times New Roman" w:hAnsi="Times New Roman" w:cs="Times New Roman"/>
        </w:rPr>
        <w:t xml:space="preserve"> sebagai ahli analisis teks yang bersifat impersonal dan berbasis data menghadirkan ketegangan teologis dengan konsep otoritas spiritual tersebut. AI beroperasi melalui algoritma yang mengandalkan pola, statistik, dan kecenderungan mayoritas, sehingga menghasilkan penafsiran yang terstruktur dan konsisten secara logis. Namun, pendekatan ini tidak memiliki dimensi relasional, spiritual, maupun kesadaran iman. Ketika AI diposisikan sebagai rujukan utama dalam memahami Alkitab, terdapat risiko bahwa otoritas interpretasi bergeser dari pimpinan Roh Kudus menuju sistem teknologi yang tidak memiliki kapasitas untuk mengalami atau merespons karya ilahi.</w:t>
      </w:r>
    </w:p>
    <w:p w14:paraId="721D51C9" w14:textId="15DFF4E6" w:rsidR="001C7C11" w:rsidRPr="001C7C11" w:rsidRDefault="001C7C11" w:rsidP="00DD781A">
      <w:pPr>
        <w:spacing w:after="0" w:line="360" w:lineRule="auto"/>
        <w:ind w:firstLine="720"/>
        <w:jc w:val="both"/>
        <w:rPr>
          <w:rFonts w:ascii="Times New Roman" w:hAnsi="Times New Roman" w:cs="Times New Roman"/>
        </w:rPr>
      </w:pPr>
      <w:r w:rsidRPr="000020E2">
        <w:rPr>
          <w:rFonts w:ascii="Times New Roman" w:hAnsi="Times New Roman" w:cs="Times New Roman"/>
        </w:rPr>
        <w:t>Allen mengingatkan bahwa dalam perspektif Kristen, teknologi seharusnya digunakan untuk memuliakan Allah dan melayani kehidupan manusia sesuai dengan nilai-nilai moral Injil. Kekhawatiran utama yang ia ajukan berkaitan dengan potensi teknologi, termasuk AI, untuk menggantikan peran manusia yang diciptakan menurut gambar Allah (</w:t>
      </w:r>
      <w:r w:rsidRPr="000020E2">
        <w:rPr>
          <w:rFonts w:ascii="Times New Roman" w:hAnsi="Times New Roman" w:cs="Times New Roman"/>
          <w:i/>
          <w:iCs/>
        </w:rPr>
        <w:t>imago Dei</w:t>
      </w:r>
      <w:r w:rsidRPr="000020E2">
        <w:rPr>
          <w:rFonts w:ascii="Times New Roman" w:hAnsi="Times New Roman" w:cs="Times New Roman"/>
        </w:rPr>
        <w:t xml:space="preserve">). Dalam </w:t>
      </w:r>
      <w:r w:rsidRPr="000020E2">
        <w:rPr>
          <w:rFonts w:ascii="Times New Roman" w:hAnsi="Times New Roman" w:cs="Times New Roman"/>
        </w:rPr>
        <w:lastRenderedPageBreak/>
        <w:t xml:space="preserve">konteks studi </w:t>
      </w:r>
      <w:proofErr w:type="spellStart"/>
      <w:r w:rsidRPr="000020E2">
        <w:rPr>
          <w:rFonts w:ascii="Times New Roman" w:hAnsi="Times New Roman" w:cs="Times New Roman"/>
        </w:rPr>
        <w:t>biblis</w:t>
      </w:r>
      <w:proofErr w:type="spellEnd"/>
      <w:r w:rsidRPr="000020E2">
        <w:rPr>
          <w:rFonts w:ascii="Times New Roman" w:hAnsi="Times New Roman" w:cs="Times New Roman"/>
        </w:rPr>
        <w:t xml:space="preserve">, penggantian tersebut tidak selalu bersifat eksplisit, tetapi dapat terjadi secara perlahan melalui ketergantungan </w:t>
      </w:r>
      <w:proofErr w:type="spellStart"/>
      <w:r w:rsidRPr="000020E2">
        <w:rPr>
          <w:rFonts w:ascii="Times New Roman" w:hAnsi="Times New Roman" w:cs="Times New Roman"/>
        </w:rPr>
        <w:t>epistemologis</w:t>
      </w:r>
      <w:proofErr w:type="spellEnd"/>
      <w:r w:rsidRPr="000020E2">
        <w:rPr>
          <w:rFonts w:ascii="Times New Roman" w:hAnsi="Times New Roman" w:cs="Times New Roman"/>
        </w:rPr>
        <w:t xml:space="preserve"> pada teknologi sebagai sumber kebenaran dan pengetahuan religius. Ketika jemaat lebih mempercayai hasil analisis AI daripada proses doa, perenungan, dan </w:t>
      </w:r>
      <w:proofErr w:type="spellStart"/>
      <w:r w:rsidRPr="000020E2">
        <w:rPr>
          <w:rFonts w:ascii="Times New Roman" w:hAnsi="Times New Roman" w:cs="Times New Roman"/>
        </w:rPr>
        <w:t>discernment</w:t>
      </w:r>
      <w:proofErr w:type="spellEnd"/>
      <w:r w:rsidRPr="000020E2">
        <w:rPr>
          <w:rFonts w:ascii="Times New Roman" w:hAnsi="Times New Roman" w:cs="Times New Roman"/>
        </w:rPr>
        <w:t xml:space="preserve"> rohani, relasi manusia dengan Allah berisiko mengalami distorsi.</w:t>
      </w:r>
      <w:r>
        <w:rPr>
          <w:rFonts w:ascii="Times New Roman" w:hAnsi="Times New Roman" w:cs="Times New Roman"/>
        </w:rPr>
        <w:t xml:space="preserve"> </w:t>
      </w:r>
      <w:r w:rsidRPr="000020E2">
        <w:rPr>
          <w:rFonts w:ascii="Times New Roman" w:hAnsi="Times New Roman" w:cs="Times New Roman"/>
        </w:rPr>
        <w:t xml:space="preserve">Tantangan ini semakin kompleks karena adanya kecenderungan jemaat awam untuk memandang </w:t>
      </w:r>
      <w:proofErr w:type="spellStart"/>
      <w:r w:rsidRPr="000020E2">
        <w:rPr>
          <w:rFonts w:ascii="Times New Roman" w:hAnsi="Times New Roman" w:cs="Times New Roman"/>
        </w:rPr>
        <w:t>output</w:t>
      </w:r>
      <w:proofErr w:type="spellEnd"/>
      <w:r w:rsidRPr="000020E2">
        <w:rPr>
          <w:rFonts w:ascii="Times New Roman" w:hAnsi="Times New Roman" w:cs="Times New Roman"/>
        </w:rPr>
        <w:t xml:space="preserve"> teknologi sebagai sesuatu yang objektif, netral, dan bebas kepentingan</w:t>
      </w:r>
      <w:r w:rsidR="00BB28C9">
        <w:rPr>
          <w:rFonts w:ascii="Times New Roman" w:hAnsi="Times New Roman" w:cs="Times New Roman"/>
        </w:rPr>
        <w:t>.</w:t>
      </w:r>
      <w:r w:rsidR="00BB28C9">
        <w:rPr>
          <w:rStyle w:val="ReferensiCatatanKaki"/>
          <w:rFonts w:ascii="Times New Roman" w:hAnsi="Times New Roman" w:cs="Times New Roman"/>
        </w:rPr>
        <w:footnoteReference w:id="27"/>
      </w:r>
      <w:r w:rsidRPr="000020E2">
        <w:rPr>
          <w:rFonts w:ascii="Times New Roman" w:hAnsi="Times New Roman" w:cs="Times New Roman"/>
        </w:rPr>
        <w:t xml:space="preserve"> Padahal, AI dikembangkan berdasarkan asumsi tertentu, preferensi metodologis, serta bias kultural dan teologis dari para perancangnya. Penafsiran yang dihasilkan tidak pernah sepenuhnya netral, melainkan merefleksikan kerangka berpikir yang tertanam dalam sistem tersebut. Tanpa kesadaran kritis, jemaat dapat menerima hasil analisis AI sebagai kebenaran final, sekalipun penafsiran tersebut tidak selaras dengan konteks iman dan kehidupan gereja.</w:t>
      </w:r>
      <w:r w:rsidR="00A529E1">
        <w:rPr>
          <w:rStyle w:val="ReferensiCatatanKaki"/>
          <w:rFonts w:ascii="Times New Roman" w:hAnsi="Times New Roman" w:cs="Times New Roman"/>
        </w:rPr>
        <w:footnoteReference w:id="28"/>
      </w:r>
      <w:r w:rsidR="00DD781A">
        <w:rPr>
          <w:rFonts w:ascii="Times New Roman" w:hAnsi="Times New Roman" w:cs="Times New Roman"/>
        </w:rPr>
        <w:t xml:space="preserve"> </w:t>
      </w:r>
      <w:r w:rsidRPr="000020E2">
        <w:rPr>
          <w:rFonts w:ascii="Times New Roman" w:hAnsi="Times New Roman" w:cs="Times New Roman"/>
        </w:rPr>
        <w:t xml:space="preserve">Oleh karena itu, integrasi AI dalam studi </w:t>
      </w:r>
      <w:proofErr w:type="spellStart"/>
      <w:r w:rsidRPr="000020E2">
        <w:rPr>
          <w:rFonts w:ascii="Times New Roman" w:hAnsi="Times New Roman" w:cs="Times New Roman"/>
        </w:rPr>
        <w:t>biblis</w:t>
      </w:r>
      <w:proofErr w:type="spellEnd"/>
      <w:r w:rsidRPr="000020E2">
        <w:rPr>
          <w:rFonts w:ascii="Times New Roman" w:hAnsi="Times New Roman" w:cs="Times New Roman"/>
        </w:rPr>
        <w:t xml:space="preserve"> m</w:t>
      </w:r>
      <w:r w:rsidR="00D90167">
        <w:rPr>
          <w:rFonts w:ascii="Times New Roman" w:hAnsi="Times New Roman" w:cs="Times New Roman"/>
        </w:rPr>
        <w:t>emerlukan</w:t>
      </w:r>
      <w:r w:rsidRPr="000020E2">
        <w:rPr>
          <w:rFonts w:ascii="Times New Roman" w:hAnsi="Times New Roman" w:cs="Times New Roman"/>
        </w:rPr>
        <w:t xml:space="preserve"> kebijaksanaan teologis yang matang, agar teknologi berfungsi sebagai sarana pendukung pembelajaran Firman tanpa menggeser otoritas Roh Kudus sebagai penuntun utama kehidupan iman.</w:t>
      </w:r>
    </w:p>
    <w:p w14:paraId="40724996" w14:textId="67639378" w:rsidR="004A0EFA" w:rsidRPr="001C7C11" w:rsidRDefault="004A0EFA" w:rsidP="00522101">
      <w:pPr>
        <w:spacing w:after="0" w:line="360" w:lineRule="auto"/>
        <w:jc w:val="center"/>
        <w:rPr>
          <w:rFonts w:ascii="Times New Roman" w:hAnsi="Times New Roman" w:cs="Times New Roman"/>
          <w:lang w:val="en-US"/>
        </w:rPr>
      </w:pPr>
      <w:r w:rsidRPr="001C7C11">
        <w:rPr>
          <w:rFonts w:ascii="Times New Roman" w:hAnsi="Times New Roman" w:cs="Times New Roman"/>
          <w:lang w:val="en-US"/>
        </w:rPr>
        <w:t xml:space="preserve">Tabel 1: </w:t>
      </w:r>
      <w:proofErr w:type="spellStart"/>
      <w:r w:rsidRPr="001C7C11">
        <w:rPr>
          <w:rFonts w:ascii="Times New Roman" w:hAnsi="Times New Roman" w:cs="Times New Roman"/>
          <w:lang w:val="en-US"/>
        </w:rPr>
        <w:t>Tantangan</w:t>
      </w:r>
      <w:proofErr w:type="spellEnd"/>
      <w:r w:rsidRPr="001C7C11">
        <w:rPr>
          <w:rFonts w:ascii="Times New Roman" w:hAnsi="Times New Roman" w:cs="Times New Roman"/>
          <w:lang w:val="en-US"/>
        </w:rPr>
        <w:t xml:space="preserve"> AI </w:t>
      </w:r>
      <w:proofErr w:type="spellStart"/>
      <w:r w:rsidRPr="001C7C11">
        <w:rPr>
          <w:rFonts w:ascii="Times New Roman" w:hAnsi="Times New Roman" w:cs="Times New Roman"/>
          <w:lang w:val="en-US"/>
        </w:rPr>
        <w:t>terhadap</w:t>
      </w:r>
      <w:proofErr w:type="spellEnd"/>
      <w:r w:rsidRPr="001C7C11">
        <w:rPr>
          <w:rFonts w:ascii="Times New Roman" w:hAnsi="Times New Roman" w:cs="Times New Roman"/>
          <w:lang w:val="en-US"/>
        </w:rPr>
        <w:t xml:space="preserve"> </w:t>
      </w:r>
      <w:proofErr w:type="spellStart"/>
      <w:r w:rsidRPr="001C7C11">
        <w:rPr>
          <w:rFonts w:ascii="Times New Roman" w:hAnsi="Times New Roman" w:cs="Times New Roman"/>
          <w:lang w:val="en-US"/>
        </w:rPr>
        <w:t>Prinsip</w:t>
      </w:r>
      <w:proofErr w:type="spellEnd"/>
      <w:r w:rsidRPr="001C7C11">
        <w:rPr>
          <w:rFonts w:ascii="Times New Roman" w:hAnsi="Times New Roman" w:cs="Times New Roman"/>
          <w:lang w:val="en-US"/>
        </w:rPr>
        <w:t xml:space="preserve"> </w:t>
      </w:r>
      <w:proofErr w:type="spellStart"/>
      <w:r w:rsidRPr="001C7C11">
        <w:rPr>
          <w:rFonts w:ascii="Times New Roman" w:hAnsi="Times New Roman" w:cs="Times New Roman"/>
          <w:lang w:val="en-US"/>
        </w:rPr>
        <w:t>Hermeneutika</w:t>
      </w:r>
      <w:proofErr w:type="spellEnd"/>
      <w:r w:rsidRPr="001C7C11">
        <w:rPr>
          <w:rFonts w:ascii="Times New Roman" w:hAnsi="Times New Roman" w:cs="Times New Roman"/>
          <w:lang w:val="en-US"/>
        </w:rPr>
        <w:t xml:space="preserve"> </w:t>
      </w:r>
      <w:proofErr w:type="spellStart"/>
      <w:r w:rsidRPr="001C7C11">
        <w:rPr>
          <w:rFonts w:ascii="Times New Roman" w:hAnsi="Times New Roman" w:cs="Times New Roman"/>
          <w:lang w:val="en-US"/>
        </w:rPr>
        <w:t>Karismatik</w:t>
      </w:r>
      <w:proofErr w:type="spellEnd"/>
    </w:p>
    <w:tbl>
      <w:tblPr>
        <w:tblStyle w:val="KisiTabel"/>
        <w:tblW w:w="0" w:type="auto"/>
        <w:tblLook w:val="04A0" w:firstRow="1" w:lastRow="0" w:firstColumn="1" w:lastColumn="0" w:noHBand="0" w:noVBand="1"/>
      </w:tblPr>
      <w:tblGrid>
        <w:gridCol w:w="2840"/>
        <w:gridCol w:w="2841"/>
        <w:gridCol w:w="2841"/>
      </w:tblGrid>
      <w:tr w:rsidR="004A0EFA" w:rsidRPr="001C7C11" w14:paraId="0EEC68B7" w14:textId="77777777" w:rsidTr="005D3F96">
        <w:tc>
          <w:tcPr>
            <w:tcW w:w="2840" w:type="dxa"/>
          </w:tcPr>
          <w:p w14:paraId="7B7DCFE3" w14:textId="77777777" w:rsidR="004A0EFA" w:rsidRPr="001C7C11" w:rsidRDefault="004A0EFA" w:rsidP="008124A9">
            <w:pPr>
              <w:widowControl/>
              <w:jc w:val="center"/>
              <w:rPr>
                <w:rFonts w:ascii="Times New Roman" w:hAnsi="Times New Roman" w:cs="Times New Roman"/>
                <w:b/>
                <w:bCs/>
                <w:lang w:val="en-US"/>
              </w:rPr>
            </w:pPr>
            <w:proofErr w:type="spellStart"/>
            <w:r w:rsidRPr="001C7C11">
              <w:rPr>
                <w:rFonts w:ascii="Times New Roman" w:hAnsi="Times New Roman" w:cs="Times New Roman"/>
                <w:b/>
                <w:bCs/>
                <w:lang w:val="en-US"/>
              </w:rPr>
              <w:t>Prinsip</w:t>
            </w:r>
            <w:proofErr w:type="spellEnd"/>
            <w:r w:rsidRPr="001C7C11">
              <w:rPr>
                <w:rFonts w:ascii="Times New Roman" w:hAnsi="Times New Roman" w:cs="Times New Roman"/>
                <w:b/>
                <w:bCs/>
                <w:lang w:val="en-US"/>
              </w:rPr>
              <w:t xml:space="preserve"> </w:t>
            </w:r>
            <w:proofErr w:type="spellStart"/>
            <w:r w:rsidRPr="001C7C11">
              <w:rPr>
                <w:rFonts w:ascii="Times New Roman" w:hAnsi="Times New Roman" w:cs="Times New Roman"/>
                <w:b/>
                <w:bCs/>
                <w:lang w:val="en-US"/>
              </w:rPr>
              <w:t>Hermeneutika</w:t>
            </w:r>
            <w:proofErr w:type="spellEnd"/>
            <w:r w:rsidRPr="001C7C11">
              <w:rPr>
                <w:rFonts w:ascii="Times New Roman" w:hAnsi="Times New Roman" w:cs="Times New Roman"/>
                <w:b/>
                <w:bCs/>
                <w:lang w:val="en-US"/>
              </w:rPr>
              <w:t xml:space="preserve"> </w:t>
            </w:r>
            <w:proofErr w:type="spellStart"/>
            <w:r w:rsidRPr="001C7C11">
              <w:rPr>
                <w:rFonts w:ascii="Times New Roman" w:hAnsi="Times New Roman" w:cs="Times New Roman"/>
                <w:b/>
                <w:bCs/>
                <w:lang w:val="en-US"/>
              </w:rPr>
              <w:t>Karismatik</w:t>
            </w:r>
            <w:proofErr w:type="spellEnd"/>
          </w:p>
        </w:tc>
        <w:tc>
          <w:tcPr>
            <w:tcW w:w="2841" w:type="dxa"/>
          </w:tcPr>
          <w:p w14:paraId="249D33D9" w14:textId="77777777" w:rsidR="004A0EFA" w:rsidRPr="001C7C11" w:rsidRDefault="004A0EFA" w:rsidP="008124A9">
            <w:pPr>
              <w:widowControl/>
              <w:jc w:val="center"/>
              <w:rPr>
                <w:rFonts w:ascii="Times New Roman" w:hAnsi="Times New Roman" w:cs="Times New Roman"/>
                <w:b/>
                <w:bCs/>
                <w:lang w:val="en-US"/>
              </w:rPr>
            </w:pPr>
            <w:proofErr w:type="spellStart"/>
            <w:r w:rsidRPr="001C7C11">
              <w:rPr>
                <w:rFonts w:ascii="Times New Roman" w:hAnsi="Times New Roman" w:cs="Times New Roman"/>
                <w:b/>
                <w:bCs/>
                <w:lang w:val="en-US"/>
              </w:rPr>
              <w:t>Tantangan</w:t>
            </w:r>
            <w:proofErr w:type="spellEnd"/>
            <w:r w:rsidRPr="001C7C11">
              <w:rPr>
                <w:rFonts w:ascii="Times New Roman" w:hAnsi="Times New Roman" w:cs="Times New Roman"/>
                <w:b/>
                <w:bCs/>
                <w:lang w:val="en-US"/>
              </w:rPr>
              <w:t xml:space="preserve"> </w:t>
            </w:r>
            <w:proofErr w:type="spellStart"/>
            <w:r w:rsidRPr="001C7C11">
              <w:rPr>
                <w:rFonts w:ascii="Times New Roman" w:hAnsi="Times New Roman" w:cs="Times New Roman"/>
                <w:b/>
                <w:bCs/>
                <w:lang w:val="en-US"/>
              </w:rPr>
              <w:t>dari</w:t>
            </w:r>
            <w:proofErr w:type="spellEnd"/>
            <w:r w:rsidRPr="001C7C11">
              <w:rPr>
                <w:rFonts w:ascii="Times New Roman" w:hAnsi="Times New Roman" w:cs="Times New Roman"/>
                <w:b/>
                <w:bCs/>
                <w:lang w:val="en-US"/>
              </w:rPr>
              <w:t xml:space="preserve"> Integrasi AI</w:t>
            </w:r>
          </w:p>
        </w:tc>
        <w:tc>
          <w:tcPr>
            <w:tcW w:w="2841" w:type="dxa"/>
          </w:tcPr>
          <w:p w14:paraId="2FFBCCB1" w14:textId="77777777" w:rsidR="00C404F2" w:rsidRPr="001C7C11" w:rsidRDefault="00C404F2" w:rsidP="008124A9">
            <w:pPr>
              <w:widowControl/>
              <w:jc w:val="center"/>
              <w:rPr>
                <w:rFonts w:ascii="Times New Roman" w:hAnsi="Times New Roman" w:cs="Times New Roman"/>
                <w:b/>
                <w:bCs/>
                <w:lang w:val="en-US"/>
              </w:rPr>
            </w:pPr>
          </w:p>
          <w:p w14:paraId="3DDAD364" w14:textId="2F1E1441" w:rsidR="004A0EFA" w:rsidRPr="001C7C11" w:rsidRDefault="004A0EFA" w:rsidP="008124A9">
            <w:pPr>
              <w:widowControl/>
              <w:jc w:val="center"/>
              <w:rPr>
                <w:rFonts w:ascii="Times New Roman" w:hAnsi="Times New Roman" w:cs="Times New Roman"/>
                <w:b/>
                <w:bCs/>
                <w:lang w:val="en-US"/>
              </w:rPr>
            </w:pPr>
            <w:proofErr w:type="spellStart"/>
            <w:r w:rsidRPr="001C7C11">
              <w:rPr>
                <w:rFonts w:ascii="Times New Roman" w:hAnsi="Times New Roman" w:cs="Times New Roman"/>
                <w:b/>
                <w:bCs/>
                <w:lang w:val="en-US"/>
              </w:rPr>
              <w:t>Risiko</w:t>
            </w:r>
            <w:proofErr w:type="spellEnd"/>
            <w:r w:rsidRPr="001C7C11">
              <w:rPr>
                <w:rFonts w:ascii="Times New Roman" w:hAnsi="Times New Roman" w:cs="Times New Roman"/>
                <w:b/>
                <w:bCs/>
                <w:lang w:val="en-US"/>
              </w:rPr>
              <w:t xml:space="preserve"> </w:t>
            </w:r>
            <w:proofErr w:type="spellStart"/>
            <w:r w:rsidRPr="001C7C11">
              <w:rPr>
                <w:rFonts w:ascii="Times New Roman" w:hAnsi="Times New Roman" w:cs="Times New Roman"/>
                <w:b/>
                <w:bCs/>
                <w:lang w:val="en-US"/>
              </w:rPr>
              <w:t>Teologis</w:t>
            </w:r>
            <w:proofErr w:type="spellEnd"/>
          </w:p>
        </w:tc>
      </w:tr>
      <w:tr w:rsidR="004A0EFA" w:rsidRPr="001C7C11" w14:paraId="271D2012" w14:textId="77777777" w:rsidTr="005D3F96">
        <w:tc>
          <w:tcPr>
            <w:tcW w:w="2840" w:type="dxa"/>
          </w:tcPr>
          <w:p w14:paraId="1E79EF9A" w14:textId="77777777" w:rsidR="004A0EFA" w:rsidRPr="001C7C11" w:rsidRDefault="004A0EFA" w:rsidP="008124A9">
            <w:pPr>
              <w:widowControl/>
              <w:jc w:val="center"/>
              <w:rPr>
                <w:rFonts w:ascii="Times New Roman" w:hAnsi="Times New Roman" w:cs="Times New Roman"/>
                <w:lang w:val="en-US"/>
              </w:rPr>
            </w:pPr>
            <w:proofErr w:type="spellStart"/>
            <w:r w:rsidRPr="001C7C11">
              <w:rPr>
                <w:rFonts w:ascii="Times New Roman" w:hAnsi="Times New Roman" w:cs="Times New Roman"/>
                <w:lang w:val="en-US"/>
              </w:rPr>
              <w:t>Otoritas</w:t>
            </w:r>
            <w:proofErr w:type="spellEnd"/>
            <w:r w:rsidRPr="001C7C11">
              <w:rPr>
                <w:rFonts w:ascii="Times New Roman" w:hAnsi="Times New Roman" w:cs="Times New Roman"/>
                <w:lang w:val="en-US"/>
              </w:rPr>
              <w:t xml:space="preserve"> Roh Kudus </w:t>
            </w:r>
            <w:proofErr w:type="spellStart"/>
            <w:r w:rsidRPr="001C7C11">
              <w:rPr>
                <w:rFonts w:ascii="Times New Roman" w:hAnsi="Times New Roman" w:cs="Times New Roman"/>
                <w:lang w:val="en-US"/>
              </w:rPr>
              <w:t>dalam</w:t>
            </w:r>
            <w:proofErr w:type="spellEnd"/>
            <w:r w:rsidRPr="001C7C11">
              <w:rPr>
                <w:rFonts w:ascii="Times New Roman" w:hAnsi="Times New Roman" w:cs="Times New Roman"/>
                <w:lang w:val="en-US"/>
              </w:rPr>
              <w:t xml:space="preserve"> </w:t>
            </w:r>
            <w:proofErr w:type="spellStart"/>
            <w:r w:rsidRPr="001C7C11">
              <w:rPr>
                <w:rFonts w:ascii="Times New Roman" w:hAnsi="Times New Roman" w:cs="Times New Roman"/>
                <w:lang w:val="en-US"/>
              </w:rPr>
              <w:t>interpretasi</w:t>
            </w:r>
            <w:proofErr w:type="spellEnd"/>
          </w:p>
        </w:tc>
        <w:tc>
          <w:tcPr>
            <w:tcW w:w="2841" w:type="dxa"/>
          </w:tcPr>
          <w:p w14:paraId="46E9A67C" w14:textId="77777777" w:rsidR="004A0EFA" w:rsidRPr="001C7C11" w:rsidRDefault="004A0EFA" w:rsidP="008124A9">
            <w:pPr>
              <w:widowControl/>
              <w:jc w:val="center"/>
              <w:rPr>
                <w:rFonts w:ascii="Times New Roman" w:hAnsi="Times New Roman" w:cs="Times New Roman"/>
                <w:lang w:val="en-US"/>
              </w:rPr>
            </w:pPr>
            <w:r w:rsidRPr="001C7C11">
              <w:rPr>
                <w:rFonts w:ascii="Times New Roman" w:hAnsi="Times New Roman" w:cs="Times New Roman"/>
                <w:lang w:val="en-US"/>
              </w:rPr>
              <w:t xml:space="preserve">AI </w:t>
            </w:r>
            <w:proofErr w:type="spellStart"/>
            <w:r w:rsidRPr="001C7C11">
              <w:rPr>
                <w:rFonts w:ascii="Times New Roman" w:hAnsi="Times New Roman" w:cs="Times New Roman"/>
                <w:lang w:val="en-US"/>
              </w:rPr>
              <w:t>sebagai</w:t>
            </w:r>
            <w:proofErr w:type="spellEnd"/>
            <w:r w:rsidRPr="001C7C11">
              <w:rPr>
                <w:rFonts w:ascii="Times New Roman" w:hAnsi="Times New Roman" w:cs="Times New Roman"/>
                <w:lang w:val="en-US"/>
              </w:rPr>
              <w:t xml:space="preserve"> "</w:t>
            </w:r>
            <w:proofErr w:type="spellStart"/>
            <w:r w:rsidRPr="001C7C11">
              <w:rPr>
                <w:rFonts w:ascii="Times New Roman" w:hAnsi="Times New Roman" w:cs="Times New Roman"/>
                <w:lang w:val="en-US"/>
              </w:rPr>
              <w:t>ahli</w:t>
            </w:r>
            <w:proofErr w:type="spellEnd"/>
            <w:r w:rsidRPr="001C7C11">
              <w:rPr>
                <w:rFonts w:ascii="Times New Roman" w:hAnsi="Times New Roman" w:cs="Times New Roman"/>
                <w:lang w:val="en-US"/>
              </w:rPr>
              <w:t xml:space="preserve">" </w:t>
            </w:r>
            <w:proofErr w:type="spellStart"/>
            <w:r w:rsidRPr="001C7C11">
              <w:rPr>
                <w:rFonts w:ascii="Times New Roman" w:hAnsi="Times New Roman" w:cs="Times New Roman"/>
                <w:lang w:val="en-US"/>
              </w:rPr>
              <w:t>tekstual</w:t>
            </w:r>
            <w:proofErr w:type="spellEnd"/>
            <w:r w:rsidRPr="001C7C11">
              <w:rPr>
                <w:rFonts w:ascii="Times New Roman" w:hAnsi="Times New Roman" w:cs="Times New Roman"/>
                <w:lang w:val="en-US"/>
              </w:rPr>
              <w:t xml:space="preserve"> yang </w:t>
            </w:r>
            <w:proofErr w:type="spellStart"/>
            <w:r w:rsidRPr="001C7C11">
              <w:rPr>
                <w:rFonts w:ascii="Times New Roman" w:hAnsi="Times New Roman" w:cs="Times New Roman"/>
                <w:lang w:val="en-US"/>
              </w:rPr>
              <w:t>deterministik</w:t>
            </w:r>
            <w:proofErr w:type="spellEnd"/>
          </w:p>
        </w:tc>
        <w:tc>
          <w:tcPr>
            <w:tcW w:w="2841" w:type="dxa"/>
          </w:tcPr>
          <w:p w14:paraId="0CA4BE17" w14:textId="77777777" w:rsidR="004A0EFA" w:rsidRPr="001C7C11" w:rsidRDefault="004A0EFA" w:rsidP="008124A9">
            <w:pPr>
              <w:widowControl/>
              <w:jc w:val="center"/>
              <w:rPr>
                <w:rFonts w:ascii="Times New Roman" w:hAnsi="Times New Roman" w:cs="Times New Roman"/>
                <w:lang w:val="en-US"/>
              </w:rPr>
            </w:pPr>
            <w:proofErr w:type="spellStart"/>
            <w:r w:rsidRPr="001C7C11">
              <w:rPr>
                <w:rFonts w:ascii="Times New Roman" w:hAnsi="Times New Roman" w:cs="Times New Roman"/>
                <w:lang w:val="en-US"/>
              </w:rPr>
              <w:t>Reduksi</w:t>
            </w:r>
            <w:proofErr w:type="spellEnd"/>
            <w:r w:rsidRPr="001C7C11">
              <w:rPr>
                <w:rFonts w:ascii="Times New Roman" w:hAnsi="Times New Roman" w:cs="Times New Roman"/>
                <w:lang w:val="en-US"/>
              </w:rPr>
              <w:t xml:space="preserve"> </w:t>
            </w:r>
            <w:proofErr w:type="spellStart"/>
            <w:r w:rsidRPr="001C7C11">
              <w:rPr>
                <w:rFonts w:ascii="Times New Roman" w:hAnsi="Times New Roman" w:cs="Times New Roman"/>
                <w:lang w:val="en-US"/>
              </w:rPr>
              <w:t>peran</w:t>
            </w:r>
            <w:proofErr w:type="spellEnd"/>
            <w:r w:rsidRPr="001C7C11">
              <w:rPr>
                <w:rFonts w:ascii="Times New Roman" w:hAnsi="Times New Roman" w:cs="Times New Roman"/>
                <w:lang w:val="en-US"/>
              </w:rPr>
              <w:t xml:space="preserve"> Roh Kudus dan </w:t>
            </w:r>
            <w:proofErr w:type="spellStart"/>
            <w:r w:rsidRPr="001C7C11">
              <w:rPr>
                <w:rFonts w:ascii="Times New Roman" w:hAnsi="Times New Roman" w:cs="Times New Roman"/>
                <w:lang w:val="en-US"/>
              </w:rPr>
              <w:t>pewahyuan</w:t>
            </w:r>
            <w:proofErr w:type="spellEnd"/>
            <w:r w:rsidRPr="001C7C11">
              <w:rPr>
                <w:rFonts w:ascii="Times New Roman" w:hAnsi="Times New Roman" w:cs="Times New Roman"/>
                <w:lang w:val="en-US"/>
              </w:rPr>
              <w:t xml:space="preserve"> personal</w:t>
            </w:r>
          </w:p>
        </w:tc>
      </w:tr>
      <w:tr w:rsidR="004A0EFA" w:rsidRPr="001C7C11" w14:paraId="1843B5AA" w14:textId="77777777" w:rsidTr="005D3F96">
        <w:tc>
          <w:tcPr>
            <w:tcW w:w="2840" w:type="dxa"/>
          </w:tcPr>
          <w:p w14:paraId="2364105B" w14:textId="77777777" w:rsidR="004A0EFA" w:rsidRPr="001C7C11" w:rsidRDefault="004A0EFA" w:rsidP="008124A9">
            <w:pPr>
              <w:widowControl/>
              <w:jc w:val="center"/>
              <w:rPr>
                <w:rFonts w:ascii="Times New Roman" w:hAnsi="Times New Roman" w:cs="Times New Roman"/>
                <w:lang w:val="en-US"/>
              </w:rPr>
            </w:pPr>
            <w:proofErr w:type="spellStart"/>
            <w:r w:rsidRPr="001C7C11">
              <w:rPr>
                <w:rFonts w:ascii="Times New Roman" w:hAnsi="Times New Roman" w:cs="Times New Roman"/>
                <w:lang w:val="en-US"/>
              </w:rPr>
              <w:t>Pengalaman</w:t>
            </w:r>
            <w:proofErr w:type="spellEnd"/>
            <w:r w:rsidRPr="001C7C11">
              <w:rPr>
                <w:rFonts w:ascii="Times New Roman" w:hAnsi="Times New Roman" w:cs="Times New Roman"/>
                <w:lang w:val="en-US"/>
              </w:rPr>
              <w:t xml:space="preserve"> spiritual </w:t>
            </w:r>
            <w:proofErr w:type="spellStart"/>
            <w:r w:rsidRPr="001C7C11">
              <w:rPr>
                <w:rFonts w:ascii="Times New Roman" w:hAnsi="Times New Roman" w:cs="Times New Roman"/>
                <w:lang w:val="en-US"/>
              </w:rPr>
              <w:t>langsung</w:t>
            </w:r>
            <w:proofErr w:type="spellEnd"/>
            <w:r w:rsidRPr="001C7C11">
              <w:rPr>
                <w:rFonts w:ascii="Times New Roman" w:hAnsi="Times New Roman" w:cs="Times New Roman"/>
                <w:lang w:val="en-US"/>
              </w:rPr>
              <w:t xml:space="preserve"> </w:t>
            </w:r>
            <w:proofErr w:type="spellStart"/>
            <w:r w:rsidRPr="001C7C11">
              <w:rPr>
                <w:rFonts w:ascii="Times New Roman" w:hAnsi="Times New Roman" w:cs="Times New Roman"/>
                <w:lang w:val="en-US"/>
              </w:rPr>
              <w:t>dengan</w:t>
            </w:r>
            <w:proofErr w:type="spellEnd"/>
            <w:r w:rsidRPr="001C7C11">
              <w:rPr>
                <w:rFonts w:ascii="Times New Roman" w:hAnsi="Times New Roman" w:cs="Times New Roman"/>
                <w:lang w:val="en-US"/>
              </w:rPr>
              <w:t xml:space="preserve"> </w:t>
            </w:r>
            <w:proofErr w:type="spellStart"/>
            <w:r w:rsidRPr="001C7C11">
              <w:rPr>
                <w:rFonts w:ascii="Times New Roman" w:hAnsi="Times New Roman" w:cs="Times New Roman"/>
                <w:lang w:val="en-US"/>
              </w:rPr>
              <w:t>Firman</w:t>
            </w:r>
            <w:proofErr w:type="spellEnd"/>
          </w:p>
        </w:tc>
        <w:tc>
          <w:tcPr>
            <w:tcW w:w="2841" w:type="dxa"/>
          </w:tcPr>
          <w:p w14:paraId="50D44747" w14:textId="77777777" w:rsidR="004A0EFA" w:rsidRPr="001C7C11" w:rsidRDefault="004A0EFA" w:rsidP="008124A9">
            <w:pPr>
              <w:widowControl/>
              <w:jc w:val="center"/>
              <w:rPr>
                <w:rFonts w:ascii="Times New Roman" w:hAnsi="Times New Roman" w:cs="Times New Roman"/>
                <w:lang w:val="en-US"/>
              </w:rPr>
            </w:pPr>
            <w:proofErr w:type="spellStart"/>
            <w:r w:rsidRPr="001C7C11">
              <w:rPr>
                <w:rFonts w:ascii="Times New Roman" w:hAnsi="Times New Roman" w:cs="Times New Roman"/>
                <w:lang w:val="en-US"/>
              </w:rPr>
              <w:t>Mediasi</w:t>
            </w:r>
            <w:proofErr w:type="spellEnd"/>
            <w:r w:rsidRPr="001C7C11">
              <w:rPr>
                <w:rFonts w:ascii="Times New Roman" w:hAnsi="Times New Roman" w:cs="Times New Roman"/>
                <w:lang w:val="en-US"/>
              </w:rPr>
              <w:t xml:space="preserve"> </w:t>
            </w:r>
            <w:proofErr w:type="spellStart"/>
            <w:r w:rsidRPr="001C7C11">
              <w:rPr>
                <w:rFonts w:ascii="Times New Roman" w:hAnsi="Times New Roman" w:cs="Times New Roman"/>
                <w:lang w:val="en-US"/>
              </w:rPr>
              <w:t>teknologi</w:t>
            </w:r>
            <w:proofErr w:type="spellEnd"/>
            <w:r w:rsidRPr="001C7C11">
              <w:rPr>
                <w:rFonts w:ascii="Times New Roman" w:hAnsi="Times New Roman" w:cs="Times New Roman"/>
                <w:lang w:val="en-US"/>
              </w:rPr>
              <w:t xml:space="preserve"> yang </w:t>
            </w:r>
            <w:proofErr w:type="spellStart"/>
            <w:r w:rsidRPr="001C7C11">
              <w:rPr>
                <w:rFonts w:ascii="Times New Roman" w:hAnsi="Times New Roman" w:cs="Times New Roman"/>
                <w:lang w:val="en-US"/>
              </w:rPr>
              <w:t>memisahkan</w:t>
            </w:r>
            <w:proofErr w:type="spellEnd"/>
            <w:r w:rsidRPr="001C7C11">
              <w:rPr>
                <w:rFonts w:ascii="Times New Roman" w:hAnsi="Times New Roman" w:cs="Times New Roman"/>
                <w:lang w:val="en-US"/>
              </w:rPr>
              <w:t xml:space="preserve"> </w:t>
            </w:r>
            <w:proofErr w:type="spellStart"/>
            <w:r w:rsidRPr="001C7C11">
              <w:rPr>
                <w:rFonts w:ascii="Times New Roman" w:hAnsi="Times New Roman" w:cs="Times New Roman"/>
                <w:lang w:val="en-US"/>
              </w:rPr>
              <w:t>pembaca</w:t>
            </w:r>
            <w:proofErr w:type="spellEnd"/>
            <w:r w:rsidRPr="001C7C11">
              <w:rPr>
                <w:rFonts w:ascii="Times New Roman" w:hAnsi="Times New Roman" w:cs="Times New Roman"/>
                <w:lang w:val="en-US"/>
              </w:rPr>
              <w:t xml:space="preserve"> </w:t>
            </w:r>
            <w:proofErr w:type="spellStart"/>
            <w:r w:rsidRPr="001C7C11">
              <w:rPr>
                <w:rFonts w:ascii="Times New Roman" w:hAnsi="Times New Roman" w:cs="Times New Roman"/>
                <w:lang w:val="en-US"/>
              </w:rPr>
              <w:t>dari</w:t>
            </w:r>
            <w:proofErr w:type="spellEnd"/>
            <w:r w:rsidRPr="001C7C11">
              <w:rPr>
                <w:rFonts w:ascii="Times New Roman" w:hAnsi="Times New Roman" w:cs="Times New Roman"/>
                <w:lang w:val="en-US"/>
              </w:rPr>
              <w:t xml:space="preserve"> </w:t>
            </w:r>
            <w:proofErr w:type="spellStart"/>
            <w:r w:rsidRPr="001C7C11">
              <w:rPr>
                <w:rFonts w:ascii="Times New Roman" w:hAnsi="Times New Roman" w:cs="Times New Roman"/>
                <w:lang w:val="en-US"/>
              </w:rPr>
              <w:t>teks</w:t>
            </w:r>
            <w:proofErr w:type="spellEnd"/>
          </w:p>
        </w:tc>
        <w:tc>
          <w:tcPr>
            <w:tcW w:w="2841" w:type="dxa"/>
          </w:tcPr>
          <w:p w14:paraId="7ABF4EEC" w14:textId="77777777" w:rsidR="004A0EFA" w:rsidRPr="001C7C11" w:rsidRDefault="004A0EFA" w:rsidP="008124A9">
            <w:pPr>
              <w:widowControl/>
              <w:jc w:val="center"/>
              <w:rPr>
                <w:rFonts w:ascii="Times New Roman" w:hAnsi="Times New Roman" w:cs="Times New Roman"/>
                <w:lang w:val="en-US"/>
              </w:rPr>
            </w:pPr>
            <w:proofErr w:type="spellStart"/>
            <w:r w:rsidRPr="001C7C11">
              <w:rPr>
                <w:rFonts w:ascii="Times New Roman" w:hAnsi="Times New Roman" w:cs="Times New Roman"/>
                <w:lang w:val="en-US"/>
              </w:rPr>
              <w:t>Terputusnya</w:t>
            </w:r>
            <w:proofErr w:type="spellEnd"/>
            <w:r w:rsidRPr="001C7C11">
              <w:rPr>
                <w:rFonts w:ascii="Times New Roman" w:hAnsi="Times New Roman" w:cs="Times New Roman"/>
                <w:lang w:val="en-US"/>
              </w:rPr>
              <w:t xml:space="preserve"> </w:t>
            </w:r>
            <w:proofErr w:type="spellStart"/>
            <w:r w:rsidRPr="001C7C11">
              <w:rPr>
                <w:rFonts w:ascii="Times New Roman" w:hAnsi="Times New Roman" w:cs="Times New Roman"/>
                <w:lang w:val="en-US"/>
              </w:rPr>
              <w:t>hubungan</w:t>
            </w:r>
            <w:proofErr w:type="spellEnd"/>
            <w:r w:rsidRPr="001C7C11">
              <w:rPr>
                <w:rFonts w:ascii="Times New Roman" w:hAnsi="Times New Roman" w:cs="Times New Roman"/>
                <w:lang w:val="en-US"/>
              </w:rPr>
              <w:t xml:space="preserve"> spiritual dan </w:t>
            </w:r>
            <w:proofErr w:type="spellStart"/>
            <w:r w:rsidRPr="001C7C11">
              <w:rPr>
                <w:rFonts w:ascii="Times New Roman" w:hAnsi="Times New Roman" w:cs="Times New Roman"/>
                <w:lang w:val="en-US"/>
              </w:rPr>
              <w:t>keintiman</w:t>
            </w:r>
            <w:proofErr w:type="spellEnd"/>
            <w:r w:rsidRPr="001C7C11">
              <w:rPr>
                <w:rFonts w:ascii="Times New Roman" w:hAnsi="Times New Roman" w:cs="Times New Roman"/>
                <w:lang w:val="en-US"/>
              </w:rPr>
              <w:t xml:space="preserve"> </w:t>
            </w:r>
            <w:proofErr w:type="spellStart"/>
            <w:r w:rsidRPr="001C7C11">
              <w:rPr>
                <w:rFonts w:ascii="Times New Roman" w:hAnsi="Times New Roman" w:cs="Times New Roman"/>
                <w:lang w:val="en-US"/>
              </w:rPr>
              <w:t>dengan</w:t>
            </w:r>
            <w:proofErr w:type="spellEnd"/>
            <w:r w:rsidRPr="001C7C11">
              <w:rPr>
                <w:rFonts w:ascii="Times New Roman" w:hAnsi="Times New Roman" w:cs="Times New Roman"/>
                <w:lang w:val="en-US"/>
              </w:rPr>
              <w:t xml:space="preserve"> Allah</w:t>
            </w:r>
          </w:p>
        </w:tc>
      </w:tr>
      <w:tr w:rsidR="004A0EFA" w:rsidRPr="001C7C11" w14:paraId="42117F45" w14:textId="77777777" w:rsidTr="005D3F96">
        <w:tc>
          <w:tcPr>
            <w:tcW w:w="2840" w:type="dxa"/>
          </w:tcPr>
          <w:p w14:paraId="789CED08" w14:textId="77777777" w:rsidR="004A0EFA" w:rsidRPr="001C7C11" w:rsidRDefault="004A0EFA" w:rsidP="008124A9">
            <w:pPr>
              <w:widowControl/>
              <w:jc w:val="center"/>
              <w:rPr>
                <w:rFonts w:ascii="Times New Roman" w:hAnsi="Times New Roman" w:cs="Times New Roman"/>
                <w:lang w:val="en-US"/>
              </w:rPr>
            </w:pPr>
            <w:proofErr w:type="spellStart"/>
            <w:r w:rsidRPr="001C7C11">
              <w:rPr>
                <w:rFonts w:ascii="Times New Roman" w:hAnsi="Times New Roman" w:cs="Times New Roman"/>
                <w:lang w:val="en-US"/>
              </w:rPr>
              <w:t>Kebebasan</w:t>
            </w:r>
            <w:proofErr w:type="spellEnd"/>
            <w:r w:rsidRPr="001C7C11">
              <w:rPr>
                <w:rFonts w:ascii="Times New Roman" w:hAnsi="Times New Roman" w:cs="Times New Roman"/>
                <w:lang w:val="en-US"/>
              </w:rPr>
              <w:t xml:space="preserve"> </w:t>
            </w:r>
            <w:proofErr w:type="spellStart"/>
            <w:r w:rsidRPr="001C7C11">
              <w:rPr>
                <w:rFonts w:ascii="Times New Roman" w:hAnsi="Times New Roman" w:cs="Times New Roman"/>
                <w:lang w:val="en-US"/>
              </w:rPr>
              <w:t>karismatik</w:t>
            </w:r>
            <w:proofErr w:type="spellEnd"/>
            <w:r w:rsidRPr="001C7C11">
              <w:rPr>
                <w:rFonts w:ascii="Times New Roman" w:hAnsi="Times New Roman" w:cs="Times New Roman"/>
                <w:lang w:val="en-US"/>
              </w:rPr>
              <w:t xml:space="preserve"> dan </w:t>
            </w:r>
            <w:proofErr w:type="spellStart"/>
            <w:r w:rsidRPr="001C7C11">
              <w:rPr>
                <w:rFonts w:ascii="Times New Roman" w:hAnsi="Times New Roman" w:cs="Times New Roman"/>
                <w:lang w:val="en-US"/>
              </w:rPr>
              <w:t>spontanitas</w:t>
            </w:r>
            <w:proofErr w:type="spellEnd"/>
          </w:p>
        </w:tc>
        <w:tc>
          <w:tcPr>
            <w:tcW w:w="2841" w:type="dxa"/>
          </w:tcPr>
          <w:p w14:paraId="373E478A" w14:textId="77777777" w:rsidR="004A0EFA" w:rsidRPr="001C7C11" w:rsidRDefault="004A0EFA" w:rsidP="008124A9">
            <w:pPr>
              <w:widowControl/>
              <w:jc w:val="center"/>
              <w:rPr>
                <w:rFonts w:ascii="Times New Roman" w:hAnsi="Times New Roman" w:cs="Times New Roman"/>
                <w:lang w:val="en-US"/>
              </w:rPr>
            </w:pPr>
            <w:proofErr w:type="spellStart"/>
            <w:r w:rsidRPr="001C7C11">
              <w:rPr>
                <w:rFonts w:ascii="Times New Roman" w:hAnsi="Times New Roman" w:cs="Times New Roman"/>
                <w:lang w:val="en-US"/>
              </w:rPr>
              <w:t>Struktur</w:t>
            </w:r>
            <w:proofErr w:type="spellEnd"/>
            <w:r w:rsidRPr="001C7C11">
              <w:rPr>
                <w:rFonts w:ascii="Times New Roman" w:hAnsi="Times New Roman" w:cs="Times New Roman"/>
                <w:lang w:val="en-US"/>
              </w:rPr>
              <w:t xml:space="preserve"> </w:t>
            </w:r>
            <w:proofErr w:type="spellStart"/>
            <w:r w:rsidRPr="001C7C11">
              <w:rPr>
                <w:rFonts w:ascii="Times New Roman" w:hAnsi="Times New Roman" w:cs="Times New Roman"/>
                <w:lang w:val="en-US"/>
              </w:rPr>
              <w:t>algoritmik</w:t>
            </w:r>
            <w:proofErr w:type="spellEnd"/>
            <w:r w:rsidRPr="001C7C11">
              <w:rPr>
                <w:rFonts w:ascii="Times New Roman" w:hAnsi="Times New Roman" w:cs="Times New Roman"/>
                <w:lang w:val="en-US"/>
              </w:rPr>
              <w:t xml:space="preserve"> yang </w:t>
            </w:r>
            <w:proofErr w:type="spellStart"/>
            <w:r w:rsidRPr="001C7C11">
              <w:rPr>
                <w:rFonts w:ascii="Times New Roman" w:hAnsi="Times New Roman" w:cs="Times New Roman"/>
                <w:lang w:val="en-US"/>
              </w:rPr>
              <w:t>terprediksi</w:t>
            </w:r>
            <w:proofErr w:type="spellEnd"/>
          </w:p>
        </w:tc>
        <w:tc>
          <w:tcPr>
            <w:tcW w:w="2841" w:type="dxa"/>
          </w:tcPr>
          <w:p w14:paraId="6B4B47E1" w14:textId="77777777" w:rsidR="004A0EFA" w:rsidRPr="001C7C11" w:rsidRDefault="004A0EFA" w:rsidP="008124A9">
            <w:pPr>
              <w:widowControl/>
              <w:jc w:val="center"/>
              <w:rPr>
                <w:rFonts w:ascii="Times New Roman" w:hAnsi="Times New Roman" w:cs="Times New Roman"/>
                <w:lang w:val="en-US"/>
              </w:rPr>
            </w:pPr>
            <w:proofErr w:type="spellStart"/>
            <w:r w:rsidRPr="001C7C11">
              <w:rPr>
                <w:rFonts w:ascii="Times New Roman" w:hAnsi="Times New Roman" w:cs="Times New Roman"/>
                <w:lang w:val="en-US"/>
              </w:rPr>
              <w:t>Pembatasan</w:t>
            </w:r>
            <w:proofErr w:type="spellEnd"/>
            <w:r w:rsidRPr="001C7C11">
              <w:rPr>
                <w:rFonts w:ascii="Times New Roman" w:hAnsi="Times New Roman" w:cs="Times New Roman"/>
                <w:lang w:val="en-US"/>
              </w:rPr>
              <w:t xml:space="preserve"> </w:t>
            </w:r>
            <w:proofErr w:type="spellStart"/>
            <w:r w:rsidRPr="001C7C11">
              <w:rPr>
                <w:rFonts w:ascii="Times New Roman" w:hAnsi="Times New Roman" w:cs="Times New Roman"/>
                <w:lang w:val="en-US"/>
              </w:rPr>
              <w:t>gerak</w:t>
            </w:r>
            <w:proofErr w:type="spellEnd"/>
            <w:r w:rsidRPr="001C7C11">
              <w:rPr>
                <w:rFonts w:ascii="Times New Roman" w:hAnsi="Times New Roman" w:cs="Times New Roman"/>
                <w:lang w:val="en-US"/>
              </w:rPr>
              <w:t xml:space="preserve"> Roh </w:t>
            </w:r>
            <w:proofErr w:type="spellStart"/>
            <w:r w:rsidRPr="001C7C11">
              <w:rPr>
                <w:rFonts w:ascii="Times New Roman" w:hAnsi="Times New Roman" w:cs="Times New Roman"/>
                <w:lang w:val="en-US"/>
              </w:rPr>
              <w:t>dalam</w:t>
            </w:r>
            <w:proofErr w:type="spellEnd"/>
            <w:r w:rsidRPr="001C7C11">
              <w:rPr>
                <w:rFonts w:ascii="Times New Roman" w:hAnsi="Times New Roman" w:cs="Times New Roman"/>
                <w:lang w:val="en-US"/>
              </w:rPr>
              <w:t xml:space="preserve"> </w:t>
            </w:r>
            <w:proofErr w:type="spellStart"/>
            <w:r w:rsidRPr="001C7C11">
              <w:rPr>
                <w:rFonts w:ascii="Times New Roman" w:hAnsi="Times New Roman" w:cs="Times New Roman"/>
                <w:lang w:val="en-US"/>
              </w:rPr>
              <w:t>interpretasi</w:t>
            </w:r>
            <w:proofErr w:type="spellEnd"/>
            <w:r w:rsidRPr="001C7C11">
              <w:rPr>
                <w:rFonts w:ascii="Times New Roman" w:hAnsi="Times New Roman" w:cs="Times New Roman"/>
                <w:lang w:val="en-US"/>
              </w:rPr>
              <w:t xml:space="preserve"> dan </w:t>
            </w:r>
            <w:proofErr w:type="spellStart"/>
            <w:r w:rsidRPr="001C7C11">
              <w:rPr>
                <w:rFonts w:ascii="Times New Roman" w:hAnsi="Times New Roman" w:cs="Times New Roman"/>
                <w:lang w:val="en-US"/>
              </w:rPr>
              <w:t>aplikasi</w:t>
            </w:r>
            <w:proofErr w:type="spellEnd"/>
          </w:p>
        </w:tc>
      </w:tr>
      <w:tr w:rsidR="004A0EFA" w:rsidRPr="001C7C11" w14:paraId="4CBE93DA" w14:textId="77777777" w:rsidTr="005D3F96">
        <w:tc>
          <w:tcPr>
            <w:tcW w:w="2840" w:type="dxa"/>
          </w:tcPr>
          <w:p w14:paraId="344C4FB6" w14:textId="77777777" w:rsidR="004A0EFA" w:rsidRPr="001C7C11" w:rsidRDefault="004A0EFA" w:rsidP="008124A9">
            <w:pPr>
              <w:widowControl/>
              <w:jc w:val="center"/>
              <w:rPr>
                <w:rFonts w:ascii="Times New Roman" w:hAnsi="Times New Roman" w:cs="Times New Roman"/>
                <w:lang w:val="en-US"/>
              </w:rPr>
            </w:pPr>
            <w:proofErr w:type="spellStart"/>
            <w:r w:rsidRPr="001C7C11">
              <w:rPr>
                <w:rFonts w:ascii="Times New Roman" w:hAnsi="Times New Roman" w:cs="Times New Roman"/>
                <w:lang w:val="en-US"/>
              </w:rPr>
              <w:t>Komunitas</w:t>
            </w:r>
            <w:proofErr w:type="spellEnd"/>
            <w:r w:rsidRPr="001C7C11">
              <w:rPr>
                <w:rFonts w:ascii="Times New Roman" w:hAnsi="Times New Roman" w:cs="Times New Roman"/>
                <w:lang w:val="en-US"/>
              </w:rPr>
              <w:t xml:space="preserve"> </w:t>
            </w:r>
            <w:proofErr w:type="spellStart"/>
            <w:r w:rsidRPr="001C7C11">
              <w:rPr>
                <w:rFonts w:ascii="Times New Roman" w:hAnsi="Times New Roman" w:cs="Times New Roman"/>
                <w:lang w:val="en-US"/>
              </w:rPr>
              <w:t>sebagai</w:t>
            </w:r>
            <w:proofErr w:type="spellEnd"/>
            <w:r w:rsidRPr="001C7C11">
              <w:rPr>
                <w:rFonts w:ascii="Times New Roman" w:hAnsi="Times New Roman" w:cs="Times New Roman"/>
                <w:lang w:val="en-US"/>
              </w:rPr>
              <w:t xml:space="preserve"> </w:t>
            </w:r>
            <w:proofErr w:type="spellStart"/>
            <w:r w:rsidRPr="001C7C11">
              <w:rPr>
                <w:rFonts w:ascii="Times New Roman" w:hAnsi="Times New Roman" w:cs="Times New Roman"/>
                <w:lang w:val="en-US"/>
              </w:rPr>
              <w:t>konteks</w:t>
            </w:r>
            <w:proofErr w:type="spellEnd"/>
            <w:r w:rsidRPr="001C7C11">
              <w:rPr>
                <w:rFonts w:ascii="Times New Roman" w:hAnsi="Times New Roman" w:cs="Times New Roman"/>
                <w:lang w:val="en-US"/>
              </w:rPr>
              <w:t xml:space="preserve"> </w:t>
            </w:r>
            <w:proofErr w:type="spellStart"/>
            <w:r w:rsidRPr="001C7C11">
              <w:rPr>
                <w:rFonts w:ascii="Times New Roman" w:hAnsi="Times New Roman" w:cs="Times New Roman"/>
                <w:lang w:val="en-US"/>
              </w:rPr>
              <w:t>interpretasi</w:t>
            </w:r>
            <w:proofErr w:type="spellEnd"/>
          </w:p>
        </w:tc>
        <w:tc>
          <w:tcPr>
            <w:tcW w:w="2841" w:type="dxa"/>
          </w:tcPr>
          <w:p w14:paraId="6E9AC431" w14:textId="77777777" w:rsidR="004A0EFA" w:rsidRPr="001C7C11" w:rsidRDefault="004A0EFA" w:rsidP="008124A9">
            <w:pPr>
              <w:widowControl/>
              <w:jc w:val="center"/>
              <w:rPr>
                <w:rFonts w:ascii="Times New Roman" w:hAnsi="Times New Roman" w:cs="Times New Roman"/>
                <w:lang w:val="en-US"/>
              </w:rPr>
            </w:pPr>
            <w:proofErr w:type="spellStart"/>
            <w:r w:rsidRPr="001C7C11">
              <w:rPr>
                <w:rFonts w:ascii="Times New Roman" w:hAnsi="Times New Roman" w:cs="Times New Roman"/>
                <w:lang w:val="en-US"/>
              </w:rPr>
              <w:t>Individualisasi</w:t>
            </w:r>
            <w:proofErr w:type="spellEnd"/>
            <w:r w:rsidRPr="001C7C11">
              <w:rPr>
                <w:rFonts w:ascii="Times New Roman" w:hAnsi="Times New Roman" w:cs="Times New Roman"/>
                <w:lang w:val="en-US"/>
              </w:rPr>
              <w:t xml:space="preserve"> </w:t>
            </w:r>
            <w:proofErr w:type="spellStart"/>
            <w:r w:rsidRPr="001C7C11">
              <w:rPr>
                <w:rFonts w:ascii="Times New Roman" w:hAnsi="Times New Roman" w:cs="Times New Roman"/>
                <w:lang w:val="en-US"/>
              </w:rPr>
              <w:t>pengalaman</w:t>
            </w:r>
            <w:proofErr w:type="spellEnd"/>
            <w:r w:rsidRPr="001C7C11">
              <w:rPr>
                <w:rFonts w:ascii="Times New Roman" w:hAnsi="Times New Roman" w:cs="Times New Roman"/>
                <w:lang w:val="en-US"/>
              </w:rPr>
              <w:t xml:space="preserve"> </w:t>
            </w:r>
            <w:proofErr w:type="spellStart"/>
            <w:r w:rsidRPr="001C7C11">
              <w:rPr>
                <w:rFonts w:ascii="Times New Roman" w:hAnsi="Times New Roman" w:cs="Times New Roman"/>
                <w:lang w:val="en-US"/>
              </w:rPr>
              <w:t>alkitabiah</w:t>
            </w:r>
            <w:proofErr w:type="spellEnd"/>
            <w:r w:rsidRPr="001C7C11">
              <w:rPr>
                <w:rFonts w:ascii="Times New Roman" w:hAnsi="Times New Roman" w:cs="Times New Roman"/>
                <w:lang w:val="en-US"/>
              </w:rPr>
              <w:t xml:space="preserve"> </w:t>
            </w:r>
            <w:proofErr w:type="spellStart"/>
            <w:r w:rsidRPr="001C7C11">
              <w:rPr>
                <w:rFonts w:ascii="Times New Roman" w:hAnsi="Times New Roman" w:cs="Times New Roman"/>
                <w:lang w:val="en-US"/>
              </w:rPr>
              <w:t>melalui</w:t>
            </w:r>
            <w:proofErr w:type="spellEnd"/>
            <w:r w:rsidRPr="001C7C11">
              <w:rPr>
                <w:rFonts w:ascii="Times New Roman" w:hAnsi="Times New Roman" w:cs="Times New Roman"/>
                <w:lang w:val="en-US"/>
              </w:rPr>
              <w:t xml:space="preserve"> </w:t>
            </w:r>
            <w:proofErr w:type="spellStart"/>
            <w:r w:rsidRPr="001C7C11">
              <w:rPr>
                <w:rFonts w:ascii="Times New Roman" w:hAnsi="Times New Roman" w:cs="Times New Roman"/>
                <w:lang w:val="en-US"/>
              </w:rPr>
              <w:t>personalisasi</w:t>
            </w:r>
            <w:proofErr w:type="spellEnd"/>
            <w:r w:rsidRPr="001C7C11">
              <w:rPr>
                <w:rFonts w:ascii="Times New Roman" w:hAnsi="Times New Roman" w:cs="Times New Roman"/>
                <w:lang w:val="en-US"/>
              </w:rPr>
              <w:t xml:space="preserve"> AI</w:t>
            </w:r>
          </w:p>
        </w:tc>
        <w:tc>
          <w:tcPr>
            <w:tcW w:w="2841" w:type="dxa"/>
          </w:tcPr>
          <w:p w14:paraId="42658C27" w14:textId="77777777" w:rsidR="004A0EFA" w:rsidRPr="001C7C11" w:rsidRDefault="004A0EFA" w:rsidP="008124A9">
            <w:pPr>
              <w:widowControl/>
              <w:jc w:val="center"/>
              <w:rPr>
                <w:rFonts w:ascii="Times New Roman" w:hAnsi="Times New Roman" w:cs="Times New Roman"/>
                <w:lang w:val="en-US"/>
              </w:rPr>
            </w:pPr>
            <w:proofErr w:type="spellStart"/>
            <w:r w:rsidRPr="001C7C11">
              <w:rPr>
                <w:rFonts w:ascii="Times New Roman" w:hAnsi="Times New Roman" w:cs="Times New Roman"/>
                <w:lang w:val="en-US"/>
              </w:rPr>
              <w:t>Fragmentasi</w:t>
            </w:r>
            <w:proofErr w:type="spellEnd"/>
            <w:r w:rsidRPr="001C7C11">
              <w:rPr>
                <w:rFonts w:ascii="Times New Roman" w:hAnsi="Times New Roman" w:cs="Times New Roman"/>
                <w:lang w:val="en-US"/>
              </w:rPr>
              <w:t xml:space="preserve"> </w:t>
            </w:r>
            <w:proofErr w:type="spellStart"/>
            <w:r w:rsidRPr="001C7C11">
              <w:rPr>
                <w:rFonts w:ascii="Times New Roman" w:hAnsi="Times New Roman" w:cs="Times New Roman"/>
                <w:lang w:val="en-US"/>
              </w:rPr>
              <w:t>komunitas</w:t>
            </w:r>
            <w:proofErr w:type="spellEnd"/>
            <w:r w:rsidRPr="001C7C11">
              <w:rPr>
                <w:rFonts w:ascii="Times New Roman" w:hAnsi="Times New Roman" w:cs="Times New Roman"/>
                <w:lang w:val="en-US"/>
              </w:rPr>
              <w:t xml:space="preserve"> dan </w:t>
            </w:r>
            <w:proofErr w:type="spellStart"/>
            <w:r w:rsidRPr="001C7C11">
              <w:rPr>
                <w:rFonts w:ascii="Times New Roman" w:hAnsi="Times New Roman" w:cs="Times New Roman"/>
                <w:lang w:val="en-US"/>
              </w:rPr>
              <w:t>melemahnya</w:t>
            </w:r>
            <w:proofErr w:type="spellEnd"/>
            <w:r w:rsidRPr="001C7C11">
              <w:rPr>
                <w:rFonts w:ascii="Times New Roman" w:hAnsi="Times New Roman" w:cs="Times New Roman"/>
                <w:lang w:val="en-US"/>
              </w:rPr>
              <w:t xml:space="preserve"> </w:t>
            </w:r>
            <w:proofErr w:type="spellStart"/>
            <w:r w:rsidRPr="001C7C11">
              <w:rPr>
                <w:rFonts w:ascii="Times New Roman" w:hAnsi="Times New Roman" w:cs="Times New Roman"/>
                <w:lang w:val="en-US"/>
              </w:rPr>
              <w:t>akuntabilitas</w:t>
            </w:r>
            <w:proofErr w:type="spellEnd"/>
            <w:r w:rsidRPr="001C7C11">
              <w:rPr>
                <w:rFonts w:ascii="Times New Roman" w:hAnsi="Times New Roman" w:cs="Times New Roman"/>
                <w:lang w:val="en-US"/>
              </w:rPr>
              <w:t xml:space="preserve"> spiritual</w:t>
            </w:r>
          </w:p>
        </w:tc>
      </w:tr>
    </w:tbl>
    <w:p w14:paraId="4B167F72" w14:textId="77777777" w:rsidR="00CE30D2" w:rsidRDefault="00CE30D2" w:rsidP="001C7C11">
      <w:pPr>
        <w:spacing w:after="0" w:line="360" w:lineRule="auto"/>
        <w:jc w:val="both"/>
        <w:rPr>
          <w:rFonts w:ascii="Times New Roman" w:hAnsi="Times New Roman" w:cs="Times New Roman"/>
          <w:b/>
          <w:bCs/>
        </w:rPr>
      </w:pPr>
    </w:p>
    <w:p w14:paraId="616827D6" w14:textId="455E3B52" w:rsidR="00BD5C78" w:rsidRPr="00AD3131" w:rsidRDefault="00BD5C78" w:rsidP="001C7C11">
      <w:pPr>
        <w:spacing w:after="0" w:line="360" w:lineRule="auto"/>
        <w:jc w:val="both"/>
        <w:rPr>
          <w:rFonts w:ascii="Times New Roman" w:hAnsi="Times New Roman" w:cs="Times New Roman"/>
          <w:b/>
          <w:bCs/>
        </w:rPr>
      </w:pPr>
      <w:r w:rsidRPr="00AD3131">
        <w:rPr>
          <w:rFonts w:ascii="Times New Roman" w:hAnsi="Times New Roman" w:cs="Times New Roman"/>
          <w:b/>
          <w:bCs/>
        </w:rPr>
        <w:t xml:space="preserve">Dampak Logika </w:t>
      </w:r>
      <w:proofErr w:type="spellStart"/>
      <w:r w:rsidRPr="00AD3131">
        <w:rPr>
          <w:rFonts w:ascii="Times New Roman" w:hAnsi="Times New Roman" w:cs="Times New Roman"/>
          <w:b/>
          <w:bCs/>
        </w:rPr>
        <w:t>Algoritmik</w:t>
      </w:r>
      <w:proofErr w:type="spellEnd"/>
      <w:r w:rsidRPr="00AD3131">
        <w:rPr>
          <w:rFonts w:ascii="Times New Roman" w:hAnsi="Times New Roman" w:cs="Times New Roman"/>
          <w:b/>
          <w:bCs/>
        </w:rPr>
        <w:t xml:space="preserve"> Terhadap </w:t>
      </w:r>
      <w:proofErr w:type="spellStart"/>
      <w:r w:rsidRPr="00AD3131">
        <w:rPr>
          <w:rFonts w:ascii="Times New Roman" w:hAnsi="Times New Roman" w:cs="Times New Roman"/>
          <w:b/>
          <w:bCs/>
        </w:rPr>
        <w:t>Hermeneutika</w:t>
      </w:r>
      <w:proofErr w:type="spellEnd"/>
      <w:r w:rsidRPr="00AD3131">
        <w:rPr>
          <w:rFonts w:ascii="Times New Roman" w:hAnsi="Times New Roman" w:cs="Times New Roman"/>
          <w:b/>
          <w:bCs/>
        </w:rPr>
        <w:t xml:space="preserve"> Alkitab</w:t>
      </w:r>
    </w:p>
    <w:p w14:paraId="2DE60DB3" w14:textId="0B98A2B5" w:rsidR="001C7C11" w:rsidRPr="000020E2" w:rsidRDefault="001C7C11" w:rsidP="001C7C11">
      <w:pPr>
        <w:spacing w:after="0" w:line="360" w:lineRule="auto"/>
        <w:ind w:firstLine="720"/>
        <w:jc w:val="both"/>
        <w:rPr>
          <w:rFonts w:ascii="Times New Roman" w:hAnsi="Times New Roman" w:cs="Times New Roman"/>
        </w:rPr>
      </w:pPr>
      <w:proofErr w:type="spellStart"/>
      <w:r w:rsidRPr="00A529E1">
        <w:rPr>
          <w:rFonts w:ascii="Times New Roman" w:hAnsi="Times New Roman" w:cs="Times New Roman"/>
          <w:i/>
          <w:iCs/>
        </w:rPr>
        <w:t>Artificial</w:t>
      </w:r>
      <w:proofErr w:type="spellEnd"/>
      <w:r w:rsidRPr="00A529E1">
        <w:rPr>
          <w:rFonts w:ascii="Times New Roman" w:hAnsi="Times New Roman" w:cs="Times New Roman"/>
          <w:i/>
          <w:iCs/>
        </w:rPr>
        <w:t xml:space="preserve"> </w:t>
      </w:r>
      <w:proofErr w:type="spellStart"/>
      <w:r w:rsidRPr="00A529E1">
        <w:rPr>
          <w:rFonts w:ascii="Times New Roman" w:hAnsi="Times New Roman" w:cs="Times New Roman"/>
          <w:i/>
          <w:iCs/>
        </w:rPr>
        <w:t>Intelligence</w:t>
      </w:r>
      <w:proofErr w:type="spellEnd"/>
      <w:r w:rsidRPr="000020E2">
        <w:rPr>
          <w:rFonts w:ascii="Times New Roman" w:hAnsi="Times New Roman" w:cs="Times New Roman"/>
        </w:rPr>
        <w:t xml:space="preserve"> beroperasi berdasarkan logika </w:t>
      </w:r>
      <w:proofErr w:type="spellStart"/>
      <w:r w:rsidRPr="000020E2">
        <w:rPr>
          <w:rFonts w:ascii="Times New Roman" w:hAnsi="Times New Roman" w:cs="Times New Roman"/>
        </w:rPr>
        <w:t>algoritmik</w:t>
      </w:r>
      <w:proofErr w:type="spellEnd"/>
      <w:r w:rsidRPr="000020E2">
        <w:rPr>
          <w:rFonts w:ascii="Times New Roman" w:hAnsi="Times New Roman" w:cs="Times New Roman"/>
        </w:rPr>
        <w:t xml:space="preserve"> yang bertumpu pada pengolahan data, pengenalan pola, dan kalkulasi probabilitas. Mekanisme ini memungkinkan AI menghasilkan respons yang cepat, konsisten, dan efisien. Dalam ranah studi </w:t>
      </w:r>
      <w:proofErr w:type="spellStart"/>
      <w:r w:rsidRPr="000020E2">
        <w:rPr>
          <w:rFonts w:ascii="Times New Roman" w:hAnsi="Times New Roman" w:cs="Times New Roman"/>
        </w:rPr>
        <w:t>biblis</w:t>
      </w:r>
      <w:proofErr w:type="spellEnd"/>
      <w:r w:rsidRPr="000020E2">
        <w:rPr>
          <w:rFonts w:ascii="Times New Roman" w:hAnsi="Times New Roman" w:cs="Times New Roman"/>
        </w:rPr>
        <w:t xml:space="preserve">, logika tersebut menghasilkan penafsiran yang cenderung bersifat </w:t>
      </w:r>
      <w:proofErr w:type="spellStart"/>
      <w:r w:rsidRPr="000020E2">
        <w:rPr>
          <w:rFonts w:ascii="Times New Roman" w:hAnsi="Times New Roman" w:cs="Times New Roman"/>
        </w:rPr>
        <w:t>generalistik</w:t>
      </w:r>
      <w:proofErr w:type="spellEnd"/>
      <w:r w:rsidRPr="000020E2">
        <w:rPr>
          <w:rFonts w:ascii="Times New Roman" w:hAnsi="Times New Roman" w:cs="Times New Roman"/>
        </w:rPr>
        <w:t xml:space="preserve"> dan standar, karena didasarkan pada agregasi sumber-sumber yang paling sering diakses atau paling banyak digunakan. Akibatnya, penafsiran yang disajikan sering kali merepresentasikan pandangan mayoritas atau arus utama, sementara kompleksitas historis teks, keberagaman tradisi </w:t>
      </w:r>
      <w:r w:rsidRPr="000020E2">
        <w:rPr>
          <w:rFonts w:ascii="Times New Roman" w:hAnsi="Times New Roman" w:cs="Times New Roman"/>
        </w:rPr>
        <w:lastRenderedPageBreak/>
        <w:t>penafsiran, serta konteks komunitas pembaca kurang mendapat perhatian yang memadai.</w:t>
      </w:r>
      <w:r>
        <w:rPr>
          <w:rFonts w:ascii="Times New Roman" w:hAnsi="Times New Roman" w:cs="Times New Roman"/>
        </w:rPr>
        <w:t xml:space="preserve"> </w:t>
      </w:r>
      <w:r w:rsidRPr="000020E2">
        <w:rPr>
          <w:rFonts w:ascii="Times New Roman" w:hAnsi="Times New Roman" w:cs="Times New Roman"/>
        </w:rPr>
        <w:t xml:space="preserve">Kecenderungan ini berdampak langsung pada cara </w:t>
      </w:r>
      <w:r w:rsidR="00A556BF">
        <w:rPr>
          <w:rFonts w:ascii="Times New Roman" w:hAnsi="Times New Roman" w:cs="Times New Roman"/>
        </w:rPr>
        <w:t>Alkitab</w:t>
      </w:r>
      <w:r w:rsidRPr="000020E2">
        <w:rPr>
          <w:rFonts w:ascii="Times New Roman" w:hAnsi="Times New Roman" w:cs="Times New Roman"/>
        </w:rPr>
        <w:t xml:space="preserve"> dipahami. Penafsiran yang dihasilkan oleh AI sering terlepas dari situasi konkret pembaca, pergumulan </w:t>
      </w:r>
      <w:proofErr w:type="spellStart"/>
      <w:r w:rsidRPr="000020E2">
        <w:rPr>
          <w:rFonts w:ascii="Times New Roman" w:hAnsi="Times New Roman" w:cs="Times New Roman"/>
        </w:rPr>
        <w:t>eksistensial</w:t>
      </w:r>
      <w:proofErr w:type="spellEnd"/>
      <w:r w:rsidRPr="000020E2">
        <w:rPr>
          <w:rFonts w:ascii="Times New Roman" w:hAnsi="Times New Roman" w:cs="Times New Roman"/>
        </w:rPr>
        <w:t xml:space="preserve">, dan dinamika spiritual yang menyertai proses pembacaan Alkitab. Teks </w:t>
      </w:r>
      <w:proofErr w:type="spellStart"/>
      <w:r w:rsidRPr="000020E2">
        <w:rPr>
          <w:rFonts w:ascii="Times New Roman" w:hAnsi="Times New Roman" w:cs="Times New Roman"/>
        </w:rPr>
        <w:t>biblis</w:t>
      </w:r>
      <w:proofErr w:type="spellEnd"/>
      <w:r w:rsidRPr="000020E2">
        <w:rPr>
          <w:rFonts w:ascii="Times New Roman" w:hAnsi="Times New Roman" w:cs="Times New Roman"/>
        </w:rPr>
        <w:t xml:space="preserve"> diperlakukan sebagai sumber informasi religius yang siap diproses dan disajikan ulang secara ringkas, bukan sebagai kesaksian iman yang lahir dari konteks sejarah tertentu dan ditujukan untuk membentuk kehidupan umat Allah secara berkelanjutan</w:t>
      </w:r>
      <w:r w:rsidR="00D85AEB">
        <w:rPr>
          <w:rStyle w:val="ReferensiCatatanKaki"/>
          <w:rFonts w:ascii="Times New Roman" w:hAnsi="Times New Roman" w:cs="Times New Roman"/>
        </w:rPr>
        <w:footnoteReference w:id="29"/>
      </w:r>
      <w:r w:rsidRPr="000020E2">
        <w:rPr>
          <w:rFonts w:ascii="Times New Roman" w:hAnsi="Times New Roman" w:cs="Times New Roman"/>
        </w:rPr>
        <w:t xml:space="preserve"> Dengan demikian, dimensi historis dan kontekstual Alkitab berisiko tereduksi demi efisiensi dan kemudahan akses.</w:t>
      </w:r>
    </w:p>
    <w:p w14:paraId="6DA852FB" w14:textId="61951A8B" w:rsidR="001C7C11" w:rsidRPr="000020E2" w:rsidRDefault="001C7C11" w:rsidP="001C7C11">
      <w:pPr>
        <w:spacing w:after="0" w:line="360" w:lineRule="auto"/>
        <w:ind w:firstLine="720"/>
        <w:jc w:val="both"/>
        <w:rPr>
          <w:rFonts w:ascii="Times New Roman" w:hAnsi="Times New Roman" w:cs="Times New Roman"/>
        </w:rPr>
      </w:pPr>
      <w:r w:rsidRPr="000020E2">
        <w:rPr>
          <w:rFonts w:ascii="Times New Roman" w:hAnsi="Times New Roman" w:cs="Times New Roman"/>
        </w:rPr>
        <w:t xml:space="preserve">Kondisi ini dapat dibaca melalui kritik </w:t>
      </w:r>
      <w:proofErr w:type="spellStart"/>
      <w:r w:rsidRPr="000020E2">
        <w:rPr>
          <w:rFonts w:ascii="Times New Roman" w:hAnsi="Times New Roman" w:cs="Times New Roman"/>
        </w:rPr>
        <w:t>Heidegger</w:t>
      </w:r>
      <w:proofErr w:type="spellEnd"/>
      <w:r w:rsidRPr="000020E2">
        <w:rPr>
          <w:rFonts w:ascii="Times New Roman" w:hAnsi="Times New Roman" w:cs="Times New Roman"/>
        </w:rPr>
        <w:t xml:space="preserve"> terhadap teknologi modern. </w:t>
      </w:r>
      <w:proofErr w:type="spellStart"/>
      <w:r w:rsidRPr="000020E2">
        <w:rPr>
          <w:rFonts w:ascii="Times New Roman" w:hAnsi="Times New Roman" w:cs="Times New Roman"/>
        </w:rPr>
        <w:t>Heidegger</w:t>
      </w:r>
      <w:proofErr w:type="spellEnd"/>
      <w:r w:rsidRPr="000020E2">
        <w:rPr>
          <w:rFonts w:ascii="Times New Roman" w:hAnsi="Times New Roman" w:cs="Times New Roman"/>
        </w:rPr>
        <w:t xml:space="preserve"> memahami teknologi bukan sekadar kumpulan alat, melainkan suatu cara menyingkapkan realitas yang ia sebut sebagai </w:t>
      </w:r>
      <w:proofErr w:type="spellStart"/>
      <w:r w:rsidRPr="000020E2">
        <w:rPr>
          <w:rFonts w:ascii="Times New Roman" w:hAnsi="Times New Roman" w:cs="Times New Roman"/>
          <w:i/>
          <w:iCs/>
        </w:rPr>
        <w:t>Gestell</w:t>
      </w:r>
      <w:proofErr w:type="spellEnd"/>
      <w:r w:rsidRPr="000020E2">
        <w:rPr>
          <w:rFonts w:ascii="Times New Roman" w:hAnsi="Times New Roman" w:cs="Times New Roman"/>
        </w:rPr>
        <w:t xml:space="preserve">. Dalam kerangka </w:t>
      </w:r>
      <w:proofErr w:type="spellStart"/>
      <w:r w:rsidRPr="000020E2">
        <w:rPr>
          <w:rFonts w:ascii="Times New Roman" w:hAnsi="Times New Roman" w:cs="Times New Roman"/>
          <w:i/>
          <w:iCs/>
        </w:rPr>
        <w:t>Gestell</w:t>
      </w:r>
      <w:proofErr w:type="spellEnd"/>
      <w:r w:rsidRPr="000020E2">
        <w:rPr>
          <w:rFonts w:ascii="Times New Roman" w:hAnsi="Times New Roman" w:cs="Times New Roman"/>
        </w:rPr>
        <w:t xml:space="preserve">, segala sesuatu dipandang sebagai sumber daya yang dapat dihitung, diatur, dan dikendalikan. Cara pandang ini mendorong reduksi makna menjadi fungsi dan utilitas. Ketika logika </w:t>
      </w:r>
      <w:proofErr w:type="spellStart"/>
      <w:r w:rsidRPr="000020E2">
        <w:rPr>
          <w:rFonts w:ascii="Times New Roman" w:hAnsi="Times New Roman" w:cs="Times New Roman"/>
          <w:i/>
          <w:iCs/>
        </w:rPr>
        <w:t>Gestell</w:t>
      </w:r>
      <w:proofErr w:type="spellEnd"/>
      <w:r w:rsidRPr="000020E2">
        <w:rPr>
          <w:rFonts w:ascii="Times New Roman" w:hAnsi="Times New Roman" w:cs="Times New Roman"/>
        </w:rPr>
        <w:t xml:space="preserve"> diterapkan dalam </w:t>
      </w:r>
      <w:proofErr w:type="spellStart"/>
      <w:r w:rsidRPr="000020E2">
        <w:rPr>
          <w:rFonts w:ascii="Times New Roman" w:hAnsi="Times New Roman" w:cs="Times New Roman"/>
        </w:rPr>
        <w:t>hermeneutika</w:t>
      </w:r>
      <w:proofErr w:type="spellEnd"/>
      <w:r w:rsidRPr="000020E2">
        <w:rPr>
          <w:rFonts w:ascii="Times New Roman" w:hAnsi="Times New Roman" w:cs="Times New Roman"/>
        </w:rPr>
        <w:t xml:space="preserve"> Alkitab berbasis AI, </w:t>
      </w:r>
      <w:r w:rsidR="00A556BF">
        <w:rPr>
          <w:rFonts w:ascii="Times New Roman" w:hAnsi="Times New Roman" w:cs="Times New Roman"/>
        </w:rPr>
        <w:t>Alkitab</w:t>
      </w:r>
      <w:r w:rsidRPr="000020E2">
        <w:rPr>
          <w:rFonts w:ascii="Times New Roman" w:hAnsi="Times New Roman" w:cs="Times New Roman"/>
        </w:rPr>
        <w:t xml:space="preserve"> berisiko dipahami sebagai kumpulan data religius yang dapat diekstraksi maknanya sesuai kebutuhan pengguna.</w:t>
      </w:r>
      <w:r>
        <w:rPr>
          <w:rFonts w:ascii="Times New Roman" w:hAnsi="Times New Roman" w:cs="Times New Roman"/>
        </w:rPr>
        <w:t xml:space="preserve"> </w:t>
      </w:r>
      <w:r w:rsidRPr="000020E2">
        <w:rPr>
          <w:rFonts w:ascii="Times New Roman" w:hAnsi="Times New Roman" w:cs="Times New Roman"/>
        </w:rPr>
        <w:t xml:space="preserve">Pendekatan semacam ini mengabaikan karakter </w:t>
      </w:r>
      <w:r w:rsidR="00A556BF">
        <w:rPr>
          <w:rFonts w:ascii="Times New Roman" w:hAnsi="Times New Roman" w:cs="Times New Roman"/>
        </w:rPr>
        <w:t>Alkitab</w:t>
      </w:r>
      <w:r w:rsidRPr="000020E2">
        <w:rPr>
          <w:rFonts w:ascii="Times New Roman" w:hAnsi="Times New Roman" w:cs="Times New Roman"/>
        </w:rPr>
        <w:t xml:space="preserve"> sebagai Firman Allah yang memiliki daya kritis dan transformatif. Alkitab tidak hanya menyampaikan informasi tentang Allah, tetapi juga menyapa, mengoreksi, dan mengganggu kenyamanan manusia. Firman Allah menuntut respons iman, pertobatan, dan ketaatan, sesuatu yang tidak dapat direduksi menjadi hasil analisis </w:t>
      </w:r>
      <w:proofErr w:type="spellStart"/>
      <w:r w:rsidRPr="000020E2">
        <w:rPr>
          <w:rFonts w:ascii="Times New Roman" w:hAnsi="Times New Roman" w:cs="Times New Roman"/>
        </w:rPr>
        <w:t>algoritmik</w:t>
      </w:r>
      <w:proofErr w:type="spellEnd"/>
      <w:r w:rsidRPr="000020E2">
        <w:rPr>
          <w:rFonts w:ascii="Times New Roman" w:hAnsi="Times New Roman" w:cs="Times New Roman"/>
        </w:rPr>
        <w:t xml:space="preserve">. Ketika </w:t>
      </w:r>
      <w:proofErr w:type="spellStart"/>
      <w:r w:rsidRPr="000020E2">
        <w:rPr>
          <w:rFonts w:ascii="Times New Roman" w:hAnsi="Times New Roman" w:cs="Times New Roman"/>
        </w:rPr>
        <w:t>hermeneutika</w:t>
      </w:r>
      <w:proofErr w:type="spellEnd"/>
      <w:r w:rsidRPr="000020E2">
        <w:rPr>
          <w:rFonts w:ascii="Times New Roman" w:hAnsi="Times New Roman" w:cs="Times New Roman"/>
        </w:rPr>
        <w:t xml:space="preserve"> Alkitab didominasi oleh logika teknologi yang mengutamakan </w:t>
      </w:r>
      <w:proofErr w:type="spellStart"/>
      <w:r w:rsidRPr="000020E2">
        <w:rPr>
          <w:rFonts w:ascii="Times New Roman" w:hAnsi="Times New Roman" w:cs="Times New Roman"/>
        </w:rPr>
        <w:t>prediktabilitas</w:t>
      </w:r>
      <w:proofErr w:type="spellEnd"/>
      <w:r w:rsidRPr="000020E2">
        <w:rPr>
          <w:rFonts w:ascii="Times New Roman" w:hAnsi="Times New Roman" w:cs="Times New Roman"/>
        </w:rPr>
        <w:t xml:space="preserve"> dan keteraturan, daya subversif Firman Allah berisiko dilemahkan.</w:t>
      </w:r>
      <w:r w:rsidR="00D85AEB">
        <w:rPr>
          <w:rStyle w:val="ReferensiCatatanKaki"/>
          <w:rFonts w:ascii="Times New Roman" w:hAnsi="Times New Roman" w:cs="Times New Roman"/>
        </w:rPr>
        <w:footnoteReference w:id="30"/>
      </w:r>
    </w:p>
    <w:p w14:paraId="6D8467E8" w14:textId="04746AE8" w:rsidR="001C7C11" w:rsidRPr="000020E2" w:rsidRDefault="001C7C11" w:rsidP="001C7C11">
      <w:pPr>
        <w:spacing w:after="0" w:line="360" w:lineRule="auto"/>
        <w:ind w:firstLine="720"/>
        <w:jc w:val="both"/>
        <w:rPr>
          <w:rFonts w:ascii="Times New Roman" w:hAnsi="Times New Roman" w:cs="Times New Roman"/>
        </w:rPr>
      </w:pPr>
      <w:r w:rsidRPr="000020E2">
        <w:rPr>
          <w:rFonts w:ascii="Times New Roman" w:hAnsi="Times New Roman" w:cs="Times New Roman"/>
        </w:rPr>
        <w:t>Dalam konteks Gereja Karismatik, persoalan ini menjadi semakin signifikan. Spiritualitas Karismatik memandang penafsiran Alkitab sebagai proses yang melibatkan kepekaan spiritual dan keterbukaan terhadap pimpinan Roh Kudus. Penafsiran tidak dipahami semata-mata sebagai aktivitas kognitif, melainkan sebagai perjumpaan antara Firman Allah dan kehidupan umat yang digerakkan oleh Roh. Proses ini membuka ruang bagi kejutan ilahi, kreativitas rohani, dan penerapan Firman yang kontekstual dengan situasi konkret jemaat.</w:t>
      </w:r>
      <w:r>
        <w:rPr>
          <w:rFonts w:ascii="Times New Roman" w:hAnsi="Times New Roman" w:cs="Times New Roman"/>
        </w:rPr>
        <w:t xml:space="preserve"> </w:t>
      </w:r>
      <w:r w:rsidRPr="000020E2">
        <w:rPr>
          <w:rFonts w:ascii="Times New Roman" w:hAnsi="Times New Roman" w:cs="Times New Roman"/>
        </w:rPr>
        <w:t xml:space="preserve">Algoritma AI yang bersifat </w:t>
      </w:r>
      <w:proofErr w:type="spellStart"/>
      <w:r w:rsidRPr="000020E2">
        <w:rPr>
          <w:rFonts w:ascii="Times New Roman" w:hAnsi="Times New Roman" w:cs="Times New Roman"/>
        </w:rPr>
        <w:t>deterministik</w:t>
      </w:r>
      <w:proofErr w:type="spellEnd"/>
      <w:r w:rsidRPr="000020E2">
        <w:rPr>
          <w:rFonts w:ascii="Times New Roman" w:hAnsi="Times New Roman" w:cs="Times New Roman"/>
        </w:rPr>
        <w:t xml:space="preserve"> dan berbasis pola berpotensi membatasi ruang keterbukaan tersebut. Ketika makna Alkitab disajikan sebagai hasil yang sudah ditentukan oleh sistem, ruang bagi </w:t>
      </w:r>
      <w:proofErr w:type="spellStart"/>
      <w:r w:rsidRPr="000020E2">
        <w:rPr>
          <w:rFonts w:ascii="Times New Roman" w:hAnsi="Times New Roman" w:cs="Times New Roman"/>
        </w:rPr>
        <w:t>discernment</w:t>
      </w:r>
      <w:proofErr w:type="spellEnd"/>
      <w:r w:rsidRPr="000020E2">
        <w:rPr>
          <w:rFonts w:ascii="Times New Roman" w:hAnsi="Times New Roman" w:cs="Times New Roman"/>
        </w:rPr>
        <w:t xml:space="preserve"> rohani dan dialog iman menjadi menyempit. Penafsiran yang </w:t>
      </w:r>
      <w:r w:rsidRPr="000020E2">
        <w:rPr>
          <w:rFonts w:ascii="Times New Roman" w:hAnsi="Times New Roman" w:cs="Times New Roman"/>
        </w:rPr>
        <w:lastRenderedPageBreak/>
        <w:t>seharusnya lahir dari pergumulan bersama dalam doa dan komunitas berisiko tergantikan oleh respons instan yang disediakan teknologi. Situasi ini bertentangan dengan pemahaman Karismatik tentang karya Roh Kudus yang bebas, kreatif, dan tidak terikat oleh struktur yang dapat diprediksi.</w:t>
      </w:r>
      <w:r w:rsidR="00857998">
        <w:rPr>
          <w:rStyle w:val="ReferensiCatatanKaki"/>
          <w:rFonts w:ascii="Times New Roman" w:hAnsi="Times New Roman" w:cs="Times New Roman"/>
        </w:rPr>
        <w:footnoteReference w:id="31"/>
      </w:r>
      <w:r>
        <w:rPr>
          <w:rFonts w:ascii="Times New Roman" w:hAnsi="Times New Roman" w:cs="Times New Roman"/>
        </w:rPr>
        <w:t xml:space="preserve"> </w:t>
      </w:r>
      <w:r w:rsidRPr="000020E2">
        <w:rPr>
          <w:rFonts w:ascii="Times New Roman" w:hAnsi="Times New Roman" w:cs="Times New Roman"/>
        </w:rPr>
        <w:t xml:space="preserve">Oleh karena itu, penggunaan AI dalam studi </w:t>
      </w:r>
      <w:proofErr w:type="spellStart"/>
      <w:r w:rsidRPr="000020E2">
        <w:rPr>
          <w:rFonts w:ascii="Times New Roman" w:hAnsi="Times New Roman" w:cs="Times New Roman"/>
        </w:rPr>
        <w:t>biblis</w:t>
      </w:r>
      <w:proofErr w:type="spellEnd"/>
      <w:r w:rsidRPr="000020E2">
        <w:rPr>
          <w:rFonts w:ascii="Times New Roman" w:hAnsi="Times New Roman" w:cs="Times New Roman"/>
        </w:rPr>
        <w:t xml:space="preserve"> menuntut sikap kritis terhadap logika </w:t>
      </w:r>
      <w:proofErr w:type="spellStart"/>
      <w:r w:rsidRPr="000020E2">
        <w:rPr>
          <w:rFonts w:ascii="Times New Roman" w:hAnsi="Times New Roman" w:cs="Times New Roman"/>
        </w:rPr>
        <w:t>algoritmik</w:t>
      </w:r>
      <w:proofErr w:type="spellEnd"/>
      <w:r w:rsidRPr="000020E2">
        <w:rPr>
          <w:rFonts w:ascii="Times New Roman" w:hAnsi="Times New Roman" w:cs="Times New Roman"/>
        </w:rPr>
        <w:t xml:space="preserve"> yang menyertainya. Tanpa kesadaran teologis yang reflektif, teknologi berpotensi membentuk cara memahami Firman Allah yang reduktif dan instrumental. Sebaliknya, dengan kerangka iman yang matang, AI dapat digunakan sebagai alat bantu teknis tanpa menggeser peran Roh Kudus dan proses spiritual yang menjadi inti penafsiran Alkitab dalam tradisi Gereja Karismatik.</w:t>
      </w:r>
    </w:p>
    <w:p w14:paraId="289325D4" w14:textId="77777777" w:rsidR="001C7C11" w:rsidRPr="001C7C11" w:rsidRDefault="001C7C11" w:rsidP="00522101">
      <w:pPr>
        <w:spacing w:after="0" w:line="360" w:lineRule="auto"/>
        <w:jc w:val="both"/>
        <w:rPr>
          <w:rFonts w:ascii="Times New Roman" w:hAnsi="Times New Roman" w:cs="Times New Roman"/>
        </w:rPr>
      </w:pPr>
    </w:p>
    <w:p w14:paraId="344F92A0" w14:textId="6B57F65C" w:rsidR="004A0EFA" w:rsidRPr="00342E03" w:rsidRDefault="000C063B" w:rsidP="00522101">
      <w:pPr>
        <w:spacing w:after="0" w:line="360" w:lineRule="auto"/>
        <w:jc w:val="both"/>
        <w:rPr>
          <w:rFonts w:ascii="Times New Roman" w:hAnsi="Times New Roman" w:cs="Times New Roman"/>
          <w:b/>
          <w:bCs/>
          <w:lang w:val="en-US"/>
        </w:rPr>
      </w:pPr>
      <w:proofErr w:type="spellStart"/>
      <w:r w:rsidRPr="00AD3131">
        <w:rPr>
          <w:rFonts w:ascii="Times New Roman" w:hAnsi="Times New Roman" w:cs="Times New Roman"/>
          <w:b/>
          <w:bCs/>
        </w:rPr>
        <w:t>Artificial</w:t>
      </w:r>
      <w:proofErr w:type="spellEnd"/>
      <w:r w:rsidRPr="00AD3131">
        <w:rPr>
          <w:rFonts w:ascii="Times New Roman" w:hAnsi="Times New Roman" w:cs="Times New Roman"/>
          <w:b/>
          <w:bCs/>
        </w:rPr>
        <w:t xml:space="preserve"> </w:t>
      </w:r>
      <w:proofErr w:type="spellStart"/>
      <w:r w:rsidRPr="00AD3131">
        <w:rPr>
          <w:rFonts w:ascii="Times New Roman" w:hAnsi="Times New Roman" w:cs="Times New Roman"/>
          <w:b/>
          <w:bCs/>
        </w:rPr>
        <w:t>Intelligence</w:t>
      </w:r>
      <w:proofErr w:type="spellEnd"/>
      <w:r w:rsidR="004A0EFA" w:rsidRPr="00342E03">
        <w:rPr>
          <w:rFonts w:ascii="Times New Roman" w:hAnsi="Times New Roman" w:cs="Times New Roman"/>
          <w:b/>
          <w:bCs/>
          <w:shd w:val="clear" w:color="auto" w:fill="FFFFFF" w:themeFill="background1"/>
          <w:lang w:val="en-US"/>
        </w:rPr>
        <w:t xml:space="preserve"> dan </w:t>
      </w:r>
      <w:proofErr w:type="spellStart"/>
      <w:r w:rsidR="004A0EFA" w:rsidRPr="00342E03">
        <w:rPr>
          <w:rFonts w:ascii="Times New Roman" w:hAnsi="Times New Roman" w:cs="Times New Roman"/>
          <w:b/>
          <w:bCs/>
          <w:shd w:val="clear" w:color="auto" w:fill="FFFFFF" w:themeFill="background1"/>
          <w:lang w:val="en-US"/>
        </w:rPr>
        <w:t>Pergeseran</w:t>
      </w:r>
      <w:proofErr w:type="spellEnd"/>
      <w:r w:rsidR="004A0EFA" w:rsidRPr="00342E03">
        <w:rPr>
          <w:rFonts w:ascii="Times New Roman" w:hAnsi="Times New Roman" w:cs="Times New Roman"/>
          <w:b/>
          <w:bCs/>
          <w:shd w:val="clear" w:color="auto" w:fill="FFFFFF" w:themeFill="background1"/>
          <w:lang w:val="en-US"/>
        </w:rPr>
        <w:t xml:space="preserve"> </w:t>
      </w:r>
      <w:proofErr w:type="spellStart"/>
      <w:r w:rsidR="004A0EFA" w:rsidRPr="00342E03">
        <w:rPr>
          <w:rFonts w:ascii="Times New Roman" w:hAnsi="Times New Roman" w:cs="Times New Roman"/>
          <w:b/>
          <w:bCs/>
          <w:shd w:val="clear" w:color="auto" w:fill="FFFFFF" w:themeFill="background1"/>
          <w:lang w:val="en-US"/>
        </w:rPr>
        <w:t>Otoritas</w:t>
      </w:r>
      <w:proofErr w:type="spellEnd"/>
      <w:r w:rsidR="004A0EFA" w:rsidRPr="00342E03">
        <w:rPr>
          <w:rFonts w:ascii="Times New Roman" w:hAnsi="Times New Roman" w:cs="Times New Roman"/>
          <w:b/>
          <w:bCs/>
          <w:shd w:val="clear" w:color="auto" w:fill="FFFFFF" w:themeFill="background1"/>
          <w:lang w:val="en-US"/>
        </w:rPr>
        <w:t xml:space="preserve"> </w:t>
      </w:r>
      <w:proofErr w:type="spellStart"/>
      <w:r w:rsidR="004A0EFA" w:rsidRPr="00342E03">
        <w:rPr>
          <w:rFonts w:ascii="Times New Roman" w:hAnsi="Times New Roman" w:cs="Times New Roman"/>
          <w:b/>
          <w:bCs/>
          <w:shd w:val="clear" w:color="auto" w:fill="FFFFFF" w:themeFill="background1"/>
          <w:lang w:val="en-US"/>
        </w:rPr>
        <w:t>Penafsiran</w:t>
      </w:r>
      <w:proofErr w:type="spellEnd"/>
      <w:r w:rsidR="004A0EFA" w:rsidRPr="00342E03">
        <w:rPr>
          <w:rFonts w:ascii="Times New Roman" w:hAnsi="Times New Roman" w:cs="Times New Roman"/>
          <w:b/>
          <w:bCs/>
          <w:shd w:val="clear" w:color="auto" w:fill="FFFFFF" w:themeFill="background1"/>
          <w:lang w:val="en-US"/>
        </w:rPr>
        <w:t xml:space="preserve"> Alkitab</w:t>
      </w:r>
    </w:p>
    <w:p w14:paraId="5F346E55" w14:textId="62AF00CE" w:rsidR="00342E03" w:rsidRPr="00A479A1" w:rsidRDefault="00342E03" w:rsidP="00342E03">
      <w:pPr>
        <w:spacing w:after="0" w:line="360" w:lineRule="auto"/>
        <w:ind w:firstLine="720"/>
        <w:jc w:val="both"/>
        <w:rPr>
          <w:rFonts w:ascii="Times New Roman" w:hAnsi="Times New Roman" w:cs="Times New Roman"/>
        </w:rPr>
      </w:pPr>
      <w:r w:rsidRPr="00A479A1">
        <w:rPr>
          <w:rFonts w:ascii="Times New Roman" w:hAnsi="Times New Roman" w:cs="Times New Roman"/>
        </w:rPr>
        <w:t xml:space="preserve">Pertanyaan mengenai siapa yang berhak menafsirkan Alkitab menjadi semakin mendesak ketika </w:t>
      </w:r>
      <w:proofErr w:type="spellStart"/>
      <w:r w:rsidRPr="00A479A1">
        <w:rPr>
          <w:rFonts w:ascii="Times New Roman" w:hAnsi="Times New Roman" w:cs="Times New Roman"/>
        </w:rPr>
        <w:t>Artificial</w:t>
      </w:r>
      <w:proofErr w:type="spellEnd"/>
      <w:r w:rsidRPr="00A479A1">
        <w:rPr>
          <w:rFonts w:ascii="Times New Roman" w:hAnsi="Times New Roman" w:cs="Times New Roman"/>
        </w:rPr>
        <w:t xml:space="preserve"> </w:t>
      </w:r>
      <w:proofErr w:type="spellStart"/>
      <w:r w:rsidRPr="00A479A1">
        <w:rPr>
          <w:rFonts w:ascii="Times New Roman" w:hAnsi="Times New Roman" w:cs="Times New Roman"/>
        </w:rPr>
        <w:t>Intelligence</w:t>
      </w:r>
      <w:proofErr w:type="spellEnd"/>
      <w:r w:rsidRPr="00A479A1">
        <w:rPr>
          <w:rFonts w:ascii="Times New Roman" w:hAnsi="Times New Roman" w:cs="Times New Roman"/>
        </w:rPr>
        <w:t xml:space="preserve"> mulai mengambil peran aktif dalam menghasilkan interpretasi teks </w:t>
      </w:r>
      <w:proofErr w:type="spellStart"/>
      <w:r w:rsidRPr="00A479A1">
        <w:rPr>
          <w:rFonts w:ascii="Times New Roman" w:hAnsi="Times New Roman" w:cs="Times New Roman"/>
        </w:rPr>
        <w:t>biblis</w:t>
      </w:r>
      <w:proofErr w:type="spellEnd"/>
      <w:r w:rsidRPr="00A479A1">
        <w:rPr>
          <w:rFonts w:ascii="Times New Roman" w:hAnsi="Times New Roman" w:cs="Times New Roman"/>
        </w:rPr>
        <w:t xml:space="preserve">, bahkan menyusun khotbah dan memimpin liturgi. Pertanyaan ini tidak sekadar bersifat teknis, melainkan menyentuh inti otoritas spiritual dalam tradisi Gereja Karismatik. Dalam pemahaman Karismatik, penafsiran Alkitab tidak pertama-tama ditentukan oleh kecakapan intelektual, metode analitis, atau kecanggihan teknologi, melainkan oleh pimpinan dan </w:t>
      </w:r>
      <w:proofErr w:type="spellStart"/>
      <w:r w:rsidRPr="00A479A1">
        <w:rPr>
          <w:rFonts w:ascii="Times New Roman" w:hAnsi="Times New Roman" w:cs="Times New Roman"/>
        </w:rPr>
        <w:t>penyataan</w:t>
      </w:r>
      <w:proofErr w:type="spellEnd"/>
      <w:r w:rsidRPr="00A479A1">
        <w:rPr>
          <w:rFonts w:ascii="Times New Roman" w:hAnsi="Times New Roman" w:cs="Times New Roman"/>
        </w:rPr>
        <w:t xml:space="preserve"> Roh Kudus yang bekerja secara hidup dalam diri individu dan komunitas iman.</w:t>
      </w:r>
      <w:r w:rsidR="00D6785E">
        <w:rPr>
          <w:rStyle w:val="ReferensiCatatanKaki"/>
          <w:rFonts w:ascii="Times New Roman" w:hAnsi="Times New Roman" w:cs="Times New Roman"/>
        </w:rPr>
        <w:footnoteReference w:id="32"/>
      </w:r>
      <w:r w:rsidRPr="00A479A1">
        <w:rPr>
          <w:rFonts w:ascii="Times New Roman" w:hAnsi="Times New Roman" w:cs="Times New Roman"/>
        </w:rPr>
        <w:t xml:space="preserve"> Otoritas </w:t>
      </w:r>
      <w:proofErr w:type="spellStart"/>
      <w:r w:rsidRPr="00A479A1">
        <w:rPr>
          <w:rFonts w:ascii="Times New Roman" w:hAnsi="Times New Roman" w:cs="Times New Roman"/>
        </w:rPr>
        <w:t>hermeneutis</w:t>
      </w:r>
      <w:proofErr w:type="spellEnd"/>
      <w:r w:rsidRPr="00A479A1">
        <w:rPr>
          <w:rFonts w:ascii="Times New Roman" w:hAnsi="Times New Roman" w:cs="Times New Roman"/>
        </w:rPr>
        <w:t xml:space="preserve"> dipahami sebagai realitas </w:t>
      </w:r>
      <w:proofErr w:type="spellStart"/>
      <w:r w:rsidRPr="00A479A1">
        <w:rPr>
          <w:rFonts w:ascii="Times New Roman" w:hAnsi="Times New Roman" w:cs="Times New Roman"/>
        </w:rPr>
        <w:t>pneumatologis</w:t>
      </w:r>
      <w:proofErr w:type="spellEnd"/>
      <w:r w:rsidRPr="00A479A1">
        <w:rPr>
          <w:rFonts w:ascii="Times New Roman" w:hAnsi="Times New Roman" w:cs="Times New Roman"/>
        </w:rPr>
        <w:t>, bukan sebagai hasil kompetensi metodologis semata.</w:t>
      </w:r>
      <w:r>
        <w:rPr>
          <w:rFonts w:ascii="Times New Roman" w:hAnsi="Times New Roman" w:cs="Times New Roman"/>
        </w:rPr>
        <w:t xml:space="preserve"> </w:t>
      </w:r>
      <w:r w:rsidRPr="00A479A1">
        <w:rPr>
          <w:rFonts w:ascii="Times New Roman" w:hAnsi="Times New Roman" w:cs="Times New Roman"/>
        </w:rPr>
        <w:t xml:space="preserve">Dalam kerangka tersebut, kehadiran AI sebagai penafsir menghadirkan persoalan ontologis dan teologis yang mendasar. AI pada hakikatnya merupakan sistem </w:t>
      </w:r>
      <w:proofErr w:type="spellStart"/>
      <w:r w:rsidRPr="00A479A1">
        <w:rPr>
          <w:rFonts w:ascii="Times New Roman" w:hAnsi="Times New Roman" w:cs="Times New Roman"/>
        </w:rPr>
        <w:t>komputasional</w:t>
      </w:r>
      <w:proofErr w:type="spellEnd"/>
      <w:r w:rsidRPr="00A479A1">
        <w:rPr>
          <w:rFonts w:ascii="Times New Roman" w:hAnsi="Times New Roman" w:cs="Times New Roman"/>
        </w:rPr>
        <w:t xml:space="preserve"> yang bekerja melalui kalkulasi matematis, pengenalan pola, dan pemrosesan probabilitas. Sekalipun mampu </w:t>
      </w:r>
      <w:proofErr w:type="spellStart"/>
      <w:r w:rsidRPr="00A479A1">
        <w:rPr>
          <w:rFonts w:ascii="Times New Roman" w:hAnsi="Times New Roman" w:cs="Times New Roman"/>
        </w:rPr>
        <w:t>mensimulasikan</w:t>
      </w:r>
      <w:proofErr w:type="spellEnd"/>
      <w:r w:rsidRPr="00A479A1">
        <w:rPr>
          <w:rFonts w:ascii="Times New Roman" w:hAnsi="Times New Roman" w:cs="Times New Roman"/>
        </w:rPr>
        <w:t xml:space="preserve"> bahasa religius dan menyusun argumentasi teologis yang koheren, AI tidak memiliki kesadaran, iman, relasi dengan Allah, maupun kapasitas spiritual untuk mengalami karya Roh Kudus.</w:t>
      </w:r>
      <w:r w:rsidR="00D6785E">
        <w:rPr>
          <w:rStyle w:val="ReferensiCatatanKaki"/>
          <w:rFonts w:ascii="Times New Roman" w:hAnsi="Times New Roman" w:cs="Times New Roman"/>
        </w:rPr>
        <w:footnoteReference w:id="33"/>
      </w:r>
      <w:r w:rsidRPr="00A479A1">
        <w:rPr>
          <w:rFonts w:ascii="Times New Roman" w:hAnsi="Times New Roman" w:cs="Times New Roman"/>
        </w:rPr>
        <w:t xml:space="preserve"> Penafsiran Alkitab dalam tradisi Karismatik bukan hanya soal memahami makna teks, tetapi juga soal mengalami </w:t>
      </w:r>
      <w:proofErr w:type="spellStart"/>
      <w:r w:rsidRPr="00A479A1">
        <w:rPr>
          <w:rFonts w:ascii="Times New Roman" w:hAnsi="Times New Roman" w:cs="Times New Roman"/>
        </w:rPr>
        <w:t>penyataan</w:t>
      </w:r>
      <w:proofErr w:type="spellEnd"/>
      <w:r w:rsidRPr="00A479A1">
        <w:rPr>
          <w:rFonts w:ascii="Times New Roman" w:hAnsi="Times New Roman" w:cs="Times New Roman"/>
        </w:rPr>
        <w:t xml:space="preserve"> Allah yang hidup dan menanggapi Firman tersebut dalam ketaatan iman. Dimensi ini berada di luar jangkauan sistem </w:t>
      </w:r>
      <w:proofErr w:type="spellStart"/>
      <w:r w:rsidRPr="00A479A1">
        <w:rPr>
          <w:rFonts w:ascii="Times New Roman" w:hAnsi="Times New Roman" w:cs="Times New Roman"/>
        </w:rPr>
        <w:t>algoritmik</w:t>
      </w:r>
      <w:proofErr w:type="spellEnd"/>
      <w:r w:rsidRPr="00A479A1">
        <w:rPr>
          <w:rFonts w:ascii="Times New Roman" w:hAnsi="Times New Roman" w:cs="Times New Roman"/>
        </w:rPr>
        <w:t>.</w:t>
      </w:r>
    </w:p>
    <w:p w14:paraId="7979A78A" w14:textId="0B341B97" w:rsidR="00342E03" w:rsidRPr="00A479A1" w:rsidRDefault="00342E03" w:rsidP="00342E03">
      <w:pPr>
        <w:spacing w:after="0" w:line="360" w:lineRule="auto"/>
        <w:ind w:firstLine="720"/>
        <w:jc w:val="both"/>
        <w:rPr>
          <w:rFonts w:ascii="Times New Roman" w:hAnsi="Times New Roman" w:cs="Times New Roman"/>
        </w:rPr>
      </w:pPr>
      <w:r w:rsidRPr="00A479A1">
        <w:rPr>
          <w:rFonts w:ascii="Times New Roman" w:hAnsi="Times New Roman" w:cs="Times New Roman"/>
        </w:rPr>
        <w:lastRenderedPageBreak/>
        <w:t xml:space="preserve">Meskipun demikian, realitas </w:t>
      </w:r>
      <w:proofErr w:type="spellStart"/>
      <w:r w:rsidRPr="00A479A1">
        <w:rPr>
          <w:rFonts w:ascii="Times New Roman" w:hAnsi="Times New Roman" w:cs="Times New Roman"/>
        </w:rPr>
        <w:t>teknologis</w:t>
      </w:r>
      <w:proofErr w:type="spellEnd"/>
      <w:r w:rsidRPr="00A479A1">
        <w:rPr>
          <w:rFonts w:ascii="Times New Roman" w:hAnsi="Times New Roman" w:cs="Times New Roman"/>
        </w:rPr>
        <w:t xml:space="preserve"> menunjukkan bahwa AI semakin dilibatkan dalam praktik gerejawi. Berbagai platform digital telah digunakan untuk menghasilkan interpretasi Alkitab secara otomatis, menyusun bahan khotbah, bahkan menggantikan peran pengkhotbah manusia. Salah satu contoh yang sering dikutip adalah penyelenggaraan kebaktian di Jerman yang dipimpin sepenuhnya oleh AI, mulai dari penyampaian khotbah hingga liturgi. Respons jemaat terhadap praktik tersebut cenderung kritis, dengan penilaian bahwa pesan yang disampaikan terasa monoton, terlalu cepat, dan kehilangan dimensi emosional serta relasional. Khotbah yang dihasilkan dinilai tidak menyentuh kehidupan personal jemaat dan gagal menghadirkan kedalaman spiritual.</w:t>
      </w:r>
      <w:r>
        <w:rPr>
          <w:rFonts w:ascii="Times New Roman" w:hAnsi="Times New Roman" w:cs="Times New Roman"/>
        </w:rPr>
        <w:t xml:space="preserve"> </w:t>
      </w:r>
      <w:r w:rsidRPr="00A479A1">
        <w:rPr>
          <w:rFonts w:ascii="Times New Roman" w:hAnsi="Times New Roman" w:cs="Times New Roman"/>
        </w:rPr>
        <w:t xml:space="preserve">Fenomena ini mengungkap keterbatasan mendasar AI dalam ranah pelayanan Firman. Khotbah dalam tradisi Kristen, khususnya Karismatik, tidak hanya berfungsi sebagai penyampaian informasi teologis, tetapi sebagai peristiwa komunikasi iman yang melibatkan empati, kepekaan pastoral, dan keterhubungan emosional dengan jemaat. Khotbah dipahami sebagai ruang di mana Firman Allah disampaikan melalui pengalaman iman, pergumulan hidup, dan keterbukaan terhadap karya Roh Kudus. Ketika peran ini diambil alih oleh AI, pesan yang dihasilkan cenderung kehilangan dimensi personal dan </w:t>
      </w:r>
      <w:proofErr w:type="spellStart"/>
      <w:r w:rsidRPr="00A479A1">
        <w:rPr>
          <w:rFonts w:ascii="Times New Roman" w:hAnsi="Times New Roman" w:cs="Times New Roman"/>
        </w:rPr>
        <w:t>inkarnasional</w:t>
      </w:r>
      <w:proofErr w:type="spellEnd"/>
      <w:r w:rsidRPr="00A479A1">
        <w:rPr>
          <w:rFonts w:ascii="Times New Roman" w:hAnsi="Times New Roman" w:cs="Times New Roman"/>
        </w:rPr>
        <w:t xml:space="preserve"> yang menjadi inti pewartaan Injil.</w:t>
      </w:r>
      <w:r w:rsidR="00BB28C9">
        <w:rPr>
          <w:rStyle w:val="ReferensiCatatanKaki"/>
          <w:rFonts w:ascii="Times New Roman" w:hAnsi="Times New Roman" w:cs="Times New Roman"/>
        </w:rPr>
        <w:footnoteReference w:id="34"/>
      </w:r>
    </w:p>
    <w:p w14:paraId="4B1D5237" w14:textId="586ED56C" w:rsidR="00342E03" w:rsidRPr="00A479A1" w:rsidRDefault="00834BE2" w:rsidP="00BB28C9">
      <w:pPr>
        <w:spacing w:after="0" w:line="360" w:lineRule="auto"/>
        <w:ind w:firstLine="720"/>
        <w:jc w:val="both"/>
        <w:rPr>
          <w:rFonts w:ascii="Times New Roman" w:hAnsi="Times New Roman" w:cs="Times New Roman"/>
        </w:rPr>
      </w:pPr>
      <w:r>
        <w:rPr>
          <w:rFonts w:ascii="Times New Roman" w:hAnsi="Times New Roman" w:cs="Times New Roman"/>
        </w:rPr>
        <w:t>P</w:t>
      </w:r>
      <w:r w:rsidR="00342E03" w:rsidRPr="00A479A1">
        <w:rPr>
          <w:rFonts w:ascii="Times New Roman" w:hAnsi="Times New Roman" w:cs="Times New Roman"/>
        </w:rPr>
        <w:t xml:space="preserve">enggunaan AI dalam menafsirkan dan menyampaikan Firman Allah menunjukkan adanya pergeseran otoritas yang halus namun signifikan. Otoritas yang sebelumnya dilekatkan pada pimpinan Roh Kudus dan </w:t>
      </w:r>
      <w:proofErr w:type="spellStart"/>
      <w:r w:rsidR="00342E03" w:rsidRPr="00A479A1">
        <w:rPr>
          <w:rFonts w:ascii="Times New Roman" w:hAnsi="Times New Roman" w:cs="Times New Roman"/>
        </w:rPr>
        <w:t>discernment</w:t>
      </w:r>
      <w:proofErr w:type="spellEnd"/>
      <w:r w:rsidR="00342E03" w:rsidRPr="00A479A1">
        <w:rPr>
          <w:rFonts w:ascii="Times New Roman" w:hAnsi="Times New Roman" w:cs="Times New Roman"/>
        </w:rPr>
        <w:t xml:space="preserve"> komunitas iman mulai bergeser menuju efisiensi </w:t>
      </w:r>
      <w:proofErr w:type="spellStart"/>
      <w:r w:rsidR="00342E03" w:rsidRPr="00A479A1">
        <w:rPr>
          <w:rFonts w:ascii="Times New Roman" w:hAnsi="Times New Roman" w:cs="Times New Roman"/>
        </w:rPr>
        <w:t>algoritmik</w:t>
      </w:r>
      <w:proofErr w:type="spellEnd"/>
      <w:r w:rsidR="00342E03" w:rsidRPr="00A479A1">
        <w:rPr>
          <w:rFonts w:ascii="Times New Roman" w:hAnsi="Times New Roman" w:cs="Times New Roman"/>
        </w:rPr>
        <w:t>, konsistensi logis, dan kemampuan teknologi menghasilkan konten secara cepat. Dalam logika ini, kualitas penafsiran diukur dari keteraturan struktur dan kelengkapan informasi, bukan dari daya transformasi spiritual atau kepekaan terhadap konteks hidup jemaat. Pergeseran semacam ini berpotensi mengubah cara gereja memahami sumber otoritas iman.</w:t>
      </w:r>
      <w:r w:rsidR="00342E03">
        <w:rPr>
          <w:rFonts w:ascii="Times New Roman" w:hAnsi="Times New Roman" w:cs="Times New Roman"/>
        </w:rPr>
        <w:t xml:space="preserve"> </w:t>
      </w:r>
      <w:r w:rsidR="00342E03" w:rsidRPr="00A479A1">
        <w:rPr>
          <w:rFonts w:ascii="Times New Roman" w:hAnsi="Times New Roman" w:cs="Times New Roman"/>
        </w:rPr>
        <w:t>Bagi Gereja Karismatik, tantangan ini me</w:t>
      </w:r>
      <w:r w:rsidR="00D90167">
        <w:rPr>
          <w:rFonts w:ascii="Times New Roman" w:hAnsi="Times New Roman" w:cs="Times New Roman"/>
        </w:rPr>
        <w:t>merlukan</w:t>
      </w:r>
      <w:r w:rsidR="00342E03" w:rsidRPr="00A479A1">
        <w:rPr>
          <w:rFonts w:ascii="Times New Roman" w:hAnsi="Times New Roman" w:cs="Times New Roman"/>
        </w:rPr>
        <w:t xml:space="preserve"> refleksi teologis yang serius. Jika AI diperlakukan sebagai otoritas penafsir, maka peran Roh Kudus berisiko direduksi menjadi sekadar simbol teologis, bukan realitas yang hidup dan bekerja dalam gereja. Penafsiran Alkitab dapat berubah menjadi aktivitas teknis yang terlepas dari doa, perenungan, dan kepekaan spiritual.</w:t>
      </w:r>
      <w:r w:rsidR="00BB28C9">
        <w:rPr>
          <w:rStyle w:val="ReferensiCatatanKaki"/>
          <w:rFonts w:ascii="Times New Roman" w:hAnsi="Times New Roman" w:cs="Times New Roman"/>
        </w:rPr>
        <w:footnoteReference w:id="35"/>
      </w:r>
      <w:r w:rsidR="00BB28C9">
        <w:rPr>
          <w:rFonts w:ascii="Times New Roman" w:hAnsi="Times New Roman" w:cs="Times New Roman"/>
        </w:rPr>
        <w:t xml:space="preserve"> </w:t>
      </w:r>
      <w:r w:rsidR="00342E03" w:rsidRPr="00A479A1">
        <w:rPr>
          <w:rFonts w:ascii="Times New Roman" w:hAnsi="Times New Roman" w:cs="Times New Roman"/>
        </w:rPr>
        <w:t>Oleh sebab itu, pertanyaan tentang siapa yang berhak menafsirkan Alkitab tidak dapat dijawab secara pragmatis, melainkan harus dijawab dalam terang iman akan Allah yang terus berbicara melalui Roh-Nya.</w:t>
      </w:r>
      <w:r w:rsidR="00342E03">
        <w:rPr>
          <w:rFonts w:ascii="Times New Roman" w:hAnsi="Times New Roman" w:cs="Times New Roman"/>
        </w:rPr>
        <w:t xml:space="preserve"> </w:t>
      </w:r>
      <w:r w:rsidR="00342E03" w:rsidRPr="00A479A1">
        <w:rPr>
          <w:rFonts w:ascii="Times New Roman" w:hAnsi="Times New Roman" w:cs="Times New Roman"/>
        </w:rPr>
        <w:t xml:space="preserve">Dengan demikian, penggunaan AI dalam studi </w:t>
      </w:r>
      <w:proofErr w:type="spellStart"/>
      <w:r w:rsidR="00342E03" w:rsidRPr="00A479A1">
        <w:rPr>
          <w:rFonts w:ascii="Times New Roman" w:hAnsi="Times New Roman" w:cs="Times New Roman"/>
        </w:rPr>
        <w:t>biblis</w:t>
      </w:r>
      <w:proofErr w:type="spellEnd"/>
      <w:r w:rsidR="00342E03" w:rsidRPr="00A479A1">
        <w:rPr>
          <w:rFonts w:ascii="Times New Roman" w:hAnsi="Times New Roman" w:cs="Times New Roman"/>
        </w:rPr>
        <w:t xml:space="preserve"> dan pelayanan Firman perlu ditempatkan secara subordinatif dan kritis. AI dapat berfungsi </w:t>
      </w:r>
      <w:r w:rsidR="00342E03" w:rsidRPr="00A479A1">
        <w:rPr>
          <w:rFonts w:ascii="Times New Roman" w:hAnsi="Times New Roman" w:cs="Times New Roman"/>
        </w:rPr>
        <w:lastRenderedPageBreak/>
        <w:t>sebagai alat bantu teknis yang mendukung persiapan penafsiran, tetapi tidak dapat menggantikan peran manusia sebagai subjek iman yang dipanggil untuk mendengar, menafsirkan, dan menaati Firman Allah di bawah pimpinan Roh Kudus. Keutuhan otoritas spiritual dalam tradisi Karismatik hanya dapat dijaga apabila penafsiran Alkitab tetap berakar pada relasi hidup antara Allah, umat, dan komunitas iman, bukan pada kecanggihan algoritma.</w:t>
      </w:r>
    </w:p>
    <w:p w14:paraId="6403B581" w14:textId="77777777" w:rsidR="00C31F66" w:rsidRPr="00342E03" w:rsidRDefault="00C31F66" w:rsidP="00522101">
      <w:pPr>
        <w:spacing w:after="0" w:line="360" w:lineRule="auto"/>
        <w:jc w:val="both"/>
        <w:rPr>
          <w:rFonts w:ascii="Times New Roman" w:hAnsi="Times New Roman" w:cs="Times New Roman"/>
          <w:lang w:val="en-US"/>
        </w:rPr>
      </w:pPr>
    </w:p>
    <w:p w14:paraId="6EB2DCF0" w14:textId="2B4C7A96" w:rsidR="004A0EFA" w:rsidRPr="00342E03" w:rsidRDefault="004A0EFA" w:rsidP="00522101">
      <w:pPr>
        <w:spacing w:after="0" w:line="360" w:lineRule="auto"/>
        <w:jc w:val="both"/>
        <w:rPr>
          <w:rFonts w:ascii="Times New Roman" w:hAnsi="Times New Roman" w:cs="Times New Roman"/>
          <w:lang w:val="en-US"/>
        </w:rPr>
      </w:pPr>
      <w:proofErr w:type="spellStart"/>
      <w:r w:rsidRPr="00342E03">
        <w:rPr>
          <w:rFonts w:ascii="Times New Roman" w:hAnsi="Times New Roman" w:cs="Times New Roman"/>
          <w:b/>
          <w:bCs/>
          <w:lang w:val="en-US"/>
        </w:rPr>
        <w:t>Kerangka</w:t>
      </w:r>
      <w:proofErr w:type="spellEnd"/>
      <w:r w:rsidRPr="00342E03">
        <w:rPr>
          <w:rFonts w:ascii="Times New Roman" w:hAnsi="Times New Roman" w:cs="Times New Roman"/>
          <w:b/>
          <w:bCs/>
          <w:lang w:val="en-US"/>
        </w:rPr>
        <w:t xml:space="preserve"> </w:t>
      </w:r>
      <w:proofErr w:type="spellStart"/>
      <w:r w:rsidRPr="00342E03">
        <w:rPr>
          <w:rFonts w:ascii="Times New Roman" w:hAnsi="Times New Roman" w:cs="Times New Roman"/>
          <w:b/>
          <w:bCs/>
          <w:lang w:val="en-US"/>
        </w:rPr>
        <w:t>Hermeneutika</w:t>
      </w:r>
      <w:proofErr w:type="spellEnd"/>
      <w:r w:rsidRPr="00342E03">
        <w:rPr>
          <w:rFonts w:ascii="Times New Roman" w:hAnsi="Times New Roman" w:cs="Times New Roman"/>
          <w:b/>
          <w:bCs/>
          <w:lang w:val="en-US"/>
        </w:rPr>
        <w:t xml:space="preserve"> </w:t>
      </w:r>
      <w:proofErr w:type="spellStart"/>
      <w:r w:rsidRPr="00342E03">
        <w:rPr>
          <w:rFonts w:ascii="Times New Roman" w:hAnsi="Times New Roman" w:cs="Times New Roman"/>
          <w:b/>
          <w:bCs/>
          <w:lang w:val="en-US"/>
        </w:rPr>
        <w:t>Kontekstual</w:t>
      </w:r>
      <w:proofErr w:type="spellEnd"/>
      <w:r w:rsidRPr="00342E03">
        <w:rPr>
          <w:rFonts w:ascii="Times New Roman" w:hAnsi="Times New Roman" w:cs="Times New Roman"/>
          <w:b/>
          <w:bCs/>
          <w:lang w:val="en-US"/>
        </w:rPr>
        <w:t xml:space="preserve"> </w:t>
      </w:r>
      <w:r w:rsidR="00C27715" w:rsidRPr="00342E03">
        <w:rPr>
          <w:rFonts w:ascii="Times New Roman" w:hAnsi="Times New Roman" w:cs="Times New Roman"/>
          <w:b/>
          <w:bCs/>
          <w:lang w:val="en-US"/>
        </w:rPr>
        <w:t xml:space="preserve">Dan </w:t>
      </w:r>
      <w:r w:rsidRPr="00342E03">
        <w:rPr>
          <w:rFonts w:ascii="Times New Roman" w:hAnsi="Times New Roman" w:cs="Times New Roman"/>
          <w:b/>
          <w:bCs/>
          <w:lang w:val="en-US"/>
        </w:rPr>
        <w:t xml:space="preserve">Pneumatologis </w:t>
      </w:r>
      <w:r w:rsidR="00C27715" w:rsidRPr="00342E03">
        <w:rPr>
          <w:rFonts w:ascii="Times New Roman" w:hAnsi="Times New Roman" w:cs="Times New Roman"/>
          <w:b/>
          <w:bCs/>
          <w:lang w:val="en-US"/>
        </w:rPr>
        <w:t xml:space="preserve">Untuk </w:t>
      </w:r>
      <w:r w:rsidRPr="00342E03">
        <w:rPr>
          <w:rFonts w:ascii="Times New Roman" w:hAnsi="Times New Roman" w:cs="Times New Roman"/>
          <w:b/>
          <w:bCs/>
          <w:lang w:val="en-US"/>
        </w:rPr>
        <w:t xml:space="preserve">Evaluasi </w:t>
      </w:r>
      <w:proofErr w:type="spellStart"/>
      <w:r w:rsidRPr="00342E03">
        <w:rPr>
          <w:rFonts w:ascii="Times New Roman" w:hAnsi="Times New Roman" w:cs="Times New Roman"/>
          <w:b/>
          <w:bCs/>
          <w:lang w:val="en-US"/>
        </w:rPr>
        <w:t>Konten</w:t>
      </w:r>
      <w:proofErr w:type="spellEnd"/>
      <w:r w:rsidRPr="00342E03">
        <w:rPr>
          <w:rFonts w:ascii="Times New Roman" w:hAnsi="Times New Roman" w:cs="Times New Roman"/>
          <w:b/>
          <w:bCs/>
          <w:lang w:val="en-US"/>
        </w:rPr>
        <w:t xml:space="preserve"> </w:t>
      </w:r>
      <w:proofErr w:type="spellStart"/>
      <w:r w:rsidR="000C063B" w:rsidRPr="00AD3131">
        <w:rPr>
          <w:rFonts w:ascii="Times New Roman" w:hAnsi="Times New Roman" w:cs="Times New Roman"/>
          <w:b/>
          <w:bCs/>
        </w:rPr>
        <w:t>Artificial</w:t>
      </w:r>
      <w:proofErr w:type="spellEnd"/>
      <w:r w:rsidR="000C063B" w:rsidRPr="00AD3131">
        <w:rPr>
          <w:rFonts w:ascii="Times New Roman" w:hAnsi="Times New Roman" w:cs="Times New Roman"/>
          <w:b/>
          <w:bCs/>
        </w:rPr>
        <w:t xml:space="preserve"> </w:t>
      </w:r>
      <w:proofErr w:type="spellStart"/>
      <w:r w:rsidR="000C063B" w:rsidRPr="00AD3131">
        <w:rPr>
          <w:rFonts w:ascii="Times New Roman" w:hAnsi="Times New Roman" w:cs="Times New Roman"/>
          <w:b/>
          <w:bCs/>
        </w:rPr>
        <w:t>Intelligence</w:t>
      </w:r>
      <w:proofErr w:type="spellEnd"/>
    </w:p>
    <w:p w14:paraId="519EB039" w14:textId="0B90C7D7" w:rsidR="00342E03" w:rsidRPr="00A479A1" w:rsidRDefault="00342E03" w:rsidP="00342E03">
      <w:pPr>
        <w:spacing w:after="0" w:line="360" w:lineRule="auto"/>
        <w:ind w:firstLine="720"/>
        <w:jc w:val="both"/>
        <w:rPr>
          <w:rFonts w:ascii="Times New Roman" w:hAnsi="Times New Roman" w:cs="Times New Roman"/>
        </w:rPr>
      </w:pPr>
      <w:r w:rsidRPr="00A479A1">
        <w:rPr>
          <w:rFonts w:ascii="Times New Roman" w:hAnsi="Times New Roman" w:cs="Times New Roman"/>
        </w:rPr>
        <w:t xml:space="preserve">Kerangka ini berpijak pada keyakinan bahwa teknologi tidak berdiri netral, melainkan selalu beroperasi dalam horizon nilai dan iman tertentu. Oleh sebab itu, kriteria pertama bersifat </w:t>
      </w:r>
      <w:proofErr w:type="spellStart"/>
      <w:r w:rsidRPr="00A479A1">
        <w:rPr>
          <w:rFonts w:ascii="Times New Roman" w:hAnsi="Times New Roman" w:cs="Times New Roman"/>
        </w:rPr>
        <w:t>pneumatologis</w:t>
      </w:r>
      <w:proofErr w:type="spellEnd"/>
      <w:r w:rsidRPr="00A479A1">
        <w:rPr>
          <w:rFonts w:ascii="Times New Roman" w:hAnsi="Times New Roman" w:cs="Times New Roman"/>
        </w:rPr>
        <w:t xml:space="preserve">, yaitu menilai apakah konten </w:t>
      </w:r>
      <w:proofErr w:type="spellStart"/>
      <w:r w:rsidRPr="00A479A1">
        <w:rPr>
          <w:rFonts w:ascii="Times New Roman" w:hAnsi="Times New Roman" w:cs="Times New Roman"/>
        </w:rPr>
        <w:t>biblis</w:t>
      </w:r>
      <w:proofErr w:type="spellEnd"/>
      <w:r w:rsidRPr="00A479A1">
        <w:rPr>
          <w:rFonts w:ascii="Times New Roman" w:hAnsi="Times New Roman" w:cs="Times New Roman"/>
        </w:rPr>
        <w:t xml:space="preserve"> yang dimediasi AI tetap memberi ruang bagi peran Roh Kudus sebagai pembimbing utama dalam proses interpretasi </w:t>
      </w:r>
      <w:r w:rsidR="00A556BF">
        <w:rPr>
          <w:rFonts w:ascii="Times New Roman" w:hAnsi="Times New Roman" w:cs="Times New Roman"/>
        </w:rPr>
        <w:t>Alkitab</w:t>
      </w:r>
      <w:r w:rsidRPr="00A479A1">
        <w:rPr>
          <w:rFonts w:ascii="Times New Roman" w:hAnsi="Times New Roman" w:cs="Times New Roman"/>
        </w:rPr>
        <w:t xml:space="preserve">. </w:t>
      </w:r>
      <w:proofErr w:type="spellStart"/>
      <w:r w:rsidRPr="00A479A1">
        <w:rPr>
          <w:rFonts w:ascii="Times New Roman" w:hAnsi="Times New Roman" w:cs="Times New Roman"/>
        </w:rPr>
        <w:t>Hermeneutika</w:t>
      </w:r>
      <w:proofErr w:type="spellEnd"/>
      <w:r w:rsidRPr="00A479A1">
        <w:rPr>
          <w:rFonts w:ascii="Times New Roman" w:hAnsi="Times New Roman" w:cs="Times New Roman"/>
        </w:rPr>
        <w:t xml:space="preserve"> yang direduksi menjadi proses analitis tertutup, tanpa keterbukaan terhadap pewahyuan personal dan </w:t>
      </w:r>
      <w:proofErr w:type="spellStart"/>
      <w:r w:rsidRPr="00A479A1">
        <w:rPr>
          <w:rFonts w:ascii="Times New Roman" w:hAnsi="Times New Roman" w:cs="Times New Roman"/>
        </w:rPr>
        <w:t>discernment</w:t>
      </w:r>
      <w:proofErr w:type="spellEnd"/>
      <w:r w:rsidRPr="00A479A1">
        <w:rPr>
          <w:rFonts w:ascii="Times New Roman" w:hAnsi="Times New Roman" w:cs="Times New Roman"/>
        </w:rPr>
        <w:t xml:space="preserve"> rohani, tidak sejalan dengan spiritualitas Karismatik.</w:t>
      </w:r>
      <w:r>
        <w:rPr>
          <w:rFonts w:ascii="Times New Roman" w:hAnsi="Times New Roman" w:cs="Times New Roman"/>
        </w:rPr>
        <w:t xml:space="preserve"> </w:t>
      </w:r>
      <w:r w:rsidRPr="00A479A1">
        <w:rPr>
          <w:rFonts w:ascii="Times New Roman" w:hAnsi="Times New Roman" w:cs="Times New Roman"/>
        </w:rPr>
        <w:t xml:space="preserve">Dimensi komunal menjadi unsur penting dalam kerangka ini. Penafsiran Alkitab dipahami sebagai proses iman yang dijalani dan diuji dalam persekutuan gereja. Interpretasi yang dihasilkan AI perlu ditempatkan di bawah diskresi komunitas iman agar tetap berada dalam ruang akuntabilitas spiritual. Melalui proses evaluasi bersama, gereja menjaga keseimbangan antara pengalaman personal dan kebijaksanaan kolektif, sekaligus mencegah </w:t>
      </w:r>
      <w:proofErr w:type="spellStart"/>
      <w:r w:rsidRPr="00A479A1">
        <w:rPr>
          <w:rFonts w:ascii="Times New Roman" w:hAnsi="Times New Roman" w:cs="Times New Roman"/>
        </w:rPr>
        <w:t>absolutisasi</w:t>
      </w:r>
      <w:proofErr w:type="spellEnd"/>
      <w:r w:rsidRPr="00A479A1">
        <w:rPr>
          <w:rFonts w:ascii="Times New Roman" w:hAnsi="Times New Roman" w:cs="Times New Roman"/>
        </w:rPr>
        <w:t xml:space="preserve"> hasil teknologi yang terlepas dari kehidupan umat beriman.</w:t>
      </w:r>
      <w:r w:rsidR="00BB28C9">
        <w:rPr>
          <w:rStyle w:val="ReferensiCatatanKaki"/>
          <w:rFonts w:ascii="Times New Roman" w:hAnsi="Times New Roman" w:cs="Times New Roman"/>
        </w:rPr>
        <w:footnoteReference w:id="36"/>
      </w:r>
    </w:p>
    <w:p w14:paraId="4FDB5FA3" w14:textId="66695462" w:rsidR="00342E03" w:rsidRPr="00A479A1" w:rsidRDefault="00342E03" w:rsidP="00342E03">
      <w:pPr>
        <w:spacing w:after="0" w:line="360" w:lineRule="auto"/>
        <w:ind w:firstLine="720"/>
        <w:jc w:val="both"/>
        <w:rPr>
          <w:rFonts w:ascii="Times New Roman" w:hAnsi="Times New Roman" w:cs="Times New Roman"/>
        </w:rPr>
      </w:pPr>
      <w:r w:rsidRPr="00A479A1">
        <w:rPr>
          <w:rFonts w:ascii="Times New Roman" w:hAnsi="Times New Roman" w:cs="Times New Roman"/>
        </w:rPr>
        <w:t xml:space="preserve">Kerangka evaluatif ini juga menggarisbawahi kriteria </w:t>
      </w:r>
      <w:proofErr w:type="spellStart"/>
      <w:r w:rsidRPr="00A479A1">
        <w:rPr>
          <w:rFonts w:ascii="Times New Roman" w:hAnsi="Times New Roman" w:cs="Times New Roman"/>
        </w:rPr>
        <w:t>kristologis</w:t>
      </w:r>
      <w:proofErr w:type="spellEnd"/>
      <w:r w:rsidRPr="00A479A1">
        <w:rPr>
          <w:rFonts w:ascii="Times New Roman" w:hAnsi="Times New Roman" w:cs="Times New Roman"/>
        </w:rPr>
        <w:t xml:space="preserve"> sebagai orientasi utama penafsiran. Setiap konten </w:t>
      </w:r>
      <w:proofErr w:type="spellStart"/>
      <w:r w:rsidRPr="00A479A1">
        <w:rPr>
          <w:rFonts w:ascii="Times New Roman" w:hAnsi="Times New Roman" w:cs="Times New Roman"/>
        </w:rPr>
        <w:t>biblis</w:t>
      </w:r>
      <w:proofErr w:type="spellEnd"/>
      <w:r w:rsidRPr="00A479A1">
        <w:rPr>
          <w:rFonts w:ascii="Times New Roman" w:hAnsi="Times New Roman" w:cs="Times New Roman"/>
        </w:rPr>
        <w:t xml:space="preserve"> yang dihasilkan AI dituntut selaras dengan pengakuan iman Kristen yang berpusat pada Yesus Kristus dan konsisten dengan ortodoksi yang telah diuji dalam sejarah gereja. Kesesuaian </w:t>
      </w:r>
      <w:proofErr w:type="spellStart"/>
      <w:r w:rsidRPr="00A479A1">
        <w:rPr>
          <w:rFonts w:ascii="Times New Roman" w:hAnsi="Times New Roman" w:cs="Times New Roman"/>
        </w:rPr>
        <w:t>kristologis</w:t>
      </w:r>
      <w:proofErr w:type="spellEnd"/>
      <w:r w:rsidRPr="00A479A1">
        <w:rPr>
          <w:rFonts w:ascii="Times New Roman" w:hAnsi="Times New Roman" w:cs="Times New Roman"/>
        </w:rPr>
        <w:t xml:space="preserve"> berfungsi sebagai pagar teologis agar kemudahan akses dan kecepatan produksi konten digital tidak membuka ruang bagi distorsi </w:t>
      </w:r>
      <w:proofErr w:type="spellStart"/>
      <w:r w:rsidRPr="00A479A1">
        <w:rPr>
          <w:rFonts w:ascii="Times New Roman" w:hAnsi="Times New Roman" w:cs="Times New Roman"/>
        </w:rPr>
        <w:t>doktrinal</w:t>
      </w:r>
      <w:proofErr w:type="spellEnd"/>
      <w:r w:rsidRPr="00A479A1">
        <w:rPr>
          <w:rFonts w:ascii="Times New Roman" w:hAnsi="Times New Roman" w:cs="Times New Roman"/>
        </w:rPr>
        <w:t xml:space="preserve"> atau </w:t>
      </w:r>
      <w:proofErr w:type="spellStart"/>
      <w:r w:rsidRPr="00A479A1">
        <w:rPr>
          <w:rFonts w:ascii="Times New Roman" w:hAnsi="Times New Roman" w:cs="Times New Roman"/>
        </w:rPr>
        <w:t>pengaburan</w:t>
      </w:r>
      <w:proofErr w:type="spellEnd"/>
      <w:r w:rsidRPr="00A479A1">
        <w:rPr>
          <w:rFonts w:ascii="Times New Roman" w:hAnsi="Times New Roman" w:cs="Times New Roman"/>
        </w:rPr>
        <w:t xml:space="preserve"> inti iman Kristen.</w:t>
      </w:r>
      <w:r>
        <w:rPr>
          <w:rFonts w:ascii="Times New Roman" w:hAnsi="Times New Roman" w:cs="Times New Roman"/>
        </w:rPr>
        <w:t xml:space="preserve"> </w:t>
      </w:r>
      <w:r w:rsidRPr="00A479A1">
        <w:rPr>
          <w:rFonts w:ascii="Times New Roman" w:hAnsi="Times New Roman" w:cs="Times New Roman"/>
        </w:rPr>
        <w:t xml:space="preserve">Aspek </w:t>
      </w:r>
      <w:proofErr w:type="spellStart"/>
      <w:r w:rsidRPr="00A479A1">
        <w:rPr>
          <w:rFonts w:ascii="Times New Roman" w:hAnsi="Times New Roman" w:cs="Times New Roman"/>
        </w:rPr>
        <w:t>teleologis</w:t>
      </w:r>
      <w:proofErr w:type="spellEnd"/>
      <w:r w:rsidRPr="00A479A1">
        <w:rPr>
          <w:rFonts w:ascii="Times New Roman" w:hAnsi="Times New Roman" w:cs="Times New Roman"/>
        </w:rPr>
        <w:t xml:space="preserve"> turut menjadi dasar penilaian penggunaan AI dalam studi </w:t>
      </w:r>
      <w:proofErr w:type="spellStart"/>
      <w:r w:rsidRPr="00A479A1">
        <w:rPr>
          <w:rFonts w:ascii="Times New Roman" w:hAnsi="Times New Roman" w:cs="Times New Roman"/>
        </w:rPr>
        <w:t>biblis</w:t>
      </w:r>
      <w:proofErr w:type="spellEnd"/>
      <w:r w:rsidRPr="00A479A1">
        <w:rPr>
          <w:rFonts w:ascii="Times New Roman" w:hAnsi="Times New Roman" w:cs="Times New Roman"/>
        </w:rPr>
        <w:t xml:space="preserve">. Teknologi dipahami sebagai sarana yang bertujuan memperlengkapi orang percaya bagi karya pelayanan dan pembangunan tubuh Kristus. AI tidak dimaksudkan untuk menggantikan peran pelayanan yang bersifat relasional, pastoral, dan </w:t>
      </w:r>
      <w:proofErr w:type="spellStart"/>
      <w:r w:rsidRPr="00A479A1">
        <w:rPr>
          <w:rFonts w:ascii="Times New Roman" w:hAnsi="Times New Roman" w:cs="Times New Roman"/>
        </w:rPr>
        <w:t>profetis</w:t>
      </w:r>
      <w:proofErr w:type="spellEnd"/>
      <w:r w:rsidRPr="00A479A1">
        <w:rPr>
          <w:rFonts w:ascii="Times New Roman" w:hAnsi="Times New Roman" w:cs="Times New Roman"/>
        </w:rPr>
        <w:t>. Apabila teknologi mulai mengambil alih fungsi yang secara teologis berkaitan dengan panggilan pelayanan gereja, maka tujuan penggunaan AI telah bergeser dari maksud iman Kristen.</w:t>
      </w:r>
      <w:r w:rsidR="008D1F85">
        <w:rPr>
          <w:rStyle w:val="ReferensiCatatanKaki"/>
          <w:rFonts w:ascii="Times New Roman" w:hAnsi="Times New Roman" w:cs="Times New Roman"/>
        </w:rPr>
        <w:footnoteReference w:id="37"/>
      </w:r>
    </w:p>
    <w:p w14:paraId="7C12ADDE" w14:textId="02A0FE77" w:rsidR="00342E03" w:rsidRPr="00342E03" w:rsidRDefault="00342E03" w:rsidP="00342E03">
      <w:pPr>
        <w:spacing w:after="0" w:line="360" w:lineRule="auto"/>
        <w:ind w:firstLine="720"/>
        <w:jc w:val="both"/>
        <w:rPr>
          <w:rFonts w:ascii="Times New Roman" w:hAnsi="Times New Roman" w:cs="Times New Roman"/>
        </w:rPr>
      </w:pPr>
      <w:r w:rsidRPr="00A479A1">
        <w:rPr>
          <w:rFonts w:ascii="Times New Roman" w:hAnsi="Times New Roman" w:cs="Times New Roman"/>
        </w:rPr>
        <w:lastRenderedPageBreak/>
        <w:t>Kerangka ini juga memasukkan kesadaran eskatologis sebagai penyeimbang refleksi teologis. Dalam terang pengharapan iman Kristen, seluruh ciptaan, termasuk teknologi digital, memiliki sifat sementara dan parsial. Kesadaran ini mencegah pengultusan teknologi dan menolak anggapan bahwa kemajuan digital dapat berfungsi sebagai sumber keselamatan. AI ditempatkan dalam alur sejarah keselamatan sebagai alat yang terbatas, bukan sebagai pusat harapan iman.</w:t>
      </w:r>
      <w:r>
        <w:rPr>
          <w:rFonts w:ascii="Times New Roman" w:hAnsi="Times New Roman" w:cs="Times New Roman"/>
        </w:rPr>
        <w:t xml:space="preserve"> </w:t>
      </w:r>
      <w:r w:rsidRPr="00A479A1">
        <w:rPr>
          <w:rFonts w:ascii="Times New Roman" w:hAnsi="Times New Roman" w:cs="Times New Roman"/>
        </w:rPr>
        <w:t xml:space="preserve">Kriteria etis melengkapi kerangka evaluatif ini dengan penekanan pada martabat manusia sebagai gambar Allah. Implementasi AI dalam studi </w:t>
      </w:r>
      <w:proofErr w:type="spellStart"/>
      <w:r w:rsidRPr="00A479A1">
        <w:rPr>
          <w:rFonts w:ascii="Times New Roman" w:hAnsi="Times New Roman" w:cs="Times New Roman"/>
        </w:rPr>
        <w:t>biblis</w:t>
      </w:r>
      <w:proofErr w:type="spellEnd"/>
      <w:r w:rsidRPr="00A479A1">
        <w:rPr>
          <w:rFonts w:ascii="Times New Roman" w:hAnsi="Times New Roman" w:cs="Times New Roman"/>
        </w:rPr>
        <w:t xml:space="preserve"> perlu dijalankan dengan hormat terhadap relasi spiritual yang bersifat personal dan </w:t>
      </w:r>
      <w:proofErr w:type="spellStart"/>
      <w:r w:rsidRPr="00A479A1">
        <w:rPr>
          <w:rFonts w:ascii="Times New Roman" w:hAnsi="Times New Roman" w:cs="Times New Roman"/>
        </w:rPr>
        <w:t>inkarnasional</w:t>
      </w:r>
      <w:proofErr w:type="spellEnd"/>
      <w:r w:rsidRPr="00A479A1">
        <w:rPr>
          <w:rFonts w:ascii="Times New Roman" w:hAnsi="Times New Roman" w:cs="Times New Roman"/>
        </w:rPr>
        <w:t>. Hubungan antara Allah dan umat tidak dapat direduksi menjadi interaksi fungsional antara pengguna dan sistem teknologi. Penggunaan AI yang bertanggung jawab me</w:t>
      </w:r>
      <w:r w:rsidR="00D90167">
        <w:rPr>
          <w:rFonts w:ascii="Times New Roman" w:hAnsi="Times New Roman" w:cs="Times New Roman"/>
        </w:rPr>
        <w:t>merlukan</w:t>
      </w:r>
      <w:r w:rsidRPr="00A479A1">
        <w:rPr>
          <w:rFonts w:ascii="Times New Roman" w:hAnsi="Times New Roman" w:cs="Times New Roman"/>
        </w:rPr>
        <w:t xml:space="preserve"> kewaspadaan terhadap bias </w:t>
      </w:r>
      <w:proofErr w:type="spellStart"/>
      <w:r w:rsidRPr="00A479A1">
        <w:rPr>
          <w:rFonts w:ascii="Times New Roman" w:hAnsi="Times New Roman" w:cs="Times New Roman"/>
        </w:rPr>
        <w:t>algoritmik</w:t>
      </w:r>
      <w:proofErr w:type="spellEnd"/>
      <w:r w:rsidRPr="00A479A1">
        <w:rPr>
          <w:rFonts w:ascii="Times New Roman" w:hAnsi="Times New Roman" w:cs="Times New Roman"/>
        </w:rPr>
        <w:t xml:space="preserve">, </w:t>
      </w:r>
      <w:proofErr w:type="spellStart"/>
      <w:r w:rsidRPr="00A479A1">
        <w:rPr>
          <w:rFonts w:ascii="Times New Roman" w:hAnsi="Times New Roman" w:cs="Times New Roman"/>
        </w:rPr>
        <w:t>komodifikasi</w:t>
      </w:r>
      <w:proofErr w:type="spellEnd"/>
      <w:r w:rsidRPr="00A479A1">
        <w:rPr>
          <w:rFonts w:ascii="Times New Roman" w:hAnsi="Times New Roman" w:cs="Times New Roman"/>
        </w:rPr>
        <w:t xml:space="preserve"> iman, dan kecenderungan menggantikan relasi iman dengan efisiensi digital, sehingga teknologi benar-benar berfungsi sebagai alat bantu yang membangun kehidupan rohani.</w:t>
      </w:r>
      <w:r w:rsidR="008D1F85">
        <w:rPr>
          <w:rStyle w:val="ReferensiCatatanKaki"/>
          <w:rFonts w:ascii="Times New Roman" w:hAnsi="Times New Roman" w:cs="Times New Roman"/>
        </w:rPr>
        <w:footnoteReference w:id="38"/>
      </w:r>
    </w:p>
    <w:p w14:paraId="30190116" w14:textId="027C77F5" w:rsidR="004A0EFA" w:rsidRPr="00342E03" w:rsidRDefault="004A0EFA" w:rsidP="00522101">
      <w:pPr>
        <w:spacing w:after="0" w:line="360" w:lineRule="auto"/>
        <w:jc w:val="center"/>
        <w:rPr>
          <w:rFonts w:ascii="Times New Roman" w:hAnsi="Times New Roman" w:cs="Times New Roman"/>
          <w:lang w:val="en-US"/>
        </w:rPr>
      </w:pPr>
      <w:r w:rsidRPr="00342E03">
        <w:rPr>
          <w:rFonts w:ascii="Times New Roman" w:hAnsi="Times New Roman" w:cs="Times New Roman"/>
          <w:lang w:val="en-US"/>
        </w:rPr>
        <w:t xml:space="preserve">Tabel 2: </w:t>
      </w:r>
      <w:proofErr w:type="spellStart"/>
      <w:r w:rsidRPr="00342E03">
        <w:rPr>
          <w:rFonts w:ascii="Times New Roman" w:hAnsi="Times New Roman" w:cs="Times New Roman"/>
          <w:lang w:val="en-US"/>
        </w:rPr>
        <w:t>Kerangka</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Evaluasi</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Konten</w:t>
      </w:r>
      <w:proofErr w:type="spellEnd"/>
      <w:r w:rsidRPr="00342E03">
        <w:rPr>
          <w:rFonts w:ascii="Times New Roman" w:hAnsi="Times New Roman" w:cs="Times New Roman"/>
          <w:lang w:val="en-US"/>
        </w:rPr>
        <w:t xml:space="preserve"> AI </w:t>
      </w:r>
      <w:proofErr w:type="spellStart"/>
      <w:r w:rsidRPr="00342E03">
        <w:rPr>
          <w:rFonts w:ascii="Times New Roman" w:hAnsi="Times New Roman" w:cs="Times New Roman"/>
          <w:lang w:val="en-US"/>
        </w:rPr>
        <w:t>dalam</w:t>
      </w:r>
      <w:proofErr w:type="spellEnd"/>
      <w:r w:rsidRPr="00342E03">
        <w:rPr>
          <w:rFonts w:ascii="Times New Roman" w:hAnsi="Times New Roman" w:cs="Times New Roman"/>
          <w:lang w:val="en-US"/>
        </w:rPr>
        <w:t xml:space="preserve"> Studi Biblis </w:t>
      </w:r>
      <w:proofErr w:type="spellStart"/>
      <w:r w:rsidRPr="00342E03">
        <w:rPr>
          <w:rFonts w:ascii="Times New Roman" w:hAnsi="Times New Roman" w:cs="Times New Roman"/>
          <w:lang w:val="en-US"/>
        </w:rPr>
        <w:t>Karismatik</w:t>
      </w:r>
      <w:proofErr w:type="spellEnd"/>
    </w:p>
    <w:tbl>
      <w:tblPr>
        <w:tblStyle w:val="KisiTabel"/>
        <w:tblW w:w="0" w:type="auto"/>
        <w:tblLook w:val="04A0" w:firstRow="1" w:lastRow="0" w:firstColumn="1" w:lastColumn="0" w:noHBand="0" w:noVBand="1"/>
      </w:tblPr>
      <w:tblGrid>
        <w:gridCol w:w="1555"/>
        <w:gridCol w:w="3685"/>
        <w:gridCol w:w="3282"/>
      </w:tblGrid>
      <w:tr w:rsidR="004A0EFA" w:rsidRPr="00342E03" w14:paraId="3DDEDCA8" w14:textId="77777777" w:rsidTr="00F330F1">
        <w:tc>
          <w:tcPr>
            <w:tcW w:w="1555" w:type="dxa"/>
            <w:vAlign w:val="center"/>
          </w:tcPr>
          <w:p w14:paraId="4A4B751E" w14:textId="77777777" w:rsidR="004A0EFA" w:rsidRPr="00342E03" w:rsidRDefault="004A0EFA" w:rsidP="00F330F1">
            <w:pPr>
              <w:widowControl/>
              <w:jc w:val="center"/>
              <w:rPr>
                <w:rFonts w:ascii="Times New Roman" w:hAnsi="Times New Roman" w:cs="Times New Roman"/>
                <w:b/>
                <w:bCs/>
                <w:lang w:val="en-US"/>
              </w:rPr>
            </w:pPr>
            <w:proofErr w:type="spellStart"/>
            <w:r w:rsidRPr="00342E03">
              <w:rPr>
                <w:rFonts w:ascii="Times New Roman" w:hAnsi="Times New Roman" w:cs="Times New Roman"/>
                <w:b/>
                <w:bCs/>
                <w:lang w:val="en-US"/>
              </w:rPr>
              <w:t>Kriteria</w:t>
            </w:r>
            <w:proofErr w:type="spellEnd"/>
          </w:p>
        </w:tc>
        <w:tc>
          <w:tcPr>
            <w:tcW w:w="3685" w:type="dxa"/>
            <w:vAlign w:val="center"/>
          </w:tcPr>
          <w:p w14:paraId="4BD8EEB8" w14:textId="77777777" w:rsidR="004A0EFA" w:rsidRPr="00342E03" w:rsidRDefault="004A0EFA" w:rsidP="00F330F1">
            <w:pPr>
              <w:widowControl/>
              <w:jc w:val="center"/>
              <w:rPr>
                <w:rFonts w:ascii="Times New Roman" w:hAnsi="Times New Roman" w:cs="Times New Roman"/>
                <w:b/>
                <w:bCs/>
                <w:lang w:val="en-US"/>
              </w:rPr>
            </w:pPr>
            <w:proofErr w:type="spellStart"/>
            <w:r w:rsidRPr="00342E03">
              <w:rPr>
                <w:rFonts w:ascii="Times New Roman" w:hAnsi="Times New Roman" w:cs="Times New Roman"/>
                <w:b/>
                <w:bCs/>
                <w:lang w:val="en-US"/>
              </w:rPr>
              <w:t>Pertanyaan</w:t>
            </w:r>
            <w:proofErr w:type="spellEnd"/>
            <w:r w:rsidRPr="00342E03">
              <w:rPr>
                <w:rFonts w:ascii="Times New Roman" w:hAnsi="Times New Roman" w:cs="Times New Roman"/>
                <w:b/>
                <w:bCs/>
                <w:lang w:val="en-US"/>
              </w:rPr>
              <w:t xml:space="preserve"> </w:t>
            </w:r>
            <w:proofErr w:type="spellStart"/>
            <w:r w:rsidRPr="00342E03">
              <w:rPr>
                <w:rFonts w:ascii="Times New Roman" w:hAnsi="Times New Roman" w:cs="Times New Roman"/>
                <w:b/>
                <w:bCs/>
                <w:lang w:val="en-US"/>
              </w:rPr>
              <w:t>Evaluatif</w:t>
            </w:r>
            <w:proofErr w:type="spellEnd"/>
          </w:p>
        </w:tc>
        <w:tc>
          <w:tcPr>
            <w:tcW w:w="3282" w:type="dxa"/>
            <w:vAlign w:val="center"/>
          </w:tcPr>
          <w:p w14:paraId="5C4AD51F" w14:textId="77777777" w:rsidR="004A0EFA" w:rsidRPr="00342E03" w:rsidRDefault="004A0EFA" w:rsidP="00F330F1">
            <w:pPr>
              <w:widowControl/>
              <w:jc w:val="center"/>
              <w:rPr>
                <w:rFonts w:ascii="Times New Roman" w:hAnsi="Times New Roman" w:cs="Times New Roman"/>
                <w:b/>
                <w:bCs/>
                <w:lang w:val="en-US"/>
              </w:rPr>
            </w:pPr>
            <w:proofErr w:type="spellStart"/>
            <w:r w:rsidRPr="00342E03">
              <w:rPr>
                <w:rFonts w:ascii="Times New Roman" w:hAnsi="Times New Roman" w:cs="Times New Roman"/>
                <w:b/>
                <w:bCs/>
                <w:lang w:val="en-US"/>
              </w:rPr>
              <w:t>Indikator</w:t>
            </w:r>
            <w:proofErr w:type="spellEnd"/>
            <w:r w:rsidRPr="00342E03">
              <w:rPr>
                <w:rFonts w:ascii="Times New Roman" w:hAnsi="Times New Roman" w:cs="Times New Roman"/>
                <w:b/>
                <w:bCs/>
                <w:lang w:val="en-US"/>
              </w:rPr>
              <w:t xml:space="preserve"> </w:t>
            </w:r>
            <w:proofErr w:type="spellStart"/>
            <w:r w:rsidRPr="00342E03">
              <w:rPr>
                <w:rFonts w:ascii="Times New Roman" w:hAnsi="Times New Roman" w:cs="Times New Roman"/>
                <w:b/>
                <w:bCs/>
                <w:lang w:val="en-US"/>
              </w:rPr>
              <w:t>Kepatutan</w:t>
            </w:r>
            <w:proofErr w:type="spellEnd"/>
          </w:p>
        </w:tc>
      </w:tr>
      <w:tr w:rsidR="004A0EFA" w:rsidRPr="00342E03" w14:paraId="1ECD06F4" w14:textId="77777777" w:rsidTr="00F330F1">
        <w:tc>
          <w:tcPr>
            <w:tcW w:w="1555" w:type="dxa"/>
            <w:vAlign w:val="center"/>
          </w:tcPr>
          <w:p w14:paraId="29C3DD11" w14:textId="77777777" w:rsidR="004A0EFA" w:rsidRPr="00342E03" w:rsidRDefault="004A0EFA" w:rsidP="00F330F1">
            <w:pPr>
              <w:widowControl/>
              <w:jc w:val="center"/>
              <w:rPr>
                <w:rFonts w:ascii="Times New Roman" w:hAnsi="Times New Roman" w:cs="Times New Roman"/>
                <w:lang w:val="en-US"/>
              </w:rPr>
            </w:pPr>
            <w:proofErr w:type="spellStart"/>
            <w:r w:rsidRPr="00342E03">
              <w:rPr>
                <w:rFonts w:ascii="Times New Roman" w:hAnsi="Times New Roman" w:cs="Times New Roman"/>
                <w:lang w:val="en-US"/>
              </w:rPr>
              <w:t>Pneumatologis</w:t>
            </w:r>
            <w:proofErr w:type="spellEnd"/>
          </w:p>
        </w:tc>
        <w:tc>
          <w:tcPr>
            <w:tcW w:w="3685" w:type="dxa"/>
          </w:tcPr>
          <w:p w14:paraId="5A04AC51" w14:textId="77777777" w:rsidR="004A0EFA" w:rsidRPr="00342E03" w:rsidRDefault="004A0EFA" w:rsidP="008124A9">
            <w:pPr>
              <w:widowControl/>
              <w:rPr>
                <w:rFonts w:ascii="Times New Roman" w:hAnsi="Times New Roman" w:cs="Times New Roman"/>
                <w:lang w:val="en-US"/>
              </w:rPr>
            </w:pPr>
            <w:proofErr w:type="spellStart"/>
            <w:r w:rsidRPr="00342E03">
              <w:rPr>
                <w:rFonts w:ascii="Times New Roman" w:hAnsi="Times New Roman" w:cs="Times New Roman"/>
                <w:lang w:val="en-US"/>
              </w:rPr>
              <w:t>Apakah</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konten</w:t>
            </w:r>
            <w:proofErr w:type="spellEnd"/>
            <w:r w:rsidRPr="00342E03">
              <w:rPr>
                <w:rFonts w:ascii="Times New Roman" w:hAnsi="Times New Roman" w:cs="Times New Roman"/>
                <w:lang w:val="en-US"/>
              </w:rPr>
              <w:t xml:space="preserve"> AI </w:t>
            </w:r>
            <w:proofErr w:type="spellStart"/>
            <w:r w:rsidRPr="00342E03">
              <w:rPr>
                <w:rFonts w:ascii="Times New Roman" w:hAnsi="Times New Roman" w:cs="Times New Roman"/>
                <w:lang w:val="en-US"/>
              </w:rPr>
              <w:t>meninggalkan</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ruang</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untuk</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pimpinan</w:t>
            </w:r>
            <w:proofErr w:type="spellEnd"/>
            <w:r w:rsidRPr="00342E03">
              <w:rPr>
                <w:rFonts w:ascii="Times New Roman" w:hAnsi="Times New Roman" w:cs="Times New Roman"/>
                <w:lang w:val="en-US"/>
              </w:rPr>
              <w:t xml:space="preserve"> dan </w:t>
            </w:r>
            <w:proofErr w:type="spellStart"/>
            <w:r w:rsidRPr="00342E03">
              <w:rPr>
                <w:rFonts w:ascii="Times New Roman" w:hAnsi="Times New Roman" w:cs="Times New Roman"/>
                <w:lang w:val="en-US"/>
              </w:rPr>
              <w:t>pewahyuan</w:t>
            </w:r>
            <w:proofErr w:type="spellEnd"/>
            <w:r w:rsidRPr="00342E03">
              <w:rPr>
                <w:rFonts w:ascii="Times New Roman" w:hAnsi="Times New Roman" w:cs="Times New Roman"/>
                <w:lang w:val="en-US"/>
              </w:rPr>
              <w:t xml:space="preserve"> Roh Kudus?</w:t>
            </w:r>
          </w:p>
        </w:tc>
        <w:tc>
          <w:tcPr>
            <w:tcW w:w="3282" w:type="dxa"/>
          </w:tcPr>
          <w:p w14:paraId="005382C9" w14:textId="77777777" w:rsidR="004A0EFA" w:rsidRPr="00342E03" w:rsidRDefault="004A0EFA" w:rsidP="008124A9">
            <w:pPr>
              <w:widowControl/>
              <w:rPr>
                <w:rFonts w:ascii="Times New Roman" w:hAnsi="Times New Roman" w:cs="Times New Roman"/>
                <w:lang w:val="en-US"/>
              </w:rPr>
            </w:pPr>
            <w:proofErr w:type="spellStart"/>
            <w:r w:rsidRPr="00342E03">
              <w:rPr>
                <w:rFonts w:ascii="Times New Roman" w:hAnsi="Times New Roman" w:cs="Times New Roman"/>
                <w:lang w:val="en-US"/>
              </w:rPr>
              <w:t>Pengakuan</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keterbatasan</w:t>
            </w:r>
            <w:proofErr w:type="spellEnd"/>
            <w:r w:rsidRPr="00342E03">
              <w:rPr>
                <w:rFonts w:ascii="Times New Roman" w:hAnsi="Times New Roman" w:cs="Times New Roman"/>
                <w:lang w:val="en-US"/>
              </w:rPr>
              <w:t xml:space="preserve"> AI dan </w:t>
            </w:r>
            <w:proofErr w:type="spellStart"/>
            <w:r w:rsidRPr="00342E03">
              <w:rPr>
                <w:rFonts w:ascii="Times New Roman" w:hAnsi="Times New Roman" w:cs="Times New Roman"/>
                <w:lang w:val="en-US"/>
              </w:rPr>
              <w:t>penekanan</w:t>
            </w:r>
            <w:proofErr w:type="spellEnd"/>
            <w:r w:rsidRPr="00342E03">
              <w:rPr>
                <w:rFonts w:ascii="Times New Roman" w:hAnsi="Times New Roman" w:cs="Times New Roman"/>
                <w:lang w:val="en-US"/>
              </w:rPr>
              <w:t xml:space="preserve"> pada </w:t>
            </w:r>
            <w:proofErr w:type="spellStart"/>
            <w:r w:rsidRPr="00342E03">
              <w:rPr>
                <w:rFonts w:ascii="Times New Roman" w:hAnsi="Times New Roman" w:cs="Times New Roman"/>
                <w:lang w:val="en-US"/>
              </w:rPr>
              <w:t>peran</w:t>
            </w:r>
            <w:proofErr w:type="spellEnd"/>
            <w:r w:rsidRPr="00342E03">
              <w:rPr>
                <w:rFonts w:ascii="Times New Roman" w:hAnsi="Times New Roman" w:cs="Times New Roman"/>
                <w:lang w:val="en-US"/>
              </w:rPr>
              <w:t xml:space="preserve"> Roh </w:t>
            </w:r>
            <w:proofErr w:type="spellStart"/>
            <w:r w:rsidRPr="00342E03">
              <w:rPr>
                <w:rFonts w:ascii="Times New Roman" w:hAnsi="Times New Roman" w:cs="Times New Roman"/>
                <w:lang w:val="en-US"/>
              </w:rPr>
              <w:t>dalam</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interpretasi</w:t>
            </w:r>
            <w:proofErr w:type="spellEnd"/>
          </w:p>
        </w:tc>
      </w:tr>
      <w:tr w:rsidR="004A0EFA" w:rsidRPr="00342E03" w14:paraId="4773C515" w14:textId="77777777" w:rsidTr="00F330F1">
        <w:tc>
          <w:tcPr>
            <w:tcW w:w="1555" w:type="dxa"/>
            <w:vAlign w:val="center"/>
          </w:tcPr>
          <w:p w14:paraId="3A907F61" w14:textId="77777777" w:rsidR="004A0EFA" w:rsidRPr="00342E03" w:rsidRDefault="004A0EFA" w:rsidP="00F330F1">
            <w:pPr>
              <w:widowControl/>
              <w:jc w:val="center"/>
              <w:rPr>
                <w:rFonts w:ascii="Times New Roman" w:hAnsi="Times New Roman" w:cs="Times New Roman"/>
                <w:lang w:val="en-US"/>
              </w:rPr>
            </w:pPr>
            <w:proofErr w:type="spellStart"/>
            <w:r w:rsidRPr="00342E03">
              <w:rPr>
                <w:rFonts w:ascii="Times New Roman" w:hAnsi="Times New Roman" w:cs="Times New Roman"/>
                <w:lang w:val="en-US"/>
              </w:rPr>
              <w:t>Komunal</w:t>
            </w:r>
            <w:proofErr w:type="spellEnd"/>
          </w:p>
        </w:tc>
        <w:tc>
          <w:tcPr>
            <w:tcW w:w="3685" w:type="dxa"/>
          </w:tcPr>
          <w:p w14:paraId="54739211" w14:textId="77777777" w:rsidR="004A0EFA" w:rsidRPr="00342E03" w:rsidRDefault="004A0EFA" w:rsidP="008124A9">
            <w:pPr>
              <w:widowControl/>
              <w:rPr>
                <w:rFonts w:ascii="Times New Roman" w:hAnsi="Times New Roman" w:cs="Times New Roman"/>
                <w:lang w:val="en-US"/>
              </w:rPr>
            </w:pPr>
            <w:proofErr w:type="spellStart"/>
            <w:r w:rsidRPr="00342E03">
              <w:rPr>
                <w:rFonts w:ascii="Times New Roman" w:hAnsi="Times New Roman" w:cs="Times New Roman"/>
                <w:lang w:val="en-US"/>
              </w:rPr>
              <w:t>Apakah</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interpretasi</w:t>
            </w:r>
            <w:proofErr w:type="spellEnd"/>
            <w:r w:rsidRPr="00342E03">
              <w:rPr>
                <w:rFonts w:ascii="Times New Roman" w:hAnsi="Times New Roman" w:cs="Times New Roman"/>
                <w:lang w:val="en-US"/>
              </w:rPr>
              <w:t xml:space="preserve"> AI </w:t>
            </w:r>
            <w:proofErr w:type="spellStart"/>
            <w:r w:rsidRPr="00342E03">
              <w:rPr>
                <w:rFonts w:ascii="Times New Roman" w:hAnsi="Times New Roman" w:cs="Times New Roman"/>
                <w:lang w:val="en-US"/>
              </w:rPr>
              <w:t>ditundukkan</w:t>
            </w:r>
            <w:proofErr w:type="spellEnd"/>
            <w:r w:rsidRPr="00342E03">
              <w:rPr>
                <w:rFonts w:ascii="Times New Roman" w:hAnsi="Times New Roman" w:cs="Times New Roman"/>
                <w:lang w:val="en-US"/>
              </w:rPr>
              <w:t xml:space="preserve"> pada </w:t>
            </w:r>
            <w:proofErr w:type="spellStart"/>
            <w:r w:rsidRPr="00342E03">
              <w:rPr>
                <w:rFonts w:ascii="Times New Roman" w:hAnsi="Times New Roman" w:cs="Times New Roman"/>
                <w:lang w:val="en-US"/>
              </w:rPr>
              <w:t>diskresi</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komunitas</w:t>
            </w:r>
            <w:proofErr w:type="spellEnd"/>
            <w:r w:rsidRPr="00342E03">
              <w:rPr>
                <w:rFonts w:ascii="Times New Roman" w:hAnsi="Times New Roman" w:cs="Times New Roman"/>
                <w:lang w:val="en-US"/>
              </w:rPr>
              <w:t>?</w:t>
            </w:r>
          </w:p>
        </w:tc>
        <w:tc>
          <w:tcPr>
            <w:tcW w:w="3282" w:type="dxa"/>
          </w:tcPr>
          <w:p w14:paraId="70B76A3E" w14:textId="77777777" w:rsidR="004A0EFA" w:rsidRPr="00342E03" w:rsidRDefault="004A0EFA" w:rsidP="008124A9">
            <w:pPr>
              <w:widowControl/>
              <w:rPr>
                <w:rFonts w:ascii="Times New Roman" w:hAnsi="Times New Roman" w:cs="Times New Roman"/>
                <w:lang w:val="en-US"/>
              </w:rPr>
            </w:pPr>
            <w:proofErr w:type="spellStart"/>
            <w:r w:rsidRPr="00342E03">
              <w:rPr>
                <w:rFonts w:ascii="Times New Roman" w:hAnsi="Times New Roman" w:cs="Times New Roman"/>
                <w:lang w:val="en-US"/>
              </w:rPr>
              <w:t>Mekanisme</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akuntabilitas</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kepada</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komunitas</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iman</w:t>
            </w:r>
            <w:proofErr w:type="spellEnd"/>
            <w:r w:rsidRPr="00342E03">
              <w:rPr>
                <w:rFonts w:ascii="Times New Roman" w:hAnsi="Times New Roman" w:cs="Times New Roman"/>
                <w:lang w:val="en-US"/>
              </w:rPr>
              <w:t xml:space="preserve"> (faith) yang </w:t>
            </w:r>
            <w:proofErr w:type="spellStart"/>
            <w:r w:rsidRPr="00342E03">
              <w:rPr>
                <w:rFonts w:ascii="Times New Roman" w:hAnsi="Times New Roman" w:cs="Times New Roman"/>
                <w:lang w:val="en-US"/>
              </w:rPr>
              <w:t>lebih</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luas</w:t>
            </w:r>
            <w:proofErr w:type="spellEnd"/>
          </w:p>
        </w:tc>
      </w:tr>
      <w:tr w:rsidR="004A0EFA" w:rsidRPr="00342E03" w14:paraId="50B3C91D" w14:textId="77777777" w:rsidTr="00F330F1">
        <w:tc>
          <w:tcPr>
            <w:tcW w:w="1555" w:type="dxa"/>
            <w:vAlign w:val="center"/>
          </w:tcPr>
          <w:p w14:paraId="3F5C9A82" w14:textId="77777777" w:rsidR="004A0EFA" w:rsidRPr="00342E03" w:rsidRDefault="004A0EFA" w:rsidP="00F330F1">
            <w:pPr>
              <w:widowControl/>
              <w:jc w:val="center"/>
              <w:rPr>
                <w:rFonts w:ascii="Times New Roman" w:hAnsi="Times New Roman" w:cs="Times New Roman"/>
                <w:lang w:val="en-US"/>
              </w:rPr>
            </w:pPr>
            <w:proofErr w:type="spellStart"/>
            <w:r w:rsidRPr="00342E03">
              <w:rPr>
                <w:rFonts w:ascii="Times New Roman" w:hAnsi="Times New Roman" w:cs="Times New Roman"/>
                <w:lang w:val="en-US"/>
              </w:rPr>
              <w:t>Kristologis</w:t>
            </w:r>
            <w:proofErr w:type="spellEnd"/>
          </w:p>
        </w:tc>
        <w:tc>
          <w:tcPr>
            <w:tcW w:w="3685" w:type="dxa"/>
          </w:tcPr>
          <w:p w14:paraId="5EA04BEF" w14:textId="77777777" w:rsidR="004A0EFA" w:rsidRPr="00342E03" w:rsidRDefault="004A0EFA" w:rsidP="008124A9">
            <w:pPr>
              <w:widowControl/>
              <w:rPr>
                <w:rFonts w:ascii="Times New Roman" w:hAnsi="Times New Roman" w:cs="Times New Roman"/>
                <w:lang w:val="en-US"/>
              </w:rPr>
            </w:pPr>
            <w:proofErr w:type="spellStart"/>
            <w:r w:rsidRPr="00342E03">
              <w:rPr>
                <w:rFonts w:ascii="Times New Roman" w:hAnsi="Times New Roman" w:cs="Times New Roman"/>
                <w:lang w:val="en-US"/>
              </w:rPr>
              <w:t>Apakah</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konten</w:t>
            </w:r>
            <w:proofErr w:type="spellEnd"/>
            <w:r w:rsidRPr="00342E03">
              <w:rPr>
                <w:rFonts w:ascii="Times New Roman" w:hAnsi="Times New Roman" w:cs="Times New Roman"/>
                <w:lang w:val="en-US"/>
              </w:rPr>
              <w:t xml:space="preserve"> AI </w:t>
            </w:r>
            <w:proofErr w:type="spellStart"/>
            <w:r w:rsidRPr="00342E03">
              <w:rPr>
                <w:rFonts w:ascii="Times New Roman" w:hAnsi="Times New Roman" w:cs="Times New Roman"/>
                <w:lang w:val="en-US"/>
              </w:rPr>
              <w:t>selaras</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dengan</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pengakuan</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iman</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historis</w:t>
            </w:r>
            <w:proofErr w:type="spellEnd"/>
            <w:r w:rsidRPr="00342E03">
              <w:rPr>
                <w:rFonts w:ascii="Times New Roman" w:hAnsi="Times New Roman" w:cs="Times New Roman"/>
                <w:lang w:val="en-US"/>
              </w:rPr>
              <w:t xml:space="preserve"> Kristen?</w:t>
            </w:r>
          </w:p>
        </w:tc>
        <w:tc>
          <w:tcPr>
            <w:tcW w:w="3282" w:type="dxa"/>
          </w:tcPr>
          <w:p w14:paraId="468E0071" w14:textId="77777777" w:rsidR="004A0EFA" w:rsidRPr="00342E03" w:rsidRDefault="004A0EFA" w:rsidP="008124A9">
            <w:pPr>
              <w:widowControl/>
              <w:rPr>
                <w:rFonts w:ascii="Times New Roman" w:hAnsi="Times New Roman" w:cs="Times New Roman"/>
                <w:lang w:val="en-US"/>
              </w:rPr>
            </w:pPr>
            <w:proofErr w:type="spellStart"/>
            <w:r w:rsidRPr="00342E03">
              <w:rPr>
                <w:rFonts w:ascii="Times New Roman" w:hAnsi="Times New Roman" w:cs="Times New Roman"/>
                <w:lang w:val="en-US"/>
              </w:rPr>
              <w:t>Konsistensi</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dengan</w:t>
            </w:r>
            <w:proofErr w:type="spellEnd"/>
            <w:r w:rsidRPr="00342E03">
              <w:rPr>
                <w:rFonts w:ascii="Times New Roman" w:hAnsi="Times New Roman" w:cs="Times New Roman"/>
                <w:lang w:val="en-US"/>
              </w:rPr>
              <w:t xml:space="preserve"> creed dan </w:t>
            </w:r>
            <w:proofErr w:type="spellStart"/>
            <w:r w:rsidRPr="00342E03">
              <w:rPr>
                <w:rFonts w:ascii="Times New Roman" w:hAnsi="Times New Roman" w:cs="Times New Roman"/>
                <w:lang w:val="en-US"/>
              </w:rPr>
              <w:t>pengakuan</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iman</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gereja</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awal</w:t>
            </w:r>
            <w:proofErr w:type="spellEnd"/>
          </w:p>
        </w:tc>
      </w:tr>
      <w:tr w:rsidR="004A0EFA" w:rsidRPr="00342E03" w14:paraId="5B5192F2" w14:textId="77777777" w:rsidTr="00F330F1">
        <w:tc>
          <w:tcPr>
            <w:tcW w:w="1555" w:type="dxa"/>
            <w:vAlign w:val="center"/>
          </w:tcPr>
          <w:p w14:paraId="1C37441D" w14:textId="77777777" w:rsidR="004A0EFA" w:rsidRPr="00342E03" w:rsidRDefault="004A0EFA" w:rsidP="00F330F1">
            <w:pPr>
              <w:widowControl/>
              <w:jc w:val="center"/>
              <w:rPr>
                <w:rFonts w:ascii="Times New Roman" w:hAnsi="Times New Roman" w:cs="Times New Roman"/>
                <w:lang w:val="en-US"/>
              </w:rPr>
            </w:pPr>
            <w:proofErr w:type="spellStart"/>
            <w:r w:rsidRPr="00342E03">
              <w:rPr>
                <w:rFonts w:ascii="Times New Roman" w:hAnsi="Times New Roman" w:cs="Times New Roman"/>
                <w:lang w:val="en-US"/>
              </w:rPr>
              <w:t>Teleologis</w:t>
            </w:r>
            <w:proofErr w:type="spellEnd"/>
          </w:p>
        </w:tc>
        <w:tc>
          <w:tcPr>
            <w:tcW w:w="3685" w:type="dxa"/>
          </w:tcPr>
          <w:p w14:paraId="0F3CD991" w14:textId="77777777" w:rsidR="004A0EFA" w:rsidRPr="00342E03" w:rsidRDefault="004A0EFA" w:rsidP="008124A9">
            <w:pPr>
              <w:widowControl/>
              <w:rPr>
                <w:rFonts w:ascii="Times New Roman" w:hAnsi="Times New Roman" w:cs="Times New Roman"/>
                <w:lang w:val="en-US"/>
              </w:rPr>
            </w:pPr>
            <w:proofErr w:type="spellStart"/>
            <w:r w:rsidRPr="00342E03">
              <w:rPr>
                <w:rFonts w:ascii="Times New Roman" w:hAnsi="Times New Roman" w:cs="Times New Roman"/>
                <w:lang w:val="en-US"/>
              </w:rPr>
              <w:t>Apakah</w:t>
            </w:r>
            <w:proofErr w:type="spellEnd"/>
            <w:r w:rsidRPr="00342E03">
              <w:rPr>
                <w:rFonts w:ascii="Times New Roman" w:hAnsi="Times New Roman" w:cs="Times New Roman"/>
                <w:lang w:val="en-US"/>
              </w:rPr>
              <w:t xml:space="preserve"> AI </w:t>
            </w:r>
            <w:proofErr w:type="spellStart"/>
            <w:r w:rsidRPr="00342E03">
              <w:rPr>
                <w:rFonts w:ascii="Times New Roman" w:hAnsi="Times New Roman" w:cs="Times New Roman"/>
                <w:lang w:val="en-US"/>
              </w:rPr>
              <w:t>berfungsi</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memperlengkapi</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atau</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menggantikan</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pelayanan</w:t>
            </w:r>
            <w:proofErr w:type="spellEnd"/>
            <w:r w:rsidRPr="00342E03">
              <w:rPr>
                <w:rFonts w:ascii="Times New Roman" w:hAnsi="Times New Roman" w:cs="Times New Roman"/>
                <w:lang w:val="en-US"/>
              </w:rPr>
              <w:t>?</w:t>
            </w:r>
          </w:p>
        </w:tc>
        <w:tc>
          <w:tcPr>
            <w:tcW w:w="3282" w:type="dxa"/>
          </w:tcPr>
          <w:p w14:paraId="2C7338AA" w14:textId="77777777" w:rsidR="004A0EFA" w:rsidRPr="00342E03" w:rsidRDefault="004A0EFA" w:rsidP="008124A9">
            <w:pPr>
              <w:widowControl/>
              <w:rPr>
                <w:rFonts w:ascii="Times New Roman" w:hAnsi="Times New Roman" w:cs="Times New Roman"/>
                <w:lang w:val="en-US"/>
              </w:rPr>
            </w:pPr>
            <w:proofErr w:type="spellStart"/>
            <w:r w:rsidRPr="00342E03">
              <w:rPr>
                <w:rFonts w:ascii="Times New Roman" w:hAnsi="Times New Roman" w:cs="Times New Roman"/>
                <w:lang w:val="en-US"/>
              </w:rPr>
              <w:t>Posisi</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sebagai</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alat</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bantu</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bukan</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pengganti</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pimpinan</w:t>
            </w:r>
            <w:proofErr w:type="spellEnd"/>
            <w:r w:rsidRPr="00342E03">
              <w:rPr>
                <w:rFonts w:ascii="Times New Roman" w:hAnsi="Times New Roman" w:cs="Times New Roman"/>
                <w:lang w:val="en-US"/>
              </w:rPr>
              <w:t xml:space="preserve"> spiritual </w:t>
            </w:r>
            <w:proofErr w:type="spellStart"/>
            <w:r w:rsidRPr="00342E03">
              <w:rPr>
                <w:rFonts w:ascii="Times New Roman" w:hAnsi="Times New Roman" w:cs="Times New Roman"/>
                <w:lang w:val="en-US"/>
              </w:rPr>
              <w:t>manusia</w:t>
            </w:r>
            <w:proofErr w:type="spellEnd"/>
          </w:p>
        </w:tc>
      </w:tr>
      <w:tr w:rsidR="004A0EFA" w:rsidRPr="00342E03" w14:paraId="1CF72D36" w14:textId="77777777" w:rsidTr="00F330F1">
        <w:tc>
          <w:tcPr>
            <w:tcW w:w="1555" w:type="dxa"/>
            <w:vAlign w:val="center"/>
          </w:tcPr>
          <w:p w14:paraId="637F28CD" w14:textId="77777777" w:rsidR="004A0EFA" w:rsidRPr="00342E03" w:rsidRDefault="004A0EFA" w:rsidP="00F330F1">
            <w:pPr>
              <w:widowControl/>
              <w:jc w:val="center"/>
              <w:rPr>
                <w:rFonts w:ascii="Times New Roman" w:hAnsi="Times New Roman" w:cs="Times New Roman"/>
                <w:lang w:val="en-US"/>
              </w:rPr>
            </w:pPr>
            <w:proofErr w:type="spellStart"/>
            <w:r w:rsidRPr="00342E03">
              <w:rPr>
                <w:rFonts w:ascii="Times New Roman" w:hAnsi="Times New Roman" w:cs="Times New Roman"/>
                <w:lang w:val="en-US"/>
              </w:rPr>
              <w:t>Eskatologis</w:t>
            </w:r>
            <w:proofErr w:type="spellEnd"/>
          </w:p>
        </w:tc>
        <w:tc>
          <w:tcPr>
            <w:tcW w:w="3685" w:type="dxa"/>
          </w:tcPr>
          <w:p w14:paraId="204D26FA" w14:textId="77777777" w:rsidR="004A0EFA" w:rsidRPr="00342E03" w:rsidRDefault="004A0EFA" w:rsidP="008124A9">
            <w:pPr>
              <w:widowControl/>
              <w:rPr>
                <w:rFonts w:ascii="Times New Roman" w:hAnsi="Times New Roman" w:cs="Times New Roman"/>
                <w:lang w:val="en-US"/>
              </w:rPr>
            </w:pPr>
            <w:proofErr w:type="spellStart"/>
            <w:r w:rsidRPr="00342E03">
              <w:rPr>
                <w:rFonts w:ascii="Times New Roman" w:hAnsi="Times New Roman" w:cs="Times New Roman"/>
                <w:lang w:val="en-US"/>
              </w:rPr>
              <w:t>Apakah</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penggunaan</w:t>
            </w:r>
            <w:proofErr w:type="spellEnd"/>
            <w:r w:rsidRPr="00342E03">
              <w:rPr>
                <w:rFonts w:ascii="Times New Roman" w:hAnsi="Times New Roman" w:cs="Times New Roman"/>
                <w:lang w:val="en-US"/>
              </w:rPr>
              <w:t xml:space="preserve"> AI </w:t>
            </w:r>
            <w:proofErr w:type="spellStart"/>
            <w:r w:rsidRPr="00342E03">
              <w:rPr>
                <w:rFonts w:ascii="Times New Roman" w:hAnsi="Times New Roman" w:cs="Times New Roman"/>
                <w:lang w:val="en-US"/>
              </w:rPr>
              <w:t>disadari</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dalam</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kerangka</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penyataan</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akhir</w:t>
            </w:r>
            <w:proofErr w:type="spellEnd"/>
            <w:r w:rsidRPr="00342E03">
              <w:rPr>
                <w:rFonts w:ascii="Times New Roman" w:hAnsi="Times New Roman" w:cs="Times New Roman"/>
                <w:lang w:val="en-US"/>
              </w:rPr>
              <w:t>?</w:t>
            </w:r>
          </w:p>
        </w:tc>
        <w:tc>
          <w:tcPr>
            <w:tcW w:w="3282" w:type="dxa"/>
          </w:tcPr>
          <w:p w14:paraId="4ADD0AE1" w14:textId="77777777" w:rsidR="004A0EFA" w:rsidRPr="00342E03" w:rsidRDefault="004A0EFA" w:rsidP="008124A9">
            <w:pPr>
              <w:widowControl/>
              <w:rPr>
                <w:rFonts w:ascii="Times New Roman" w:hAnsi="Times New Roman" w:cs="Times New Roman"/>
                <w:lang w:val="en-US"/>
              </w:rPr>
            </w:pPr>
            <w:proofErr w:type="spellStart"/>
            <w:r w:rsidRPr="00342E03">
              <w:rPr>
                <w:rFonts w:ascii="Times New Roman" w:hAnsi="Times New Roman" w:cs="Times New Roman"/>
                <w:lang w:val="en-US"/>
              </w:rPr>
              <w:t>Kerendahan</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hati</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teologis</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tentang</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keterbatasan</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pengetahuan</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teknologis</w:t>
            </w:r>
            <w:proofErr w:type="spellEnd"/>
          </w:p>
        </w:tc>
      </w:tr>
      <w:tr w:rsidR="004A0EFA" w:rsidRPr="00342E03" w14:paraId="24FE742A" w14:textId="77777777" w:rsidTr="00F330F1">
        <w:tc>
          <w:tcPr>
            <w:tcW w:w="1555" w:type="dxa"/>
            <w:vAlign w:val="center"/>
          </w:tcPr>
          <w:p w14:paraId="518E316E" w14:textId="77777777" w:rsidR="004A0EFA" w:rsidRPr="00342E03" w:rsidRDefault="004A0EFA" w:rsidP="00F330F1">
            <w:pPr>
              <w:widowControl/>
              <w:jc w:val="center"/>
              <w:rPr>
                <w:rFonts w:ascii="Times New Roman" w:hAnsi="Times New Roman" w:cs="Times New Roman"/>
                <w:lang w:val="en-US"/>
              </w:rPr>
            </w:pPr>
            <w:proofErr w:type="spellStart"/>
            <w:r w:rsidRPr="00342E03">
              <w:rPr>
                <w:rFonts w:ascii="Times New Roman" w:hAnsi="Times New Roman" w:cs="Times New Roman"/>
                <w:lang w:val="en-US"/>
              </w:rPr>
              <w:t>Etis</w:t>
            </w:r>
            <w:proofErr w:type="spellEnd"/>
          </w:p>
        </w:tc>
        <w:tc>
          <w:tcPr>
            <w:tcW w:w="3685" w:type="dxa"/>
          </w:tcPr>
          <w:p w14:paraId="570B275F" w14:textId="77777777" w:rsidR="004A0EFA" w:rsidRPr="00342E03" w:rsidRDefault="004A0EFA" w:rsidP="008124A9">
            <w:pPr>
              <w:widowControl/>
              <w:rPr>
                <w:rFonts w:ascii="Times New Roman" w:hAnsi="Times New Roman" w:cs="Times New Roman"/>
                <w:lang w:val="en-US"/>
              </w:rPr>
            </w:pPr>
            <w:proofErr w:type="spellStart"/>
            <w:r w:rsidRPr="00342E03">
              <w:rPr>
                <w:rFonts w:ascii="Times New Roman" w:hAnsi="Times New Roman" w:cs="Times New Roman"/>
                <w:lang w:val="en-US"/>
              </w:rPr>
              <w:t>Apakah</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implementasi</w:t>
            </w:r>
            <w:proofErr w:type="spellEnd"/>
            <w:r w:rsidRPr="00342E03">
              <w:rPr>
                <w:rFonts w:ascii="Times New Roman" w:hAnsi="Times New Roman" w:cs="Times New Roman"/>
                <w:lang w:val="en-US"/>
              </w:rPr>
              <w:t xml:space="preserve"> AI </w:t>
            </w:r>
            <w:proofErr w:type="spellStart"/>
            <w:r w:rsidRPr="00342E03">
              <w:rPr>
                <w:rFonts w:ascii="Times New Roman" w:hAnsi="Times New Roman" w:cs="Times New Roman"/>
                <w:lang w:val="en-US"/>
              </w:rPr>
              <w:t>menghormati</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hakikat</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manusia</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sebagai</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gambar</w:t>
            </w:r>
            <w:proofErr w:type="spellEnd"/>
            <w:r w:rsidRPr="00342E03">
              <w:rPr>
                <w:rFonts w:ascii="Times New Roman" w:hAnsi="Times New Roman" w:cs="Times New Roman"/>
                <w:lang w:val="en-US"/>
              </w:rPr>
              <w:t xml:space="preserve"> Allah?</w:t>
            </w:r>
          </w:p>
        </w:tc>
        <w:tc>
          <w:tcPr>
            <w:tcW w:w="3282" w:type="dxa"/>
          </w:tcPr>
          <w:p w14:paraId="61F23C41" w14:textId="77777777" w:rsidR="004A0EFA" w:rsidRPr="00342E03" w:rsidRDefault="004A0EFA" w:rsidP="008124A9">
            <w:pPr>
              <w:widowControl/>
              <w:rPr>
                <w:rFonts w:ascii="Times New Roman" w:hAnsi="Times New Roman" w:cs="Times New Roman"/>
                <w:lang w:val="en-US"/>
              </w:rPr>
            </w:pPr>
            <w:proofErr w:type="spellStart"/>
            <w:r w:rsidRPr="00342E03">
              <w:rPr>
                <w:rFonts w:ascii="Times New Roman" w:hAnsi="Times New Roman" w:cs="Times New Roman"/>
                <w:lang w:val="en-US"/>
              </w:rPr>
              <w:t>Perlindungan</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terhadap</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martabat</w:t>
            </w:r>
            <w:proofErr w:type="spellEnd"/>
            <w:r w:rsidRPr="00342E03">
              <w:rPr>
                <w:rFonts w:ascii="Times New Roman" w:hAnsi="Times New Roman" w:cs="Times New Roman"/>
                <w:lang w:val="en-US"/>
              </w:rPr>
              <w:t xml:space="preserve"> </w:t>
            </w:r>
            <w:proofErr w:type="spellStart"/>
            <w:r w:rsidRPr="00342E03">
              <w:rPr>
                <w:rFonts w:ascii="Times New Roman" w:hAnsi="Times New Roman" w:cs="Times New Roman"/>
                <w:lang w:val="en-US"/>
              </w:rPr>
              <w:t>manusia</w:t>
            </w:r>
            <w:proofErr w:type="spellEnd"/>
            <w:r w:rsidRPr="00342E03">
              <w:rPr>
                <w:rFonts w:ascii="Times New Roman" w:hAnsi="Times New Roman" w:cs="Times New Roman"/>
                <w:lang w:val="en-US"/>
              </w:rPr>
              <w:t xml:space="preserve"> dan </w:t>
            </w:r>
            <w:proofErr w:type="spellStart"/>
            <w:r w:rsidRPr="00342E03">
              <w:rPr>
                <w:rFonts w:ascii="Times New Roman" w:hAnsi="Times New Roman" w:cs="Times New Roman"/>
                <w:lang w:val="en-US"/>
              </w:rPr>
              <w:t>hubungan</w:t>
            </w:r>
            <w:proofErr w:type="spellEnd"/>
            <w:r w:rsidRPr="00342E03">
              <w:rPr>
                <w:rFonts w:ascii="Times New Roman" w:hAnsi="Times New Roman" w:cs="Times New Roman"/>
                <w:lang w:val="en-US"/>
              </w:rPr>
              <w:t xml:space="preserve"> spiritual </w:t>
            </w:r>
            <w:proofErr w:type="spellStart"/>
            <w:r w:rsidRPr="00342E03">
              <w:rPr>
                <w:rFonts w:ascii="Times New Roman" w:hAnsi="Times New Roman" w:cs="Times New Roman"/>
                <w:lang w:val="en-US"/>
              </w:rPr>
              <w:t>otentik</w:t>
            </w:r>
            <w:proofErr w:type="spellEnd"/>
          </w:p>
        </w:tc>
      </w:tr>
    </w:tbl>
    <w:p w14:paraId="6380610E" w14:textId="77777777" w:rsidR="00C1130A" w:rsidRDefault="00C1130A" w:rsidP="00522101">
      <w:pPr>
        <w:pStyle w:val="Judul1"/>
        <w:spacing w:before="0" w:after="0" w:line="360" w:lineRule="auto"/>
        <w:rPr>
          <w:rStyle w:val="Kuat"/>
          <w:rFonts w:ascii="Arial" w:eastAsia="Times New Roman" w:hAnsi="Arial" w:cs="Arial"/>
          <w:color w:val="000000" w:themeColor="text1"/>
          <w:sz w:val="24"/>
          <w:szCs w:val="24"/>
        </w:rPr>
      </w:pPr>
    </w:p>
    <w:p w14:paraId="3845E46F" w14:textId="173D306B" w:rsidR="00BD5C78" w:rsidRPr="00342E03" w:rsidRDefault="00BD5C78" w:rsidP="00BD5C78">
      <w:pPr>
        <w:spacing w:after="0" w:line="360" w:lineRule="auto"/>
        <w:jc w:val="both"/>
        <w:rPr>
          <w:rFonts w:ascii="Times New Roman" w:hAnsi="Times New Roman" w:cs="Times New Roman"/>
          <w:b/>
          <w:bCs/>
          <w:lang w:val="en-US"/>
        </w:rPr>
      </w:pPr>
      <w:proofErr w:type="spellStart"/>
      <w:r w:rsidRPr="00342E03">
        <w:rPr>
          <w:rFonts w:ascii="Times New Roman" w:hAnsi="Times New Roman" w:cs="Times New Roman"/>
          <w:b/>
          <w:bCs/>
          <w:lang w:val="en-US"/>
        </w:rPr>
        <w:t>Implikasi</w:t>
      </w:r>
      <w:proofErr w:type="spellEnd"/>
      <w:r w:rsidRPr="00342E03">
        <w:rPr>
          <w:rFonts w:ascii="Times New Roman" w:hAnsi="Times New Roman" w:cs="Times New Roman"/>
          <w:b/>
          <w:bCs/>
          <w:lang w:val="en-US"/>
        </w:rPr>
        <w:t xml:space="preserve"> </w:t>
      </w:r>
      <w:proofErr w:type="spellStart"/>
      <w:r w:rsidR="000C063B" w:rsidRPr="00AD3131">
        <w:rPr>
          <w:rFonts w:ascii="Times New Roman" w:hAnsi="Times New Roman" w:cs="Times New Roman"/>
          <w:b/>
          <w:bCs/>
        </w:rPr>
        <w:t>Artificial</w:t>
      </w:r>
      <w:proofErr w:type="spellEnd"/>
      <w:r w:rsidR="000C063B" w:rsidRPr="00AD3131">
        <w:rPr>
          <w:rFonts w:ascii="Times New Roman" w:hAnsi="Times New Roman" w:cs="Times New Roman"/>
          <w:b/>
          <w:bCs/>
        </w:rPr>
        <w:t xml:space="preserve"> </w:t>
      </w:r>
      <w:proofErr w:type="spellStart"/>
      <w:r w:rsidR="000C063B" w:rsidRPr="00AD3131">
        <w:rPr>
          <w:rFonts w:ascii="Times New Roman" w:hAnsi="Times New Roman" w:cs="Times New Roman"/>
          <w:b/>
          <w:bCs/>
        </w:rPr>
        <w:t>Intelligence</w:t>
      </w:r>
      <w:proofErr w:type="spellEnd"/>
      <w:r w:rsidR="000C063B" w:rsidRPr="00AD3131">
        <w:rPr>
          <w:rFonts w:ascii="Times New Roman" w:hAnsi="Times New Roman" w:cs="Times New Roman"/>
          <w:b/>
          <w:bCs/>
        </w:rPr>
        <w:t xml:space="preserve"> </w:t>
      </w:r>
      <w:proofErr w:type="spellStart"/>
      <w:r w:rsidR="00EA0E66" w:rsidRPr="00342E03">
        <w:rPr>
          <w:rFonts w:ascii="Times New Roman" w:hAnsi="Times New Roman" w:cs="Times New Roman"/>
          <w:b/>
          <w:bCs/>
          <w:lang w:val="en-US"/>
        </w:rPr>
        <w:t>Terhadap</w:t>
      </w:r>
      <w:proofErr w:type="spellEnd"/>
      <w:r w:rsidR="00EA0E66" w:rsidRPr="00342E03">
        <w:rPr>
          <w:rFonts w:ascii="Times New Roman" w:hAnsi="Times New Roman" w:cs="Times New Roman"/>
          <w:b/>
          <w:bCs/>
          <w:lang w:val="en-US"/>
        </w:rPr>
        <w:t xml:space="preserve"> </w:t>
      </w:r>
      <w:proofErr w:type="spellStart"/>
      <w:r w:rsidRPr="00342E03">
        <w:rPr>
          <w:rFonts w:ascii="Times New Roman" w:hAnsi="Times New Roman" w:cs="Times New Roman"/>
          <w:b/>
          <w:bCs/>
          <w:lang w:val="en-US"/>
        </w:rPr>
        <w:t>Otoritas</w:t>
      </w:r>
      <w:proofErr w:type="spellEnd"/>
      <w:r w:rsidRPr="00342E03">
        <w:rPr>
          <w:rFonts w:ascii="Times New Roman" w:hAnsi="Times New Roman" w:cs="Times New Roman"/>
          <w:b/>
          <w:bCs/>
          <w:lang w:val="en-US"/>
        </w:rPr>
        <w:t xml:space="preserve"> </w:t>
      </w:r>
      <w:proofErr w:type="spellStart"/>
      <w:r w:rsidRPr="00342E03">
        <w:rPr>
          <w:rFonts w:ascii="Times New Roman" w:hAnsi="Times New Roman" w:cs="Times New Roman"/>
          <w:b/>
          <w:bCs/>
          <w:lang w:val="en-US"/>
        </w:rPr>
        <w:t>Pelayanan</w:t>
      </w:r>
      <w:proofErr w:type="spellEnd"/>
    </w:p>
    <w:p w14:paraId="71D2DAAE" w14:textId="77777777" w:rsidR="00EA0E66" w:rsidRDefault="00EA0E66" w:rsidP="00EA0E66">
      <w:pPr>
        <w:spacing w:after="0" w:line="360" w:lineRule="auto"/>
        <w:ind w:firstLine="720"/>
        <w:jc w:val="both"/>
        <w:rPr>
          <w:rFonts w:ascii="Times New Roman" w:hAnsi="Times New Roman" w:cs="Times New Roman"/>
        </w:rPr>
      </w:pPr>
      <w:r w:rsidRPr="00EE4D41">
        <w:rPr>
          <w:rFonts w:ascii="Times New Roman" w:hAnsi="Times New Roman" w:cs="Times New Roman"/>
        </w:rPr>
        <w:t xml:space="preserve">Dalam tradisi Gereja Karismatik, otoritas pelayanan berakar pada panggilan ilahi, karunia rohani, dan </w:t>
      </w:r>
      <w:proofErr w:type="spellStart"/>
      <w:r w:rsidRPr="00EE4D41">
        <w:rPr>
          <w:rFonts w:ascii="Times New Roman" w:hAnsi="Times New Roman" w:cs="Times New Roman"/>
        </w:rPr>
        <w:t>pengurapan</w:t>
      </w:r>
      <w:proofErr w:type="spellEnd"/>
      <w:r w:rsidRPr="00EE4D41">
        <w:rPr>
          <w:rFonts w:ascii="Times New Roman" w:hAnsi="Times New Roman" w:cs="Times New Roman"/>
        </w:rPr>
        <w:t xml:space="preserve"> Roh Kudus yang nyata dalam kehidupan pelayan. Otoritas tersebut tidak ditentukan terutama oleh kapasitas intelektual, penguasaan metode analitis, atau kecanggihan alat bantu, melainkan oleh relasi hidup dengan Allah yang terwujud dalam kepekaan spiritual, integritas iman, dan kesetiaan pada panggilan pelayanan. Pemahaman ini membentuk identitas pelayanan Karismatik sebagai praksis rohani yang bersifat relasional dan dinamis, di mana Firman Allah disampaikan melalui pribadi yang dipakai Roh Kudus untuk </w:t>
      </w:r>
      <w:r w:rsidRPr="00EE4D41">
        <w:rPr>
          <w:rFonts w:ascii="Times New Roman" w:hAnsi="Times New Roman" w:cs="Times New Roman"/>
        </w:rPr>
        <w:lastRenderedPageBreak/>
        <w:t>membangun jemaat.</w:t>
      </w:r>
      <w:r>
        <w:rPr>
          <w:rFonts w:ascii="Times New Roman" w:hAnsi="Times New Roman" w:cs="Times New Roman"/>
        </w:rPr>
        <w:t xml:space="preserve"> </w:t>
      </w:r>
      <w:r w:rsidRPr="00EE4D41">
        <w:rPr>
          <w:rFonts w:ascii="Times New Roman" w:hAnsi="Times New Roman" w:cs="Times New Roman"/>
        </w:rPr>
        <w:t xml:space="preserve">Kehadiran </w:t>
      </w:r>
      <w:proofErr w:type="spellStart"/>
      <w:r w:rsidRPr="00EE4D41">
        <w:rPr>
          <w:rFonts w:ascii="Times New Roman" w:hAnsi="Times New Roman" w:cs="Times New Roman"/>
        </w:rPr>
        <w:t>Artificial</w:t>
      </w:r>
      <w:proofErr w:type="spellEnd"/>
      <w:r w:rsidRPr="00EE4D41">
        <w:rPr>
          <w:rFonts w:ascii="Times New Roman" w:hAnsi="Times New Roman" w:cs="Times New Roman"/>
        </w:rPr>
        <w:t xml:space="preserve"> </w:t>
      </w:r>
      <w:proofErr w:type="spellStart"/>
      <w:r w:rsidRPr="00EE4D41">
        <w:rPr>
          <w:rFonts w:ascii="Times New Roman" w:hAnsi="Times New Roman" w:cs="Times New Roman"/>
        </w:rPr>
        <w:t>Intelligence</w:t>
      </w:r>
      <w:proofErr w:type="spellEnd"/>
      <w:r w:rsidRPr="00EE4D41">
        <w:rPr>
          <w:rFonts w:ascii="Times New Roman" w:hAnsi="Times New Roman" w:cs="Times New Roman"/>
        </w:rPr>
        <w:t xml:space="preserve"> dalam studi </w:t>
      </w:r>
      <w:proofErr w:type="spellStart"/>
      <w:r w:rsidRPr="00EE4D41">
        <w:rPr>
          <w:rFonts w:ascii="Times New Roman" w:hAnsi="Times New Roman" w:cs="Times New Roman"/>
        </w:rPr>
        <w:t>biblis</w:t>
      </w:r>
      <w:proofErr w:type="spellEnd"/>
      <w:r w:rsidRPr="00EE4D41">
        <w:rPr>
          <w:rFonts w:ascii="Times New Roman" w:hAnsi="Times New Roman" w:cs="Times New Roman"/>
        </w:rPr>
        <w:t xml:space="preserve"> mulai memunculkan dinamika baru dalam pemahaman otoritas tersebut. AI mampu mengolah teks Alkitab secara cepat, menyajikan penafsiran yang terstruktur, serta mengaitkan berbagai sumber teologis dalam satu tampilan yang mudah diakses. Kapasitas ini sering kali dipersepsikan sebagai keunggulan </w:t>
      </w:r>
      <w:proofErr w:type="spellStart"/>
      <w:r w:rsidRPr="00EE4D41">
        <w:rPr>
          <w:rFonts w:ascii="Times New Roman" w:hAnsi="Times New Roman" w:cs="Times New Roman"/>
        </w:rPr>
        <w:t>epistemik</w:t>
      </w:r>
      <w:proofErr w:type="spellEnd"/>
      <w:r w:rsidRPr="00EE4D41">
        <w:rPr>
          <w:rFonts w:ascii="Times New Roman" w:hAnsi="Times New Roman" w:cs="Times New Roman"/>
        </w:rPr>
        <w:t xml:space="preserve"> yang memberikan jawaban instan atas pertanyaan iman. Dalam praktiknya, kemudahan dan presisi semacam itu dapat mendorong jemaat untuk memandang AI sebagai figur </w:t>
      </w:r>
      <w:proofErr w:type="spellStart"/>
      <w:r w:rsidRPr="00EE4D41">
        <w:rPr>
          <w:rFonts w:ascii="Times New Roman" w:hAnsi="Times New Roman" w:cs="Times New Roman"/>
        </w:rPr>
        <w:t>otoritatif</w:t>
      </w:r>
      <w:proofErr w:type="spellEnd"/>
      <w:r w:rsidRPr="00EE4D41">
        <w:rPr>
          <w:rFonts w:ascii="Times New Roman" w:hAnsi="Times New Roman" w:cs="Times New Roman"/>
        </w:rPr>
        <w:t xml:space="preserve"> dalam penafsiran Alkitab, terutama ketika respons yang dihasilkan tampak sistematis dan meyakinkan.</w:t>
      </w:r>
    </w:p>
    <w:p w14:paraId="411C3FDE" w14:textId="77777777" w:rsidR="00EA0E66" w:rsidRPr="0057159F" w:rsidRDefault="00EA0E66" w:rsidP="00EA0E66">
      <w:pPr>
        <w:spacing w:after="0" w:line="360" w:lineRule="auto"/>
        <w:ind w:firstLine="720"/>
        <w:jc w:val="both"/>
        <w:rPr>
          <w:rFonts w:ascii="Times New Roman" w:hAnsi="Times New Roman" w:cs="Times New Roman"/>
        </w:rPr>
      </w:pPr>
      <w:r w:rsidRPr="0057159F">
        <w:rPr>
          <w:rFonts w:ascii="Times New Roman" w:hAnsi="Times New Roman" w:cs="Times New Roman"/>
        </w:rPr>
        <w:t xml:space="preserve">Pemanfaatan </w:t>
      </w:r>
      <w:proofErr w:type="spellStart"/>
      <w:r w:rsidRPr="0057159F">
        <w:rPr>
          <w:rFonts w:ascii="Times New Roman" w:hAnsi="Times New Roman" w:cs="Times New Roman"/>
        </w:rPr>
        <w:t>Artificial</w:t>
      </w:r>
      <w:proofErr w:type="spellEnd"/>
      <w:r w:rsidRPr="0057159F">
        <w:rPr>
          <w:rFonts w:ascii="Times New Roman" w:hAnsi="Times New Roman" w:cs="Times New Roman"/>
        </w:rPr>
        <w:t xml:space="preserve"> </w:t>
      </w:r>
      <w:proofErr w:type="spellStart"/>
      <w:r w:rsidRPr="0057159F">
        <w:rPr>
          <w:rFonts w:ascii="Times New Roman" w:hAnsi="Times New Roman" w:cs="Times New Roman"/>
        </w:rPr>
        <w:t>Intelligence</w:t>
      </w:r>
      <w:proofErr w:type="spellEnd"/>
      <w:r w:rsidRPr="0057159F">
        <w:rPr>
          <w:rFonts w:ascii="Times New Roman" w:hAnsi="Times New Roman" w:cs="Times New Roman"/>
        </w:rPr>
        <w:t xml:space="preserve"> dalam studi </w:t>
      </w:r>
      <w:proofErr w:type="spellStart"/>
      <w:r w:rsidRPr="0057159F">
        <w:rPr>
          <w:rFonts w:ascii="Times New Roman" w:hAnsi="Times New Roman" w:cs="Times New Roman"/>
        </w:rPr>
        <w:t>biblis</w:t>
      </w:r>
      <w:proofErr w:type="spellEnd"/>
      <w:r w:rsidRPr="0057159F">
        <w:rPr>
          <w:rFonts w:ascii="Times New Roman" w:hAnsi="Times New Roman" w:cs="Times New Roman"/>
        </w:rPr>
        <w:t xml:space="preserve"> dan praktik gerejawi membawa implikasi langsung terhadap pemahaman otoritas pelayanan dalam Gereja Karismatik. Tradisi Karismatik memahami otoritas pelayanan sebagai realitas rohani yang lahir dari panggilan Allah, karunia Roh Kudus, dan </w:t>
      </w:r>
      <w:proofErr w:type="spellStart"/>
      <w:r w:rsidRPr="0057159F">
        <w:rPr>
          <w:rFonts w:ascii="Times New Roman" w:hAnsi="Times New Roman" w:cs="Times New Roman"/>
        </w:rPr>
        <w:t>pengurapan</w:t>
      </w:r>
      <w:proofErr w:type="spellEnd"/>
      <w:r w:rsidRPr="0057159F">
        <w:rPr>
          <w:rFonts w:ascii="Times New Roman" w:hAnsi="Times New Roman" w:cs="Times New Roman"/>
        </w:rPr>
        <w:t xml:space="preserve"> yang </w:t>
      </w:r>
      <w:proofErr w:type="spellStart"/>
      <w:r w:rsidRPr="0057159F">
        <w:rPr>
          <w:rFonts w:ascii="Times New Roman" w:hAnsi="Times New Roman" w:cs="Times New Roman"/>
        </w:rPr>
        <w:t>dihidupi</w:t>
      </w:r>
      <w:proofErr w:type="spellEnd"/>
      <w:r w:rsidRPr="0057159F">
        <w:rPr>
          <w:rFonts w:ascii="Times New Roman" w:hAnsi="Times New Roman" w:cs="Times New Roman"/>
        </w:rPr>
        <w:t xml:space="preserve"> dalam relasi iman. Otoritas tersebut tidak dilekatkan pada kemampuan teknis atau kecanggihan sarana, melainkan pada kesediaan pribadi pelayan untuk taat dan peka terhadap kehendak Allah. Kehadiran AI memperkenalkan bentuk otoritas baru yang bersumber pada kapasitas </w:t>
      </w:r>
      <w:proofErr w:type="spellStart"/>
      <w:r w:rsidRPr="0057159F">
        <w:rPr>
          <w:rFonts w:ascii="Times New Roman" w:hAnsi="Times New Roman" w:cs="Times New Roman"/>
        </w:rPr>
        <w:t>algoritmik</w:t>
      </w:r>
      <w:proofErr w:type="spellEnd"/>
      <w:r w:rsidRPr="0057159F">
        <w:rPr>
          <w:rFonts w:ascii="Times New Roman" w:hAnsi="Times New Roman" w:cs="Times New Roman"/>
        </w:rPr>
        <w:t>, sehingga menantang pemahaman tradisional mengenai sumber legitimasi pelayanan.</w:t>
      </w:r>
    </w:p>
    <w:p w14:paraId="73CB0ED2" w14:textId="77777777" w:rsidR="00EA0E66" w:rsidRPr="0057159F" w:rsidRDefault="00EA0E66" w:rsidP="00EA0E66">
      <w:pPr>
        <w:spacing w:after="0" w:line="360" w:lineRule="auto"/>
        <w:ind w:firstLine="720"/>
        <w:jc w:val="both"/>
        <w:rPr>
          <w:rFonts w:ascii="Times New Roman" w:hAnsi="Times New Roman" w:cs="Times New Roman"/>
        </w:rPr>
      </w:pPr>
      <w:r w:rsidRPr="0057159F">
        <w:rPr>
          <w:rFonts w:ascii="Times New Roman" w:hAnsi="Times New Roman" w:cs="Times New Roman"/>
        </w:rPr>
        <w:t xml:space="preserve">Salah satu implikasi utama tampak pada pergeseran kriteria kepercayaan jemaat terhadap sumber pengajaran rohani. AI mampu menyajikan tafsir Alkitab yang rapi, sistematis, dan cepat, sehingga mudah dipersepsikan sebagai otoritas yang andal. Keandalan ini sering diukur melalui konsistensi logis dan kelimpahan referensi, bukan melalui kedalaman spiritual atau integritas hidup. Ketika kriteria tersebut diterima secara luas, otoritas pelayanan berisiko bergeser dari relasi rohani menuju legitimasi </w:t>
      </w:r>
      <w:proofErr w:type="spellStart"/>
      <w:r w:rsidRPr="0057159F">
        <w:rPr>
          <w:rFonts w:ascii="Times New Roman" w:hAnsi="Times New Roman" w:cs="Times New Roman"/>
        </w:rPr>
        <w:t>teknologis</w:t>
      </w:r>
      <w:proofErr w:type="spellEnd"/>
      <w:r w:rsidRPr="0057159F">
        <w:rPr>
          <w:rFonts w:ascii="Times New Roman" w:hAnsi="Times New Roman" w:cs="Times New Roman"/>
        </w:rPr>
        <w:t xml:space="preserve">. Pelayanan Firman dapat dipahami sebagai penyampaian informasi religius, bukan sebagai peristiwa iman yang dimediasi oleh </w:t>
      </w:r>
      <w:proofErr w:type="spellStart"/>
      <w:r w:rsidRPr="0057159F">
        <w:rPr>
          <w:rFonts w:ascii="Times New Roman" w:hAnsi="Times New Roman" w:cs="Times New Roman"/>
        </w:rPr>
        <w:t>pengurapan</w:t>
      </w:r>
      <w:proofErr w:type="spellEnd"/>
      <w:r w:rsidRPr="0057159F">
        <w:rPr>
          <w:rFonts w:ascii="Times New Roman" w:hAnsi="Times New Roman" w:cs="Times New Roman"/>
        </w:rPr>
        <w:t xml:space="preserve"> Roh Kudus.</w:t>
      </w:r>
      <w:r>
        <w:rPr>
          <w:rFonts w:ascii="Times New Roman" w:hAnsi="Times New Roman" w:cs="Times New Roman"/>
        </w:rPr>
        <w:t xml:space="preserve"> </w:t>
      </w:r>
      <w:r w:rsidRPr="0057159F">
        <w:rPr>
          <w:rFonts w:ascii="Times New Roman" w:hAnsi="Times New Roman" w:cs="Times New Roman"/>
        </w:rPr>
        <w:t xml:space="preserve">Implikasi lain muncul dalam relasi pastoral antara pemimpin dan jemaat. Pelayanan Karismatik menempatkan relasi sebagai ruang utama terjadinya pembentukan rohani, di mana pengajaran, penggembalaan, dan pendampingan berlangsung dalam keterlibatan personal. AI, sebagai sistem non-personal, tidak memiliki kapasitas </w:t>
      </w:r>
      <w:proofErr w:type="spellStart"/>
      <w:r w:rsidRPr="0057159F">
        <w:rPr>
          <w:rFonts w:ascii="Times New Roman" w:hAnsi="Times New Roman" w:cs="Times New Roman"/>
        </w:rPr>
        <w:t>empatik</w:t>
      </w:r>
      <w:proofErr w:type="spellEnd"/>
      <w:r w:rsidRPr="0057159F">
        <w:rPr>
          <w:rFonts w:ascii="Times New Roman" w:hAnsi="Times New Roman" w:cs="Times New Roman"/>
        </w:rPr>
        <w:t xml:space="preserve">, kepekaan kontekstual, dan tanggung jawab pastoral. Ketika fungsi pengajaran dan pendampingan rohani dialihkan kepada teknologi, relasi pastoral berisiko direduksi menjadi interaksi fungsional yang kehilangan kedalaman spiritual. Otoritas pelayanan yang seharusnya bersifat relasional dapat tergantikan oleh kepercayaan pada sistem yang tidak mengenal jemaat secara </w:t>
      </w:r>
      <w:proofErr w:type="spellStart"/>
      <w:r w:rsidRPr="0057159F">
        <w:rPr>
          <w:rFonts w:ascii="Times New Roman" w:hAnsi="Times New Roman" w:cs="Times New Roman"/>
        </w:rPr>
        <w:t>eksistensial</w:t>
      </w:r>
      <w:proofErr w:type="spellEnd"/>
      <w:r w:rsidRPr="0057159F">
        <w:rPr>
          <w:rFonts w:ascii="Times New Roman" w:hAnsi="Times New Roman" w:cs="Times New Roman"/>
        </w:rPr>
        <w:t>.</w:t>
      </w:r>
    </w:p>
    <w:p w14:paraId="50049310" w14:textId="77777777" w:rsidR="00EA0E66" w:rsidRPr="0057159F" w:rsidRDefault="00EA0E66" w:rsidP="00EA0E66">
      <w:pPr>
        <w:spacing w:after="0" w:line="360" w:lineRule="auto"/>
        <w:ind w:firstLine="720"/>
        <w:jc w:val="both"/>
        <w:rPr>
          <w:rFonts w:ascii="Times New Roman" w:hAnsi="Times New Roman" w:cs="Times New Roman"/>
        </w:rPr>
      </w:pPr>
      <w:r w:rsidRPr="0057159F">
        <w:rPr>
          <w:rFonts w:ascii="Times New Roman" w:hAnsi="Times New Roman" w:cs="Times New Roman"/>
        </w:rPr>
        <w:t xml:space="preserve">Pemanfaatan AI juga memengaruhi pemahaman tentang karunia rohani dalam gereja Karismatik. Karunia mengajar dan menggembalakan dipahami sebagai pemberian Roh Kudus </w:t>
      </w:r>
      <w:r w:rsidRPr="0057159F">
        <w:rPr>
          <w:rFonts w:ascii="Times New Roman" w:hAnsi="Times New Roman" w:cs="Times New Roman"/>
        </w:rPr>
        <w:lastRenderedPageBreak/>
        <w:t xml:space="preserve">yang bekerja melalui pribadi yang dipanggil dan dibentuk dalam kehidupan iman. Ketika AI menjalankan fungsi-fungsi tersebut secara teknis, karunia rohani berisiko dipersempit menjadi keterampilan yang dapat </w:t>
      </w:r>
      <w:proofErr w:type="spellStart"/>
      <w:r w:rsidRPr="0057159F">
        <w:rPr>
          <w:rFonts w:ascii="Times New Roman" w:hAnsi="Times New Roman" w:cs="Times New Roman"/>
        </w:rPr>
        <w:t>direplikasi</w:t>
      </w:r>
      <w:proofErr w:type="spellEnd"/>
      <w:r w:rsidRPr="0057159F">
        <w:rPr>
          <w:rFonts w:ascii="Times New Roman" w:hAnsi="Times New Roman" w:cs="Times New Roman"/>
        </w:rPr>
        <w:t xml:space="preserve"> oleh mesin. Reduksi ini mengaburkan makna karunia sebagai ekspresi karya Roh dalam komunitas iman dan melemahkan kesadaran bahwa pelayanan bersumber dari inisiatif ilahi, bukan dari efisiensi sistem.</w:t>
      </w:r>
      <w:r>
        <w:rPr>
          <w:rFonts w:ascii="Times New Roman" w:hAnsi="Times New Roman" w:cs="Times New Roman"/>
        </w:rPr>
        <w:t xml:space="preserve"> </w:t>
      </w:r>
      <w:r w:rsidRPr="0057159F">
        <w:rPr>
          <w:rFonts w:ascii="Times New Roman" w:hAnsi="Times New Roman" w:cs="Times New Roman"/>
        </w:rPr>
        <w:t xml:space="preserve">Dimensi akuntabilitas turut mengalami tantangan serius. Otoritas pelayanan selalu terkait dengan tanggung jawab moral dan spiritual atas dampak pengajaran yang disampaikan. Pelayan gereja dipanggil untuk mempertanggungjawabkan ajaran dan praktik pelayanannya di hadapan Allah dan komunitas iman. AI tidak memiliki kesadaran etis maupun tanggung jawab spiritual, sehingga hasil interpretasinya tidak dapat dipertanggungjawabkan secara pastoral. Ketika AI diperlakukan sebagai sumber </w:t>
      </w:r>
      <w:proofErr w:type="spellStart"/>
      <w:r w:rsidRPr="0057159F">
        <w:rPr>
          <w:rFonts w:ascii="Times New Roman" w:hAnsi="Times New Roman" w:cs="Times New Roman"/>
        </w:rPr>
        <w:t>otoritatif</w:t>
      </w:r>
      <w:proofErr w:type="spellEnd"/>
      <w:r w:rsidRPr="0057159F">
        <w:rPr>
          <w:rFonts w:ascii="Times New Roman" w:hAnsi="Times New Roman" w:cs="Times New Roman"/>
        </w:rPr>
        <w:t>, ruang akuntabilitas iman berpotensi menyempit dan proses penilaian teologis menjadi lemah.</w:t>
      </w:r>
    </w:p>
    <w:p w14:paraId="5A8AA18E" w14:textId="77777777" w:rsidR="00EA0E66" w:rsidRPr="00AD3131" w:rsidRDefault="00EA0E66" w:rsidP="00EA0E66">
      <w:pPr>
        <w:spacing w:after="0" w:line="360" w:lineRule="auto"/>
        <w:ind w:firstLine="720"/>
        <w:jc w:val="both"/>
        <w:rPr>
          <w:rFonts w:ascii="Times New Roman" w:hAnsi="Times New Roman" w:cs="Times New Roman"/>
        </w:rPr>
      </w:pPr>
      <w:r w:rsidRPr="0057159F">
        <w:rPr>
          <w:rFonts w:ascii="Times New Roman" w:hAnsi="Times New Roman" w:cs="Times New Roman"/>
        </w:rPr>
        <w:t xml:space="preserve">Implikasi-implikasi tersebut menunjukkan bahwa penggunaan AI dalam gereja Karismatik memerlukan penataan teologis yang cermat. AI dapat berfungsi sebagai sarana pendukung pembelajaran dan persiapan pelayanan, selama tidak mengambil alih otoritas rohani yang berakar pada panggilan dan </w:t>
      </w:r>
      <w:proofErr w:type="spellStart"/>
      <w:r w:rsidRPr="0057159F">
        <w:rPr>
          <w:rFonts w:ascii="Times New Roman" w:hAnsi="Times New Roman" w:cs="Times New Roman"/>
        </w:rPr>
        <w:t>pengurapan</w:t>
      </w:r>
      <w:proofErr w:type="spellEnd"/>
      <w:r w:rsidRPr="0057159F">
        <w:rPr>
          <w:rFonts w:ascii="Times New Roman" w:hAnsi="Times New Roman" w:cs="Times New Roman"/>
        </w:rPr>
        <w:t xml:space="preserve"> Roh Kudus. Otoritas pelayanan tetap berada pada pribadi yang dipanggil untuk melayani, hidup dalam relasi dengan Allah, dan bertanggung jawab di hadapan komunitas iman. Dengan penempatan yang tepat, teknologi dapat melayani gereja tanpa menggeser fondasi spiritual yang menopang kehidupan dan pelayanan Karismatik.</w:t>
      </w:r>
    </w:p>
    <w:p w14:paraId="3870D7EC" w14:textId="77777777" w:rsidR="00BD5C78" w:rsidRPr="00BA61C6" w:rsidRDefault="00BD5C78" w:rsidP="00BD5C78">
      <w:pPr>
        <w:spacing w:after="0" w:line="360" w:lineRule="auto"/>
        <w:jc w:val="both"/>
        <w:rPr>
          <w:rFonts w:ascii="Arial" w:hAnsi="Arial" w:cs="Arial"/>
          <w:lang w:val="en-US"/>
        </w:rPr>
      </w:pPr>
    </w:p>
    <w:p w14:paraId="0DE2B1E5" w14:textId="1CE9217E" w:rsidR="00EA0E66" w:rsidRDefault="00BD5C78" w:rsidP="00D85AEB">
      <w:pPr>
        <w:spacing w:after="0" w:line="360" w:lineRule="auto"/>
        <w:jc w:val="both"/>
        <w:rPr>
          <w:rFonts w:ascii="Times New Roman" w:hAnsi="Times New Roman" w:cs="Times New Roman"/>
          <w:b/>
          <w:bCs/>
        </w:rPr>
      </w:pPr>
      <w:r w:rsidRPr="00AD3131">
        <w:rPr>
          <w:rFonts w:ascii="Times New Roman" w:hAnsi="Times New Roman" w:cs="Times New Roman"/>
          <w:b/>
          <w:bCs/>
        </w:rPr>
        <w:t xml:space="preserve">Implikasi </w:t>
      </w:r>
      <w:proofErr w:type="spellStart"/>
      <w:r w:rsidR="000C063B" w:rsidRPr="00AD3131">
        <w:rPr>
          <w:rFonts w:ascii="Times New Roman" w:hAnsi="Times New Roman" w:cs="Times New Roman"/>
          <w:b/>
          <w:bCs/>
        </w:rPr>
        <w:t>Artificial</w:t>
      </w:r>
      <w:proofErr w:type="spellEnd"/>
      <w:r w:rsidR="000C063B" w:rsidRPr="00AD3131">
        <w:rPr>
          <w:rFonts w:ascii="Times New Roman" w:hAnsi="Times New Roman" w:cs="Times New Roman"/>
          <w:b/>
          <w:bCs/>
        </w:rPr>
        <w:t xml:space="preserve"> </w:t>
      </w:r>
      <w:proofErr w:type="spellStart"/>
      <w:r w:rsidR="000C063B" w:rsidRPr="00AD3131">
        <w:rPr>
          <w:rFonts w:ascii="Times New Roman" w:hAnsi="Times New Roman" w:cs="Times New Roman"/>
          <w:b/>
          <w:bCs/>
        </w:rPr>
        <w:t>Intelligence</w:t>
      </w:r>
      <w:proofErr w:type="spellEnd"/>
      <w:r w:rsidRPr="00AD3131">
        <w:rPr>
          <w:rFonts w:ascii="Times New Roman" w:hAnsi="Times New Roman" w:cs="Times New Roman"/>
          <w:b/>
          <w:bCs/>
        </w:rPr>
        <w:t xml:space="preserve"> terhadap </w:t>
      </w:r>
      <w:proofErr w:type="spellStart"/>
      <w:r w:rsidRPr="00AD3131">
        <w:rPr>
          <w:rFonts w:ascii="Times New Roman" w:hAnsi="Times New Roman" w:cs="Times New Roman"/>
          <w:b/>
          <w:bCs/>
        </w:rPr>
        <w:t>Keotentikan</w:t>
      </w:r>
      <w:proofErr w:type="spellEnd"/>
      <w:r w:rsidRPr="00AD3131">
        <w:rPr>
          <w:rFonts w:ascii="Times New Roman" w:hAnsi="Times New Roman" w:cs="Times New Roman"/>
          <w:b/>
          <w:bCs/>
        </w:rPr>
        <w:t xml:space="preserve"> Iman Jemaat</w:t>
      </w:r>
    </w:p>
    <w:p w14:paraId="442DC264" w14:textId="54ECAE67" w:rsidR="00EA0E66" w:rsidRPr="0057159F" w:rsidRDefault="00EA0E66" w:rsidP="00EA0E66">
      <w:pPr>
        <w:spacing w:after="0" w:line="360" w:lineRule="auto"/>
        <w:ind w:firstLine="720"/>
        <w:jc w:val="both"/>
        <w:rPr>
          <w:rFonts w:ascii="Times New Roman" w:hAnsi="Times New Roman" w:cs="Times New Roman"/>
        </w:rPr>
      </w:pPr>
      <w:r w:rsidRPr="0057159F">
        <w:rPr>
          <w:rFonts w:ascii="Times New Roman" w:hAnsi="Times New Roman" w:cs="Times New Roman"/>
        </w:rPr>
        <w:t xml:space="preserve">Penggunaan </w:t>
      </w:r>
      <w:proofErr w:type="spellStart"/>
      <w:r w:rsidRPr="0057159F">
        <w:rPr>
          <w:rFonts w:ascii="Times New Roman" w:hAnsi="Times New Roman" w:cs="Times New Roman"/>
        </w:rPr>
        <w:t>Artificial</w:t>
      </w:r>
      <w:proofErr w:type="spellEnd"/>
      <w:r w:rsidRPr="0057159F">
        <w:rPr>
          <w:rFonts w:ascii="Times New Roman" w:hAnsi="Times New Roman" w:cs="Times New Roman"/>
        </w:rPr>
        <w:t xml:space="preserve"> </w:t>
      </w:r>
      <w:proofErr w:type="spellStart"/>
      <w:r w:rsidRPr="0057159F">
        <w:rPr>
          <w:rFonts w:ascii="Times New Roman" w:hAnsi="Times New Roman" w:cs="Times New Roman"/>
        </w:rPr>
        <w:t>Intelligence</w:t>
      </w:r>
      <w:proofErr w:type="spellEnd"/>
      <w:r w:rsidRPr="0057159F">
        <w:rPr>
          <w:rFonts w:ascii="Times New Roman" w:hAnsi="Times New Roman" w:cs="Times New Roman"/>
        </w:rPr>
        <w:t xml:space="preserve"> dalam studi </w:t>
      </w:r>
      <w:proofErr w:type="spellStart"/>
      <w:r w:rsidRPr="0057159F">
        <w:rPr>
          <w:rFonts w:ascii="Times New Roman" w:hAnsi="Times New Roman" w:cs="Times New Roman"/>
        </w:rPr>
        <w:t>biblis</w:t>
      </w:r>
      <w:proofErr w:type="spellEnd"/>
      <w:r w:rsidRPr="0057159F">
        <w:rPr>
          <w:rFonts w:ascii="Times New Roman" w:hAnsi="Times New Roman" w:cs="Times New Roman"/>
        </w:rPr>
        <w:t xml:space="preserve"> membawa implikasi yang signifikan terhadap </w:t>
      </w:r>
      <w:proofErr w:type="spellStart"/>
      <w:r w:rsidRPr="0057159F">
        <w:rPr>
          <w:rFonts w:ascii="Times New Roman" w:hAnsi="Times New Roman" w:cs="Times New Roman"/>
        </w:rPr>
        <w:t>keotentikan</w:t>
      </w:r>
      <w:proofErr w:type="spellEnd"/>
      <w:r w:rsidRPr="0057159F">
        <w:rPr>
          <w:rFonts w:ascii="Times New Roman" w:hAnsi="Times New Roman" w:cs="Times New Roman"/>
        </w:rPr>
        <w:t xml:space="preserve"> iman jemaat, khususnya dalam konteks gereja yang semakin akrab dengan budaya digital. AI menawarkan kemudahan akses terhadap berbagai sumber Alkitab, tafsir, dan refleksi teologis yang sebelumnya hanya tersedia bagi kalangan tertentu. Melalui aplikasi dan platform digital, jemaat dapat dengan cepat menemukan ayat-ayat tematik, penjelasan historis, serta ringkasan teologis yang membantu pemahaman teks </w:t>
      </w:r>
      <w:r w:rsidR="00A556BF">
        <w:rPr>
          <w:rFonts w:ascii="Times New Roman" w:hAnsi="Times New Roman" w:cs="Times New Roman"/>
        </w:rPr>
        <w:t>Alkitab</w:t>
      </w:r>
      <w:r w:rsidRPr="0057159F">
        <w:rPr>
          <w:rFonts w:ascii="Times New Roman" w:hAnsi="Times New Roman" w:cs="Times New Roman"/>
        </w:rPr>
        <w:t>. Fasilitas ini berpotensi mem</w:t>
      </w:r>
      <w:r w:rsidR="005D231D">
        <w:rPr>
          <w:rFonts w:ascii="Times New Roman" w:hAnsi="Times New Roman" w:cs="Times New Roman"/>
        </w:rPr>
        <w:t>bantu</w:t>
      </w:r>
      <w:r w:rsidRPr="0057159F">
        <w:rPr>
          <w:rFonts w:ascii="Times New Roman" w:hAnsi="Times New Roman" w:cs="Times New Roman"/>
        </w:rPr>
        <w:t xml:space="preserve"> pengetahuan </w:t>
      </w:r>
      <w:proofErr w:type="spellStart"/>
      <w:r w:rsidRPr="0057159F">
        <w:rPr>
          <w:rFonts w:ascii="Times New Roman" w:hAnsi="Times New Roman" w:cs="Times New Roman"/>
        </w:rPr>
        <w:t>biblis</w:t>
      </w:r>
      <w:proofErr w:type="spellEnd"/>
      <w:r w:rsidRPr="0057159F">
        <w:rPr>
          <w:rFonts w:ascii="Times New Roman" w:hAnsi="Times New Roman" w:cs="Times New Roman"/>
        </w:rPr>
        <w:t xml:space="preserve"> dan mendukung proses pembelajaran iman secara mandiri.</w:t>
      </w:r>
      <w:r>
        <w:rPr>
          <w:rFonts w:ascii="Times New Roman" w:hAnsi="Times New Roman" w:cs="Times New Roman"/>
        </w:rPr>
        <w:t xml:space="preserve"> </w:t>
      </w:r>
      <w:r w:rsidRPr="0057159F">
        <w:rPr>
          <w:rFonts w:ascii="Times New Roman" w:hAnsi="Times New Roman" w:cs="Times New Roman"/>
        </w:rPr>
        <w:t xml:space="preserve">Walaupun demikian, kemudahan tersebut juga membawa risiko serius bagi pembentukan iman. Ketika studi </w:t>
      </w:r>
      <w:proofErr w:type="spellStart"/>
      <w:r w:rsidRPr="0057159F">
        <w:rPr>
          <w:rFonts w:ascii="Times New Roman" w:hAnsi="Times New Roman" w:cs="Times New Roman"/>
        </w:rPr>
        <w:t>biblis</w:t>
      </w:r>
      <w:proofErr w:type="spellEnd"/>
      <w:r w:rsidRPr="0057159F">
        <w:rPr>
          <w:rFonts w:ascii="Times New Roman" w:hAnsi="Times New Roman" w:cs="Times New Roman"/>
        </w:rPr>
        <w:t xml:space="preserve"> bergeser menjadi aktivitas yang berorientasi pada kecepatan dan kenyamanan, iman dapat berkembang secara dangkal dan instan. Jemaat berisiko terbiasa mengonsumsi konten rohani secara cepat tanpa keterlibatan reflektif yang mendalam. Proses membaca, merenungkan, dan menginternalisasi Firman Allah dapat </w:t>
      </w:r>
      <w:r w:rsidRPr="0057159F">
        <w:rPr>
          <w:rFonts w:ascii="Times New Roman" w:hAnsi="Times New Roman" w:cs="Times New Roman"/>
        </w:rPr>
        <w:lastRenderedPageBreak/>
        <w:t>tergantikan oleh pencarian jawaban singkat yang disediakan oleh sistem AI. Dalam kondisi semacam ini, iman tidak lagi dipahami sebagai perjalanan spiritual yang membentuk karakter dan cara hidup, melainkan sebagai kumpulan pengetahuan religius yang siap digunakan sesuai kebutuhan.</w:t>
      </w:r>
    </w:p>
    <w:p w14:paraId="2A875890" w14:textId="2AD4DD94" w:rsidR="00EA0E66" w:rsidRPr="0057159F" w:rsidRDefault="00EA0E66" w:rsidP="00EA0E66">
      <w:pPr>
        <w:spacing w:after="0" w:line="360" w:lineRule="auto"/>
        <w:ind w:firstLine="720"/>
        <w:jc w:val="both"/>
        <w:rPr>
          <w:rFonts w:ascii="Times New Roman" w:hAnsi="Times New Roman" w:cs="Times New Roman"/>
        </w:rPr>
      </w:pPr>
      <w:r w:rsidRPr="0057159F">
        <w:rPr>
          <w:rFonts w:ascii="Times New Roman" w:hAnsi="Times New Roman" w:cs="Times New Roman"/>
        </w:rPr>
        <w:t xml:space="preserve">Reduksi iman menjadi akumulasi informasi juga memengaruhi cara jemaat memaknai relasi dengan Allah. Iman Kristen bersifat relasional dan transformatif, melibatkan perjumpaan pribadi dengan Allah yang mengubah orientasi hidup. Relasi tersebut tumbuh melalui praktik-praktik spiritual seperti doa, perenungan </w:t>
      </w:r>
      <w:r w:rsidR="00A556BF">
        <w:rPr>
          <w:rFonts w:ascii="Times New Roman" w:hAnsi="Times New Roman" w:cs="Times New Roman"/>
        </w:rPr>
        <w:t>Alkitab</w:t>
      </w:r>
      <w:r w:rsidRPr="0057159F">
        <w:rPr>
          <w:rFonts w:ascii="Times New Roman" w:hAnsi="Times New Roman" w:cs="Times New Roman"/>
        </w:rPr>
        <w:t xml:space="preserve">, dan keterlibatan dalam komunitas iman. Ketika AI menjadi sumber utama rujukan rohani, ruang bagi keheningan, pergumulan, dan penantian rohani dapat menyempit. Iman berisiko kehilangan kedalaman </w:t>
      </w:r>
      <w:proofErr w:type="spellStart"/>
      <w:r w:rsidRPr="0057159F">
        <w:rPr>
          <w:rFonts w:ascii="Times New Roman" w:hAnsi="Times New Roman" w:cs="Times New Roman"/>
        </w:rPr>
        <w:t>eksistensial</w:t>
      </w:r>
      <w:proofErr w:type="spellEnd"/>
      <w:r w:rsidRPr="0057159F">
        <w:rPr>
          <w:rFonts w:ascii="Times New Roman" w:hAnsi="Times New Roman" w:cs="Times New Roman"/>
        </w:rPr>
        <w:t xml:space="preserve"> dan bergeser menjadi pengalaman kognitif yang terlepas dari praksis hidup.</w:t>
      </w:r>
      <w:r>
        <w:rPr>
          <w:rFonts w:ascii="Times New Roman" w:hAnsi="Times New Roman" w:cs="Times New Roman"/>
        </w:rPr>
        <w:t xml:space="preserve"> </w:t>
      </w:r>
      <w:r w:rsidRPr="0057159F">
        <w:rPr>
          <w:rFonts w:ascii="Times New Roman" w:hAnsi="Times New Roman" w:cs="Times New Roman"/>
        </w:rPr>
        <w:t xml:space="preserve">Kondisi ini sejalan dengan kritik budaya </w:t>
      </w:r>
      <w:proofErr w:type="spellStart"/>
      <w:r w:rsidRPr="0057159F">
        <w:rPr>
          <w:rFonts w:ascii="Times New Roman" w:hAnsi="Times New Roman" w:cs="Times New Roman"/>
        </w:rPr>
        <w:t>Neil</w:t>
      </w:r>
      <w:proofErr w:type="spellEnd"/>
      <w:r w:rsidRPr="0057159F">
        <w:rPr>
          <w:rFonts w:ascii="Times New Roman" w:hAnsi="Times New Roman" w:cs="Times New Roman"/>
        </w:rPr>
        <w:t xml:space="preserve"> </w:t>
      </w:r>
      <w:proofErr w:type="spellStart"/>
      <w:r w:rsidRPr="0057159F">
        <w:rPr>
          <w:rFonts w:ascii="Times New Roman" w:hAnsi="Times New Roman" w:cs="Times New Roman"/>
        </w:rPr>
        <w:t>Postman</w:t>
      </w:r>
      <w:proofErr w:type="spellEnd"/>
      <w:r w:rsidRPr="0057159F">
        <w:rPr>
          <w:rFonts w:ascii="Times New Roman" w:hAnsi="Times New Roman" w:cs="Times New Roman"/>
        </w:rPr>
        <w:t xml:space="preserve"> mengenai </w:t>
      </w:r>
      <w:proofErr w:type="spellStart"/>
      <w:r w:rsidRPr="0057159F">
        <w:rPr>
          <w:rFonts w:ascii="Times New Roman" w:hAnsi="Times New Roman" w:cs="Times New Roman"/>
          <w:i/>
          <w:iCs/>
        </w:rPr>
        <w:t>technopoly</w:t>
      </w:r>
      <w:proofErr w:type="spellEnd"/>
      <w:r w:rsidRPr="0057159F">
        <w:rPr>
          <w:rFonts w:ascii="Times New Roman" w:hAnsi="Times New Roman" w:cs="Times New Roman"/>
        </w:rPr>
        <w:t xml:space="preserve">. </w:t>
      </w:r>
      <w:proofErr w:type="spellStart"/>
      <w:r w:rsidRPr="0057159F">
        <w:rPr>
          <w:rFonts w:ascii="Times New Roman" w:hAnsi="Times New Roman" w:cs="Times New Roman"/>
        </w:rPr>
        <w:t>Postman</w:t>
      </w:r>
      <w:proofErr w:type="spellEnd"/>
      <w:r w:rsidRPr="0057159F">
        <w:rPr>
          <w:rFonts w:ascii="Times New Roman" w:hAnsi="Times New Roman" w:cs="Times New Roman"/>
        </w:rPr>
        <w:t xml:space="preserve"> menggambarkan </w:t>
      </w:r>
      <w:proofErr w:type="spellStart"/>
      <w:r w:rsidRPr="0057159F">
        <w:rPr>
          <w:rFonts w:ascii="Times New Roman" w:hAnsi="Times New Roman" w:cs="Times New Roman"/>
          <w:i/>
          <w:iCs/>
        </w:rPr>
        <w:t>technopoly</w:t>
      </w:r>
      <w:proofErr w:type="spellEnd"/>
      <w:r w:rsidRPr="0057159F">
        <w:rPr>
          <w:rFonts w:ascii="Times New Roman" w:hAnsi="Times New Roman" w:cs="Times New Roman"/>
        </w:rPr>
        <w:t xml:space="preserve"> sebagai situasi sosial di mana teknologi tidak lagi berfungsi sebagai alat bantu, melainkan menjadi otoritas dominan dalam menentukan apa yang dianggap bernilai, benar, dan bermakna. Dalam kerangka ini, kepercayaan terhadap teknologi menggantikan kepercayaan terhadap kebijaksanaan tradisi, relasi manusia, dan proses refleksi yang lambat. Ketika studi </w:t>
      </w:r>
      <w:proofErr w:type="spellStart"/>
      <w:r w:rsidRPr="0057159F">
        <w:rPr>
          <w:rFonts w:ascii="Times New Roman" w:hAnsi="Times New Roman" w:cs="Times New Roman"/>
        </w:rPr>
        <w:t>biblis</w:t>
      </w:r>
      <w:proofErr w:type="spellEnd"/>
      <w:r w:rsidRPr="0057159F">
        <w:rPr>
          <w:rFonts w:ascii="Times New Roman" w:hAnsi="Times New Roman" w:cs="Times New Roman"/>
        </w:rPr>
        <w:t xml:space="preserve"> tunduk pada logika </w:t>
      </w:r>
      <w:proofErr w:type="spellStart"/>
      <w:r w:rsidRPr="0057159F">
        <w:rPr>
          <w:rFonts w:ascii="Times New Roman" w:hAnsi="Times New Roman" w:cs="Times New Roman"/>
          <w:i/>
          <w:iCs/>
        </w:rPr>
        <w:t>technopoly</w:t>
      </w:r>
      <w:proofErr w:type="spellEnd"/>
      <w:r w:rsidRPr="0057159F">
        <w:rPr>
          <w:rFonts w:ascii="Times New Roman" w:hAnsi="Times New Roman" w:cs="Times New Roman"/>
        </w:rPr>
        <w:t>, penafsiran Alkitab berisiko dinilai berdasarkan efisiensi dan kecepatan penyajian, bukan berdasarkan daya transformasi spiritualnya.</w:t>
      </w:r>
    </w:p>
    <w:p w14:paraId="15E4699D" w14:textId="61854704" w:rsidR="00EA0E66" w:rsidRPr="00F13207" w:rsidRDefault="00EA0E66" w:rsidP="00D85AEB">
      <w:pPr>
        <w:spacing w:after="120" w:line="360" w:lineRule="auto"/>
        <w:ind w:firstLine="720"/>
        <w:jc w:val="both"/>
        <w:rPr>
          <w:rFonts w:ascii="Times New Roman" w:hAnsi="Times New Roman" w:cs="Times New Roman"/>
        </w:rPr>
      </w:pPr>
      <w:r w:rsidRPr="0057159F">
        <w:rPr>
          <w:rFonts w:ascii="Times New Roman" w:hAnsi="Times New Roman" w:cs="Times New Roman"/>
        </w:rPr>
        <w:t xml:space="preserve">Implikasi </w:t>
      </w:r>
      <w:proofErr w:type="spellStart"/>
      <w:r w:rsidRPr="0057159F">
        <w:rPr>
          <w:rFonts w:ascii="Times New Roman" w:hAnsi="Times New Roman" w:cs="Times New Roman"/>
          <w:i/>
          <w:iCs/>
        </w:rPr>
        <w:t>technopoly</w:t>
      </w:r>
      <w:proofErr w:type="spellEnd"/>
      <w:r w:rsidRPr="0057159F">
        <w:rPr>
          <w:rFonts w:ascii="Times New Roman" w:hAnsi="Times New Roman" w:cs="Times New Roman"/>
        </w:rPr>
        <w:t xml:space="preserve"> tampak ketika jemaat lebih mempercayai hasil analisis AI daripada proses doa, perenungan, dan dialog dalam komunitas iman. Keputusan rohani dapat diambil berdasarkan rekomendasi </w:t>
      </w:r>
      <w:proofErr w:type="spellStart"/>
      <w:r w:rsidRPr="0057159F">
        <w:rPr>
          <w:rFonts w:ascii="Times New Roman" w:hAnsi="Times New Roman" w:cs="Times New Roman"/>
        </w:rPr>
        <w:t>algoritmik</w:t>
      </w:r>
      <w:proofErr w:type="spellEnd"/>
      <w:r w:rsidRPr="0057159F">
        <w:rPr>
          <w:rFonts w:ascii="Times New Roman" w:hAnsi="Times New Roman" w:cs="Times New Roman"/>
        </w:rPr>
        <w:t xml:space="preserve">, bukan melalui </w:t>
      </w:r>
      <w:proofErr w:type="spellStart"/>
      <w:r w:rsidRPr="0057159F">
        <w:rPr>
          <w:rFonts w:ascii="Times New Roman" w:hAnsi="Times New Roman" w:cs="Times New Roman"/>
        </w:rPr>
        <w:t>discernment</w:t>
      </w:r>
      <w:proofErr w:type="spellEnd"/>
      <w:r w:rsidRPr="0057159F">
        <w:rPr>
          <w:rFonts w:ascii="Times New Roman" w:hAnsi="Times New Roman" w:cs="Times New Roman"/>
        </w:rPr>
        <w:t xml:space="preserve"> yang melibatkan kepekaan terhadap suara Roh Kudus. Dalam situasi seperti ini, </w:t>
      </w:r>
      <w:proofErr w:type="spellStart"/>
      <w:r w:rsidRPr="0057159F">
        <w:rPr>
          <w:rFonts w:ascii="Times New Roman" w:hAnsi="Times New Roman" w:cs="Times New Roman"/>
        </w:rPr>
        <w:t>keotentikan</w:t>
      </w:r>
      <w:proofErr w:type="spellEnd"/>
      <w:r w:rsidRPr="0057159F">
        <w:rPr>
          <w:rFonts w:ascii="Times New Roman" w:hAnsi="Times New Roman" w:cs="Times New Roman"/>
        </w:rPr>
        <w:t xml:space="preserve"> iman menjadi rapuh, karena iman tidak lagi dibentuk melalui relasi yang hidup dan penuh komitmen, melainkan melalui konsumsi informasi religius yang terfragmentasi.</w:t>
      </w:r>
      <w:r>
        <w:rPr>
          <w:rFonts w:ascii="Times New Roman" w:hAnsi="Times New Roman" w:cs="Times New Roman"/>
        </w:rPr>
        <w:t xml:space="preserve"> </w:t>
      </w:r>
      <w:proofErr w:type="spellStart"/>
      <w:r w:rsidRPr="0057159F">
        <w:rPr>
          <w:rFonts w:ascii="Times New Roman" w:hAnsi="Times New Roman" w:cs="Times New Roman"/>
        </w:rPr>
        <w:t>Keotentikan</w:t>
      </w:r>
      <w:proofErr w:type="spellEnd"/>
      <w:r w:rsidRPr="0057159F">
        <w:rPr>
          <w:rFonts w:ascii="Times New Roman" w:hAnsi="Times New Roman" w:cs="Times New Roman"/>
        </w:rPr>
        <w:t xml:space="preserve"> iman Kristen tidak dapat diukur dari seberapa cepat seseorang memperoleh jawaban atas pertanyaan teologis atau seberapa banyak pengetahuan </w:t>
      </w:r>
      <w:proofErr w:type="spellStart"/>
      <w:r w:rsidRPr="0057159F">
        <w:rPr>
          <w:rFonts w:ascii="Times New Roman" w:hAnsi="Times New Roman" w:cs="Times New Roman"/>
        </w:rPr>
        <w:t>biblis</w:t>
      </w:r>
      <w:proofErr w:type="spellEnd"/>
      <w:r w:rsidRPr="0057159F">
        <w:rPr>
          <w:rFonts w:ascii="Times New Roman" w:hAnsi="Times New Roman" w:cs="Times New Roman"/>
        </w:rPr>
        <w:t xml:space="preserve"> yang dimiliki. </w:t>
      </w:r>
      <w:proofErr w:type="spellStart"/>
      <w:r w:rsidRPr="0057159F">
        <w:rPr>
          <w:rFonts w:ascii="Times New Roman" w:hAnsi="Times New Roman" w:cs="Times New Roman"/>
        </w:rPr>
        <w:t>Keotentikan</w:t>
      </w:r>
      <w:proofErr w:type="spellEnd"/>
      <w:r w:rsidRPr="0057159F">
        <w:rPr>
          <w:rFonts w:ascii="Times New Roman" w:hAnsi="Times New Roman" w:cs="Times New Roman"/>
        </w:rPr>
        <w:t xml:space="preserve"> iman terletak pada kesetiaan dalam relasi dengan Allah dan dengan sesama, yang terwujud dalam sikap hidup, etika, dan tindakan kasih. Iman yang otentik bersedia menjalani proses pembentukan yang sering kali tidak instan, melibatkan pergumulan, ketidakpastian, dan pertumbuhan bertahap. Proses ini tidak dapat disubstitusi oleh teknologi, </w:t>
      </w:r>
      <w:proofErr w:type="spellStart"/>
      <w:r w:rsidRPr="0057159F">
        <w:rPr>
          <w:rFonts w:ascii="Times New Roman" w:hAnsi="Times New Roman" w:cs="Times New Roman"/>
        </w:rPr>
        <w:t>betapapun</w:t>
      </w:r>
      <w:proofErr w:type="spellEnd"/>
      <w:r w:rsidRPr="0057159F">
        <w:rPr>
          <w:rFonts w:ascii="Times New Roman" w:hAnsi="Times New Roman" w:cs="Times New Roman"/>
        </w:rPr>
        <w:t xml:space="preserve"> canggihnya.</w:t>
      </w:r>
      <w:r w:rsidR="00D90167">
        <w:rPr>
          <w:rFonts w:ascii="Times New Roman" w:hAnsi="Times New Roman" w:cs="Times New Roman"/>
        </w:rPr>
        <w:t xml:space="preserve"> </w:t>
      </w:r>
      <w:r w:rsidRPr="0057159F">
        <w:rPr>
          <w:rFonts w:ascii="Times New Roman" w:hAnsi="Times New Roman" w:cs="Times New Roman"/>
        </w:rPr>
        <w:t xml:space="preserve">Oleh karena itu, penggunaan AI dalam studi </w:t>
      </w:r>
      <w:proofErr w:type="spellStart"/>
      <w:r w:rsidRPr="0057159F">
        <w:rPr>
          <w:rFonts w:ascii="Times New Roman" w:hAnsi="Times New Roman" w:cs="Times New Roman"/>
        </w:rPr>
        <w:t>biblis</w:t>
      </w:r>
      <w:proofErr w:type="spellEnd"/>
      <w:r w:rsidRPr="0057159F">
        <w:rPr>
          <w:rFonts w:ascii="Times New Roman" w:hAnsi="Times New Roman" w:cs="Times New Roman"/>
        </w:rPr>
        <w:t xml:space="preserve"> </w:t>
      </w:r>
      <w:r w:rsidR="00D90167">
        <w:rPr>
          <w:rFonts w:ascii="Times New Roman" w:hAnsi="Times New Roman" w:cs="Times New Roman"/>
        </w:rPr>
        <w:t>perlu</w:t>
      </w:r>
      <w:r w:rsidRPr="0057159F">
        <w:rPr>
          <w:rFonts w:ascii="Times New Roman" w:hAnsi="Times New Roman" w:cs="Times New Roman"/>
        </w:rPr>
        <w:t xml:space="preserve"> pendampingan teologis dan pastoral yang serius. AI dapat berfungsi sebagai sarana pendukung untuk memperluas wawasan dan membantu pemahaman teks, tetapi tidak dapat menjadi pusat pembentukan iman. Pembinaan iman perlu terus diarahkan pada praktik spiritual yang mengakar dalam relasi personal dengan Allah dan </w:t>
      </w:r>
      <w:r w:rsidRPr="0057159F">
        <w:rPr>
          <w:rFonts w:ascii="Times New Roman" w:hAnsi="Times New Roman" w:cs="Times New Roman"/>
        </w:rPr>
        <w:lastRenderedPageBreak/>
        <w:t xml:space="preserve">persekutuan komunitas. Dengan pendekatan semacam ini, teknologi dapat dimanfaatkan secara konstruktif tanpa mengorbankan </w:t>
      </w:r>
      <w:proofErr w:type="spellStart"/>
      <w:r w:rsidRPr="0057159F">
        <w:rPr>
          <w:rFonts w:ascii="Times New Roman" w:hAnsi="Times New Roman" w:cs="Times New Roman"/>
        </w:rPr>
        <w:t>keotentikan</w:t>
      </w:r>
      <w:proofErr w:type="spellEnd"/>
      <w:r w:rsidRPr="0057159F">
        <w:rPr>
          <w:rFonts w:ascii="Times New Roman" w:hAnsi="Times New Roman" w:cs="Times New Roman"/>
        </w:rPr>
        <w:t xml:space="preserve"> iman jemaat, sehingga studi </w:t>
      </w:r>
      <w:proofErr w:type="spellStart"/>
      <w:r w:rsidRPr="0057159F">
        <w:rPr>
          <w:rFonts w:ascii="Times New Roman" w:hAnsi="Times New Roman" w:cs="Times New Roman"/>
        </w:rPr>
        <w:t>biblis</w:t>
      </w:r>
      <w:proofErr w:type="spellEnd"/>
      <w:r w:rsidRPr="0057159F">
        <w:rPr>
          <w:rFonts w:ascii="Times New Roman" w:hAnsi="Times New Roman" w:cs="Times New Roman"/>
        </w:rPr>
        <w:t xml:space="preserve"> tetap menjadi ruang perjumpaan yang hidup antara Firman Allah dan kehidupan umat.</w:t>
      </w:r>
    </w:p>
    <w:p w14:paraId="63AC9927" w14:textId="77777777" w:rsidR="00EA0E66" w:rsidRDefault="00EA0E66" w:rsidP="00EA0E66">
      <w:pPr>
        <w:rPr>
          <w:rFonts w:ascii="Times New Roman" w:hAnsi="Times New Roman" w:cs="Times New Roman"/>
          <w:b/>
          <w:bCs/>
        </w:rPr>
      </w:pPr>
      <w:r w:rsidRPr="00EA0E66">
        <w:rPr>
          <w:rFonts w:ascii="Times New Roman" w:hAnsi="Times New Roman" w:cs="Times New Roman"/>
          <w:b/>
          <w:bCs/>
        </w:rPr>
        <w:t>Kesimpulan</w:t>
      </w:r>
    </w:p>
    <w:p w14:paraId="6A07EAFF" w14:textId="4F46DBEC" w:rsidR="00EA0E66" w:rsidRPr="00EA0E66" w:rsidRDefault="00EA0E66" w:rsidP="00EA0E66">
      <w:pPr>
        <w:spacing w:line="360" w:lineRule="auto"/>
        <w:ind w:firstLine="720"/>
        <w:jc w:val="both"/>
        <w:rPr>
          <w:rFonts w:ascii="Times New Roman" w:hAnsi="Times New Roman" w:cs="Times New Roman"/>
          <w:b/>
          <w:bCs/>
        </w:rPr>
      </w:pPr>
      <w:r w:rsidRPr="00EA0E66">
        <w:rPr>
          <w:rFonts w:ascii="Times New Roman" w:hAnsi="Times New Roman" w:cs="Times New Roman"/>
        </w:rPr>
        <w:t xml:space="preserve">Pemanfaatan </w:t>
      </w:r>
      <w:proofErr w:type="spellStart"/>
      <w:r w:rsidRPr="00EA0E66">
        <w:rPr>
          <w:rFonts w:ascii="Times New Roman" w:hAnsi="Times New Roman" w:cs="Times New Roman"/>
        </w:rPr>
        <w:t>Artificial</w:t>
      </w:r>
      <w:proofErr w:type="spellEnd"/>
      <w:r w:rsidRPr="00EA0E66">
        <w:rPr>
          <w:rFonts w:ascii="Times New Roman" w:hAnsi="Times New Roman" w:cs="Times New Roman"/>
        </w:rPr>
        <w:t xml:space="preserve"> </w:t>
      </w:r>
      <w:proofErr w:type="spellStart"/>
      <w:r w:rsidRPr="00EA0E66">
        <w:rPr>
          <w:rFonts w:ascii="Times New Roman" w:hAnsi="Times New Roman" w:cs="Times New Roman"/>
        </w:rPr>
        <w:t>Intelligence</w:t>
      </w:r>
      <w:proofErr w:type="spellEnd"/>
      <w:r w:rsidRPr="00EA0E66">
        <w:rPr>
          <w:rFonts w:ascii="Times New Roman" w:hAnsi="Times New Roman" w:cs="Times New Roman"/>
        </w:rPr>
        <w:t xml:space="preserve"> dalam studi </w:t>
      </w:r>
      <w:proofErr w:type="spellStart"/>
      <w:r w:rsidRPr="00EA0E66">
        <w:rPr>
          <w:rFonts w:ascii="Times New Roman" w:hAnsi="Times New Roman" w:cs="Times New Roman"/>
        </w:rPr>
        <w:t>biblis</w:t>
      </w:r>
      <w:proofErr w:type="spellEnd"/>
      <w:r w:rsidRPr="00EA0E66">
        <w:rPr>
          <w:rFonts w:ascii="Times New Roman" w:hAnsi="Times New Roman" w:cs="Times New Roman"/>
        </w:rPr>
        <w:t xml:space="preserve"> Gereja Karismatik menghadirkan peluang pedagogis yang signifikan sekaligus tantangan teologis yang serius. AI dapat memperluas akses terhadap pengetahuan Alkitab dan membantu proses pembelajaran iman, namun penggunaannya juga berpotensi menggeser pemahaman tentang otoritas pelayanan, peran Roh Kudus, dan </w:t>
      </w:r>
      <w:proofErr w:type="spellStart"/>
      <w:r w:rsidRPr="00EA0E66">
        <w:rPr>
          <w:rFonts w:ascii="Times New Roman" w:hAnsi="Times New Roman" w:cs="Times New Roman"/>
        </w:rPr>
        <w:t>keotentikan</w:t>
      </w:r>
      <w:proofErr w:type="spellEnd"/>
      <w:r w:rsidRPr="00EA0E66">
        <w:rPr>
          <w:rFonts w:ascii="Times New Roman" w:hAnsi="Times New Roman" w:cs="Times New Roman"/>
        </w:rPr>
        <w:t xml:space="preserve"> iman jemaat apabila tidak ditempatkan secara kritis. Ketergantungan pada efisiensi </w:t>
      </w:r>
      <w:proofErr w:type="spellStart"/>
      <w:r w:rsidRPr="00EA0E66">
        <w:rPr>
          <w:rFonts w:ascii="Times New Roman" w:hAnsi="Times New Roman" w:cs="Times New Roman"/>
        </w:rPr>
        <w:t>algoritmik</w:t>
      </w:r>
      <w:proofErr w:type="spellEnd"/>
      <w:r w:rsidRPr="00EA0E66">
        <w:rPr>
          <w:rFonts w:ascii="Times New Roman" w:hAnsi="Times New Roman" w:cs="Times New Roman"/>
        </w:rPr>
        <w:t xml:space="preserve"> berisiko mereduksi iman menjadi konsumsi informasi religius, terlepas dari relasi spiritual, pembentukan karakter, dan kehidupan komunitas. Oleh sebab itu, integrasi AI dalam kehidupan gereja perlu diarahkan melalui kerangka teologis yang menegaskan otoritas Roh Kudus, akuntabilitas komunitas iman, dan tujuan pelayanan yang transformatif, sehingga teknologi berfungsi sebagai alat bantu yang mem</w:t>
      </w:r>
      <w:r w:rsidR="005D231D">
        <w:rPr>
          <w:rFonts w:ascii="Times New Roman" w:hAnsi="Times New Roman" w:cs="Times New Roman"/>
        </w:rPr>
        <w:t>bantu</w:t>
      </w:r>
      <w:r w:rsidRPr="00EA0E66">
        <w:rPr>
          <w:rFonts w:ascii="Times New Roman" w:hAnsi="Times New Roman" w:cs="Times New Roman"/>
        </w:rPr>
        <w:t xml:space="preserve"> praktik iman tanpa mengaburkan hakikat relasi antara Allah dan umat-Nya.</w:t>
      </w:r>
    </w:p>
    <w:p w14:paraId="448EFF3E" w14:textId="58B3285C" w:rsidR="00726E6C" w:rsidRPr="00EA0E66" w:rsidRDefault="00B64ABE" w:rsidP="00F13207">
      <w:pPr>
        <w:spacing w:after="0"/>
        <w:rPr>
          <w:rFonts w:ascii="Times New Roman" w:hAnsi="Times New Roman" w:cs="Times New Roman"/>
          <w:b/>
          <w:bCs/>
          <w:lang w:val="en-US"/>
        </w:rPr>
      </w:pPr>
      <w:r w:rsidRPr="00EA0E66">
        <w:rPr>
          <w:rFonts w:ascii="Times New Roman" w:hAnsi="Times New Roman" w:cs="Times New Roman"/>
          <w:b/>
          <w:bCs/>
        </w:rPr>
        <w:t>Daftar Pustaka</w:t>
      </w:r>
    </w:p>
    <w:p w14:paraId="698BFC90" w14:textId="003D8771" w:rsidR="0076055B" w:rsidRPr="0076055B" w:rsidRDefault="00F13207" w:rsidP="0076055B">
      <w:pPr>
        <w:widowControl w:val="0"/>
        <w:autoSpaceDE w:val="0"/>
        <w:autoSpaceDN w:val="0"/>
        <w:adjustRightInd w:val="0"/>
        <w:spacing w:after="0" w:line="240" w:lineRule="auto"/>
        <w:ind w:left="480" w:hanging="480"/>
        <w:rPr>
          <w:rFonts w:ascii="Times New Roman" w:hAnsi="Times New Roman" w:cs="Times New Roman"/>
          <w:noProof/>
          <w:kern w:val="0"/>
        </w:rPr>
      </w:pPr>
      <w:r>
        <w:rPr>
          <w:rFonts w:ascii="Times New Roman" w:hAnsi="Times New Roman" w:cs="Times New Roman"/>
          <w:b/>
          <w:bCs/>
        </w:rPr>
        <w:fldChar w:fldCharType="begin" w:fldLock="1"/>
      </w:r>
      <w:r>
        <w:rPr>
          <w:rFonts w:ascii="Times New Roman" w:hAnsi="Times New Roman" w:cs="Times New Roman"/>
          <w:b/>
          <w:bCs/>
        </w:rPr>
        <w:instrText xml:space="preserve">ADDIN Mendeley Bibliography CSL_BIBLIOGRAPHY </w:instrText>
      </w:r>
      <w:r>
        <w:rPr>
          <w:rFonts w:ascii="Times New Roman" w:hAnsi="Times New Roman" w:cs="Times New Roman"/>
          <w:b/>
          <w:bCs/>
        </w:rPr>
        <w:fldChar w:fldCharType="separate"/>
      </w:r>
      <w:r w:rsidR="0076055B" w:rsidRPr="0076055B">
        <w:rPr>
          <w:rFonts w:ascii="Times New Roman" w:hAnsi="Times New Roman" w:cs="Times New Roman"/>
          <w:noProof/>
          <w:kern w:val="0"/>
        </w:rPr>
        <w:t xml:space="preserve">Amaro da Silva, Aline Amaro, and Vinicius Rangel Faustino. “Inteligência Artificial e Evangelização.” </w:t>
      </w:r>
      <w:r w:rsidR="0076055B" w:rsidRPr="0076055B">
        <w:rPr>
          <w:rFonts w:ascii="Times New Roman" w:hAnsi="Times New Roman" w:cs="Times New Roman"/>
          <w:i/>
          <w:iCs/>
          <w:noProof/>
          <w:kern w:val="0"/>
        </w:rPr>
        <w:t>Revista Encontros Teológicos</w:t>
      </w:r>
      <w:r w:rsidR="0076055B" w:rsidRPr="0076055B">
        <w:rPr>
          <w:rFonts w:ascii="Times New Roman" w:hAnsi="Times New Roman" w:cs="Times New Roman"/>
          <w:noProof/>
          <w:kern w:val="0"/>
        </w:rPr>
        <w:t xml:space="preserve"> 39, no. 1 (May 9, 2024). https://doi.org/10.46525/ret.v39i1.1859.</w:t>
      </w:r>
    </w:p>
    <w:p w14:paraId="3A651294" w14:textId="77777777" w:rsidR="0076055B" w:rsidRPr="0076055B" w:rsidRDefault="0076055B" w:rsidP="0076055B">
      <w:pPr>
        <w:widowControl w:val="0"/>
        <w:autoSpaceDE w:val="0"/>
        <w:autoSpaceDN w:val="0"/>
        <w:adjustRightInd w:val="0"/>
        <w:spacing w:after="0" w:line="240" w:lineRule="auto"/>
        <w:ind w:left="480" w:hanging="480"/>
        <w:rPr>
          <w:rFonts w:ascii="Times New Roman" w:hAnsi="Times New Roman" w:cs="Times New Roman"/>
          <w:noProof/>
          <w:kern w:val="0"/>
        </w:rPr>
      </w:pPr>
      <w:r w:rsidRPr="0076055B">
        <w:rPr>
          <w:rFonts w:ascii="Times New Roman" w:hAnsi="Times New Roman" w:cs="Times New Roman"/>
          <w:noProof/>
          <w:kern w:val="0"/>
        </w:rPr>
        <w:t xml:space="preserve">Beard, Brady Alan. “Artificial Intelligence and Theology.” </w:t>
      </w:r>
      <w:r w:rsidRPr="0076055B">
        <w:rPr>
          <w:rFonts w:ascii="Times New Roman" w:hAnsi="Times New Roman" w:cs="Times New Roman"/>
          <w:i/>
          <w:iCs/>
          <w:noProof/>
          <w:kern w:val="0"/>
        </w:rPr>
        <w:t>Theological Librarianship</w:t>
      </w:r>
      <w:r w:rsidRPr="0076055B">
        <w:rPr>
          <w:rFonts w:ascii="Times New Roman" w:hAnsi="Times New Roman" w:cs="Times New Roman"/>
          <w:noProof/>
          <w:kern w:val="0"/>
        </w:rPr>
        <w:t xml:space="preserve"> 17, no. 2 (October 25, 2024): 31–42. https://doi.org/10.31046/6rjzt722.</w:t>
      </w:r>
    </w:p>
    <w:p w14:paraId="528691AE" w14:textId="77777777" w:rsidR="0076055B" w:rsidRPr="0076055B" w:rsidRDefault="0076055B" w:rsidP="0076055B">
      <w:pPr>
        <w:widowControl w:val="0"/>
        <w:autoSpaceDE w:val="0"/>
        <w:autoSpaceDN w:val="0"/>
        <w:adjustRightInd w:val="0"/>
        <w:spacing w:after="0" w:line="240" w:lineRule="auto"/>
        <w:ind w:left="480" w:hanging="480"/>
        <w:rPr>
          <w:rFonts w:ascii="Times New Roman" w:hAnsi="Times New Roman" w:cs="Times New Roman"/>
          <w:noProof/>
          <w:kern w:val="0"/>
        </w:rPr>
      </w:pPr>
      <w:r w:rsidRPr="0076055B">
        <w:rPr>
          <w:rFonts w:ascii="Times New Roman" w:hAnsi="Times New Roman" w:cs="Times New Roman"/>
          <w:noProof/>
          <w:kern w:val="0"/>
        </w:rPr>
        <w:t xml:space="preserve">Belay, Yosep, Ferry Simanjuntak, and Yanto Paulus Hermanto. “Meninjau Ulang Eksistensi Mukjizat Kesembuhan Di Masa Pandemik Covid-19 Perspektif Teologi Pentakosta-Kharismatik.” </w:t>
      </w:r>
      <w:r w:rsidRPr="0076055B">
        <w:rPr>
          <w:rFonts w:ascii="Times New Roman" w:hAnsi="Times New Roman" w:cs="Times New Roman"/>
          <w:i/>
          <w:iCs/>
          <w:noProof/>
          <w:kern w:val="0"/>
        </w:rPr>
        <w:t>HARVESTER: Jurnal Teologi Dan Kepemimpinan Kristen</w:t>
      </w:r>
      <w:r w:rsidRPr="0076055B">
        <w:rPr>
          <w:rFonts w:ascii="Times New Roman" w:hAnsi="Times New Roman" w:cs="Times New Roman"/>
          <w:noProof/>
          <w:kern w:val="0"/>
        </w:rPr>
        <w:t xml:space="preserve"> 6, no. 2 (December 21, 2021): 83–118. https://doi.org/10.52104/harvester.v6i2.63.</w:t>
      </w:r>
    </w:p>
    <w:p w14:paraId="0F8F98DB" w14:textId="77777777" w:rsidR="0076055B" w:rsidRPr="0076055B" w:rsidRDefault="0076055B" w:rsidP="0076055B">
      <w:pPr>
        <w:widowControl w:val="0"/>
        <w:autoSpaceDE w:val="0"/>
        <w:autoSpaceDN w:val="0"/>
        <w:adjustRightInd w:val="0"/>
        <w:spacing w:after="0" w:line="240" w:lineRule="auto"/>
        <w:ind w:left="480" w:hanging="480"/>
        <w:rPr>
          <w:rFonts w:ascii="Times New Roman" w:hAnsi="Times New Roman" w:cs="Times New Roman"/>
          <w:noProof/>
          <w:kern w:val="0"/>
        </w:rPr>
      </w:pPr>
      <w:r w:rsidRPr="0076055B">
        <w:rPr>
          <w:rFonts w:ascii="Times New Roman" w:hAnsi="Times New Roman" w:cs="Times New Roman"/>
          <w:noProof/>
          <w:kern w:val="0"/>
        </w:rPr>
        <w:t xml:space="preserve">Campbell, Heidi A., and Stephen Gaarner. </w:t>
      </w:r>
      <w:r w:rsidRPr="0076055B">
        <w:rPr>
          <w:rFonts w:ascii="Times New Roman" w:hAnsi="Times New Roman" w:cs="Times New Roman"/>
          <w:i/>
          <w:iCs/>
          <w:noProof/>
          <w:kern w:val="0"/>
        </w:rPr>
        <w:t>Networked Theology: Negotiating Faith in Digital Culture</w:t>
      </w:r>
      <w:r w:rsidRPr="0076055B">
        <w:rPr>
          <w:rFonts w:ascii="Times New Roman" w:hAnsi="Times New Roman" w:cs="Times New Roman"/>
          <w:noProof/>
          <w:kern w:val="0"/>
        </w:rPr>
        <w:t>. Grand Rapids, Michigan: Baker Academic, 2016.</w:t>
      </w:r>
    </w:p>
    <w:p w14:paraId="12E7B877" w14:textId="77777777" w:rsidR="0076055B" w:rsidRPr="0076055B" w:rsidRDefault="0076055B" w:rsidP="0076055B">
      <w:pPr>
        <w:widowControl w:val="0"/>
        <w:autoSpaceDE w:val="0"/>
        <w:autoSpaceDN w:val="0"/>
        <w:adjustRightInd w:val="0"/>
        <w:spacing w:after="0" w:line="240" w:lineRule="auto"/>
        <w:ind w:left="480" w:hanging="480"/>
        <w:rPr>
          <w:rFonts w:ascii="Times New Roman" w:hAnsi="Times New Roman" w:cs="Times New Roman"/>
          <w:noProof/>
          <w:kern w:val="0"/>
        </w:rPr>
      </w:pPr>
      <w:r w:rsidRPr="0076055B">
        <w:rPr>
          <w:rFonts w:ascii="Times New Roman" w:hAnsi="Times New Roman" w:cs="Times New Roman"/>
          <w:noProof/>
          <w:kern w:val="0"/>
        </w:rPr>
        <w:t xml:space="preserve">Campbell, Heidi A. “Surveying Theoretical Approaches within Digital Religion Studies.” </w:t>
      </w:r>
      <w:r w:rsidRPr="0076055B">
        <w:rPr>
          <w:rFonts w:ascii="Times New Roman" w:hAnsi="Times New Roman" w:cs="Times New Roman"/>
          <w:i/>
          <w:iCs/>
          <w:noProof/>
          <w:kern w:val="0"/>
        </w:rPr>
        <w:t>New Media &amp; Society</w:t>
      </w:r>
      <w:r w:rsidRPr="0076055B">
        <w:rPr>
          <w:rFonts w:ascii="Times New Roman" w:hAnsi="Times New Roman" w:cs="Times New Roman"/>
          <w:noProof/>
          <w:kern w:val="0"/>
        </w:rPr>
        <w:t xml:space="preserve"> 19, no. 1 (January 9, 2017): 15–24. https://doi.org/10.1177/1461444816649912.</w:t>
      </w:r>
    </w:p>
    <w:p w14:paraId="5E9C7BD4" w14:textId="77777777" w:rsidR="0076055B" w:rsidRPr="0076055B" w:rsidRDefault="0076055B" w:rsidP="0076055B">
      <w:pPr>
        <w:widowControl w:val="0"/>
        <w:autoSpaceDE w:val="0"/>
        <w:autoSpaceDN w:val="0"/>
        <w:adjustRightInd w:val="0"/>
        <w:spacing w:after="0" w:line="240" w:lineRule="auto"/>
        <w:ind w:left="480" w:hanging="480"/>
        <w:rPr>
          <w:rFonts w:ascii="Times New Roman" w:hAnsi="Times New Roman" w:cs="Times New Roman"/>
          <w:noProof/>
          <w:kern w:val="0"/>
        </w:rPr>
      </w:pPr>
      <w:r w:rsidRPr="0076055B">
        <w:rPr>
          <w:rFonts w:ascii="Times New Roman" w:hAnsi="Times New Roman" w:cs="Times New Roman"/>
          <w:noProof/>
          <w:kern w:val="0"/>
        </w:rPr>
        <w:t xml:space="preserve">Djaka Christianto Silalahi. </w:t>
      </w:r>
      <w:r w:rsidRPr="0076055B">
        <w:rPr>
          <w:rFonts w:ascii="Times New Roman" w:hAnsi="Times New Roman" w:cs="Times New Roman"/>
          <w:i/>
          <w:iCs/>
          <w:noProof/>
          <w:kern w:val="0"/>
        </w:rPr>
        <w:t>Karismatik Bercampur Dengan Perdukunan</w:t>
      </w:r>
      <w:r w:rsidRPr="0076055B">
        <w:rPr>
          <w:rFonts w:ascii="Times New Roman" w:hAnsi="Times New Roman" w:cs="Times New Roman"/>
          <w:noProof/>
          <w:kern w:val="0"/>
        </w:rPr>
        <w:t>. Jakarta: Andi, 2021.</w:t>
      </w:r>
    </w:p>
    <w:p w14:paraId="3447629C" w14:textId="77777777" w:rsidR="0076055B" w:rsidRPr="0076055B" w:rsidRDefault="0076055B" w:rsidP="0076055B">
      <w:pPr>
        <w:widowControl w:val="0"/>
        <w:autoSpaceDE w:val="0"/>
        <w:autoSpaceDN w:val="0"/>
        <w:adjustRightInd w:val="0"/>
        <w:spacing w:after="0" w:line="240" w:lineRule="auto"/>
        <w:ind w:left="480" w:hanging="480"/>
        <w:rPr>
          <w:rFonts w:ascii="Times New Roman" w:hAnsi="Times New Roman" w:cs="Times New Roman"/>
          <w:noProof/>
          <w:kern w:val="0"/>
        </w:rPr>
      </w:pPr>
      <w:r w:rsidRPr="0076055B">
        <w:rPr>
          <w:rFonts w:ascii="Times New Roman" w:hAnsi="Times New Roman" w:cs="Times New Roman"/>
          <w:noProof/>
          <w:kern w:val="0"/>
        </w:rPr>
        <w:t xml:space="preserve">Drianus, Oktarizal. “Manusia Di Era Kebudayaan Digital.” </w:t>
      </w:r>
      <w:r w:rsidRPr="0076055B">
        <w:rPr>
          <w:rFonts w:ascii="Times New Roman" w:hAnsi="Times New Roman" w:cs="Times New Roman"/>
          <w:i/>
          <w:iCs/>
          <w:noProof/>
          <w:kern w:val="0"/>
        </w:rPr>
        <w:t>Mawa’izh: Jurnal Dakwah Dan Pengembangan Sosial Kemanusiaan</w:t>
      </w:r>
      <w:r w:rsidRPr="0076055B">
        <w:rPr>
          <w:rFonts w:ascii="Times New Roman" w:hAnsi="Times New Roman" w:cs="Times New Roman"/>
          <w:noProof/>
          <w:kern w:val="0"/>
        </w:rPr>
        <w:t xml:space="preserve"> 9, no. 2 (December 20, 2018): 178–99. https://doi.org/10.32923/maw.v9i2.784.</w:t>
      </w:r>
    </w:p>
    <w:p w14:paraId="319ED869" w14:textId="77777777" w:rsidR="0076055B" w:rsidRPr="0076055B" w:rsidRDefault="0076055B" w:rsidP="0076055B">
      <w:pPr>
        <w:widowControl w:val="0"/>
        <w:autoSpaceDE w:val="0"/>
        <w:autoSpaceDN w:val="0"/>
        <w:adjustRightInd w:val="0"/>
        <w:spacing w:after="0" w:line="240" w:lineRule="auto"/>
        <w:ind w:left="480" w:hanging="480"/>
        <w:rPr>
          <w:rFonts w:ascii="Times New Roman" w:hAnsi="Times New Roman" w:cs="Times New Roman"/>
          <w:noProof/>
          <w:kern w:val="0"/>
        </w:rPr>
      </w:pPr>
      <w:r w:rsidRPr="0076055B">
        <w:rPr>
          <w:rFonts w:ascii="Times New Roman" w:hAnsi="Times New Roman" w:cs="Times New Roman"/>
          <w:noProof/>
          <w:kern w:val="0"/>
        </w:rPr>
        <w:t xml:space="preserve">Ehrmantraut, Michael. “Nihilism and Education in Heidegger’s Essay: ‘Nietzsche’s Word: “God Is Dead.”’” </w:t>
      </w:r>
      <w:r w:rsidRPr="0076055B">
        <w:rPr>
          <w:rFonts w:ascii="Times New Roman" w:hAnsi="Times New Roman" w:cs="Times New Roman"/>
          <w:i/>
          <w:iCs/>
          <w:noProof/>
          <w:kern w:val="0"/>
        </w:rPr>
        <w:t>Educational Philosophy and Theory</w:t>
      </w:r>
      <w:r w:rsidRPr="0076055B">
        <w:rPr>
          <w:rFonts w:ascii="Times New Roman" w:hAnsi="Times New Roman" w:cs="Times New Roman"/>
          <w:noProof/>
          <w:kern w:val="0"/>
        </w:rPr>
        <w:t xml:space="preserve"> 48, no. 8 (July 2, 2016): 764–84. https://doi.org/10.1080/00131857.2016.1165012.</w:t>
      </w:r>
    </w:p>
    <w:p w14:paraId="35E0F08A" w14:textId="77777777" w:rsidR="0076055B" w:rsidRPr="0076055B" w:rsidRDefault="0076055B" w:rsidP="0076055B">
      <w:pPr>
        <w:widowControl w:val="0"/>
        <w:autoSpaceDE w:val="0"/>
        <w:autoSpaceDN w:val="0"/>
        <w:adjustRightInd w:val="0"/>
        <w:spacing w:after="0" w:line="240" w:lineRule="auto"/>
        <w:ind w:left="480" w:hanging="480"/>
        <w:rPr>
          <w:rFonts w:ascii="Times New Roman" w:hAnsi="Times New Roman" w:cs="Times New Roman"/>
          <w:noProof/>
          <w:kern w:val="0"/>
        </w:rPr>
      </w:pPr>
      <w:r w:rsidRPr="0076055B">
        <w:rPr>
          <w:rFonts w:ascii="Times New Roman" w:hAnsi="Times New Roman" w:cs="Times New Roman"/>
          <w:noProof/>
          <w:kern w:val="0"/>
        </w:rPr>
        <w:t xml:space="preserve">Farrell, Thomas J. “Probe: Walter J. Ong, St. Ignatius Loyola, and The Constitutions of the Society of Jesus.” </w:t>
      </w:r>
      <w:r w:rsidRPr="0076055B">
        <w:rPr>
          <w:rFonts w:ascii="Times New Roman" w:hAnsi="Times New Roman" w:cs="Times New Roman"/>
          <w:i/>
          <w:iCs/>
          <w:noProof/>
          <w:kern w:val="0"/>
        </w:rPr>
        <w:t>New Explorations</w:t>
      </w:r>
      <w:r w:rsidRPr="0076055B">
        <w:rPr>
          <w:rFonts w:ascii="Times New Roman" w:hAnsi="Times New Roman" w:cs="Times New Roman"/>
          <w:noProof/>
          <w:kern w:val="0"/>
        </w:rPr>
        <w:t xml:space="preserve"> 4, no. 2 (January 9, 2025). https://doi.org/10.7202/1115403ar.</w:t>
      </w:r>
    </w:p>
    <w:p w14:paraId="1178A10C" w14:textId="77777777" w:rsidR="0076055B" w:rsidRPr="0076055B" w:rsidRDefault="0076055B" w:rsidP="0076055B">
      <w:pPr>
        <w:widowControl w:val="0"/>
        <w:autoSpaceDE w:val="0"/>
        <w:autoSpaceDN w:val="0"/>
        <w:adjustRightInd w:val="0"/>
        <w:spacing w:after="0" w:line="240" w:lineRule="auto"/>
        <w:ind w:left="480" w:hanging="480"/>
        <w:rPr>
          <w:rFonts w:ascii="Times New Roman" w:hAnsi="Times New Roman" w:cs="Times New Roman"/>
          <w:noProof/>
          <w:kern w:val="0"/>
        </w:rPr>
      </w:pPr>
      <w:r w:rsidRPr="0076055B">
        <w:rPr>
          <w:rFonts w:ascii="Times New Roman" w:hAnsi="Times New Roman" w:cs="Times New Roman"/>
          <w:noProof/>
          <w:kern w:val="0"/>
        </w:rPr>
        <w:t xml:space="preserve">Grosswiler, Paul. “Postman’s Loving Resistance Fighter and Ellul’s Christian Anarchy as </w:t>
      </w:r>
      <w:r w:rsidRPr="0076055B">
        <w:rPr>
          <w:rFonts w:ascii="Times New Roman" w:hAnsi="Times New Roman" w:cs="Times New Roman"/>
          <w:noProof/>
          <w:kern w:val="0"/>
        </w:rPr>
        <w:lastRenderedPageBreak/>
        <w:t xml:space="preserve">Counters to Technopoly.” </w:t>
      </w:r>
      <w:r w:rsidRPr="0076055B">
        <w:rPr>
          <w:rFonts w:ascii="Times New Roman" w:hAnsi="Times New Roman" w:cs="Times New Roman"/>
          <w:i/>
          <w:iCs/>
          <w:noProof/>
          <w:kern w:val="0"/>
        </w:rPr>
        <w:t>Explorations in Media Ecology</w:t>
      </w:r>
      <w:r w:rsidRPr="0076055B">
        <w:rPr>
          <w:rFonts w:ascii="Times New Roman" w:hAnsi="Times New Roman" w:cs="Times New Roman"/>
          <w:noProof/>
          <w:kern w:val="0"/>
        </w:rPr>
        <w:t xml:space="preserve"> 14, no. 3 (December 1, 2015): 297–304. https://doi.org/10.1386/eme.14.3-4.297_1.</w:t>
      </w:r>
    </w:p>
    <w:p w14:paraId="5BC704B4" w14:textId="77777777" w:rsidR="0076055B" w:rsidRPr="0076055B" w:rsidRDefault="0076055B" w:rsidP="0076055B">
      <w:pPr>
        <w:widowControl w:val="0"/>
        <w:autoSpaceDE w:val="0"/>
        <w:autoSpaceDN w:val="0"/>
        <w:adjustRightInd w:val="0"/>
        <w:spacing w:after="0" w:line="240" w:lineRule="auto"/>
        <w:ind w:left="480" w:hanging="480"/>
        <w:rPr>
          <w:rFonts w:ascii="Times New Roman" w:hAnsi="Times New Roman" w:cs="Times New Roman"/>
          <w:noProof/>
          <w:kern w:val="0"/>
        </w:rPr>
      </w:pPr>
      <w:r w:rsidRPr="0076055B">
        <w:rPr>
          <w:rFonts w:ascii="Times New Roman" w:hAnsi="Times New Roman" w:cs="Times New Roman"/>
          <w:noProof/>
          <w:kern w:val="0"/>
        </w:rPr>
        <w:t xml:space="preserve">Gunarso, Gatot, Yanny Mokorowu, Denni Boy Saragih, and Prasasti Perangin Angin. “Artificial Intelligence in a Christian Perspective of Humanity and Personhood.” </w:t>
      </w:r>
      <w:r w:rsidRPr="0076055B">
        <w:rPr>
          <w:rFonts w:ascii="Times New Roman" w:hAnsi="Times New Roman" w:cs="Times New Roman"/>
          <w:i/>
          <w:iCs/>
          <w:noProof/>
          <w:kern w:val="0"/>
        </w:rPr>
        <w:t>International Dialogues on Education Journal</w:t>
      </w:r>
      <w:r w:rsidRPr="0076055B">
        <w:rPr>
          <w:rFonts w:ascii="Times New Roman" w:hAnsi="Times New Roman" w:cs="Times New Roman"/>
          <w:noProof/>
          <w:kern w:val="0"/>
        </w:rPr>
        <w:t xml:space="preserve"> 9, no. 1 (August 24, 2022): 176–91. https://doi.org/10.53308/ide.v9i1.279.</w:t>
      </w:r>
    </w:p>
    <w:p w14:paraId="7D0C41D5" w14:textId="77777777" w:rsidR="0076055B" w:rsidRPr="0076055B" w:rsidRDefault="0076055B" w:rsidP="0076055B">
      <w:pPr>
        <w:widowControl w:val="0"/>
        <w:autoSpaceDE w:val="0"/>
        <w:autoSpaceDN w:val="0"/>
        <w:adjustRightInd w:val="0"/>
        <w:spacing w:after="0" w:line="240" w:lineRule="auto"/>
        <w:ind w:left="480" w:hanging="480"/>
        <w:rPr>
          <w:rFonts w:ascii="Times New Roman" w:hAnsi="Times New Roman" w:cs="Times New Roman"/>
          <w:noProof/>
          <w:kern w:val="0"/>
        </w:rPr>
      </w:pPr>
      <w:r w:rsidRPr="0076055B">
        <w:rPr>
          <w:rFonts w:ascii="Times New Roman" w:hAnsi="Times New Roman" w:cs="Times New Roman"/>
          <w:noProof/>
          <w:kern w:val="0"/>
        </w:rPr>
        <w:t xml:space="preserve">Hinna, Jefri. “Hermeneutika Teologi Pentakosta.” </w:t>
      </w:r>
      <w:r w:rsidRPr="0076055B">
        <w:rPr>
          <w:rFonts w:ascii="Times New Roman" w:hAnsi="Times New Roman" w:cs="Times New Roman"/>
          <w:i/>
          <w:iCs/>
          <w:noProof/>
          <w:kern w:val="0"/>
        </w:rPr>
        <w:t>Jurnal Teologi Amreta (ISSN: 2599-3100)</w:t>
      </w:r>
      <w:r w:rsidRPr="0076055B">
        <w:rPr>
          <w:rFonts w:ascii="Times New Roman" w:hAnsi="Times New Roman" w:cs="Times New Roman"/>
          <w:noProof/>
          <w:kern w:val="0"/>
        </w:rPr>
        <w:t xml:space="preserve"> 1, no. 2 (November 5, 2021). https://doi.org/10.54345/jta.v1i2.9.</w:t>
      </w:r>
    </w:p>
    <w:p w14:paraId="5A467D6A" w14:textId="77777777" w:rsidR="0076055B" w:rsidRPr="0076055B" w:rsidRDefault="0076055B" w:rsidP="0076055B">
      <w:pPr>
        <w:widowControl w:val="0"/>
        <w:autoSpaceDE w:val="0"/>
        <w:autoSpaceDN w:val="0"/>
        <w:adjustRightInd w:val="0"/>
        <w:spacing w:after="0" w:line="240" w:lineRule="auto"/>
        <w:ind w:left="480" w:hanging="480"/>
        <w:rPr>
          <w:rFonts w:ascii="Times New Roman" w:hAnsi="Times New Roman" w:cs="Times New Roman"/>
          <w:noProof/>
          <w:kern w:val="0"/>
        </w:rPr>
      </w:pPr>
      <w:r w:rsidRPr="0076055B">
        <w:rPr>
          <w:rFonts w:ascii="Times New Roman" w:hAnsi="Times New Roman" w:cs="Times New Roman"/>
          <w:noProof/>
          <w:kern w:val="0"/>
        </w:rPr>
        <w:t xml:space="preserve">Jürgen Moltmann. </w:t>
      </w:r>
      <w:r w:rsidRPr="0076055B">
        <w:rPr>
          <w:rFonts w:ascii="Times New Roman" w:hAnsi="Times New Roman" w:cs="Times New Roman"/>
          <w:i/>
          <w:iCs/>
          <w:noProof/>
          <w:kern w:val="0"/>
        </w:rPr>
        <w:t xml:space="preserve">Theology of Hope: On the Ground and the Implications of a Christian Eschatology </w:t>
      </w:r>
      <w:r w:rsidRPr="0076055B">
        <w:rPr>
          <w:rFonts w:ascii="Times New Roman" w:hAnsi="Times New Roman" w:cs="Times New Roman"/>
          <w:noProof/>
          <w:kern w:val="0"/>
        </w:rPr>
        <w:t>. Germany: Fortress Press, 1993.</w:t>
      </w:r>
    </w:p>
    <w:p w14:paraId="5D464138" w14:textId="77777777" w:rsidR="0076055B" w:rsidRPr="0076055B" w:rsidRDefault="0076055B" w:rsidP="0076055B">
      <w:pPr>
        <w:widowControl w:val="0"/>
        <w:autoSpaceDE w:val="0"/>
        <w:autoSpaceDN w:val="0"/>
        <w:adjustRightInd w:val="0"/>
        <w:spacing w:after="0" w:line="240" w:lineRule="auto"/>
        <w:ind w:left="480" w:hanging="480"/>
        <w:rPr>
          <w:rFonts w:ascii="Times New Roman" w:hAnsi="Times New Roman" w:cs="Times New Roman"/>
          <w:noProof/>
          <w:kern w:val="0"/>
        </w:rPr>
      </w:pPr>
      <w:r w:rsidRPr="0076055B">
        <w:rPr>
          <w:rFonts w:ascii="Times New Roman" w:hAnsi="Times New Roman" w:cs="Times New Roman"/>
          <w:noProof/>
          <w:kern w:val="0"/>
        </w:rPr>
        <w:t xml:space="preserve">Laoli, Opriyaman, Bella Atalia Pogo, Siti Nurbayani Saer, and Johanes Kurniawan. “AI Dalam Gereja : Mengungkap Peluang AI Bagi Pertumbuhan Iman Jemaat Dalam Gereja.” </w:t>
      </w:r>
      <w:r w:rsidRPr="0076055B">
        <w:rPr>
          <w:rFonts w:ascii="Times New Roman" w:hAnsi="Times New Roman" w:cs="Times New Roman"/>
          <w:i/>
          <w:iCs/>
          <w:noProof/>
          <w:kern w:val="0"/>
        </w:rPr>
        <w:t>REI MAI: Jurnal Ilmu Teologi Dan Pendidikan Kristen</w:t>
      </w:r>
      <w:r w:rsidRPr="0076055B">
        <w:rPr>
          <w:rFonts w:ascii="Times New Roman" w:hAnsi="Times New Roman" w:cs="Times New Roman"/>
          <w:noProof/>
          <w:kern w:val="0"/>
        </w:rPr>
        <w:t xml:space="preserve"> 2, no. 1 (May 31, 2024): 75–84. https://doi.org/10.69748/jrm.v2i1.95.</w:t>
      </w:r>
    </w:p>
    <w:p w14:paraId="6B40E8E4" w14:textId="77777777" w:rsidR="0076055B" w:rsidRPr="0076055B" w:rsidRDefault="0076055B" w:rsidP="0076055B">
      <w:pPr>
        <w:widowControl w:val="0"/>
        <w:autoSpaceDE w:val="0"/>
        <w:autoSpaceDN w:val="0"/>
        <w:adjustRightInd w:val="0"/>
        <w:spacing w:after="0" w:line="240" w:lineRule="auto"/>
        <w:ind w:left="480" w:hanging="480"/>
        <w:rPr>
          <w:rFonts w:ascii="Times New Roman" w:hAnsi="Times New Roman" w:cs="Times New Roman"/>
          <w:noProof/>
          <w:kern w:val="0"/>
        </w:rPr>
      </w:pPr>
      <w:r w:rsidRPr="0076055B">
        <w:rPr>
          <w:rFonts w:ascii="Times New Roman" w:hAnsi="Times New Roman" w:cs="Times New Roman"/>
          <w:noProof/>
          <w:kern w:val="0"/>
        </w:rPr>
        <w:t xml:space="preserve">Mantero, Rikardus. “Melampaui Batas AI Dan Pembentukan Technological System Dalam Perspektif Jacques Ellul.” </w:t>
      </w:r>
      <w:r w:rsidRPr="0076055B">
        <w:rPr>
          <w:rFonts w:ascii="Times New Roman" w:hAnsi="Times New Roman" w:cs="Times New Roman"/>
          <w:i/>
          <w:iCs/>
          <w:noProof/>
          <w:kern w:val="0"/>
        </w:rPr>
        <w:t>AKADEMIKA : Jurnal Ilmiah Mahasiswa</w:t>
      </w:r>
      <w:r w:rsidRPr="0076055B">
        <w:rPr>
          <w:rFonts w:ascii="Times New Roman" w:hAnsi="Times New Roman" w:cs="Times New Roman"/>
          <w:noProof/>
          <w:kern w:val="0"/>
        </w:rPr>
        <w:t xml:space="preserve"> 23, no. 1 (2023): 44–53. https://doi.org/10.31385/JAKAD.V23I1.10.</w:t>
      </w:r>
    </w:p>
    <w:p w14:paraId="34337415" w14:textId="77777777" w:rsidR="0076055B" w:rsidRPr="0076055B" w:rsidRDefault="0076055B" w:rsidP="0076055B">
      <w:pPr>
        <w:widowControl w:val="0"/>
        <w:autoSpaceDE w:val="0"/>
        <w:autoSpaceDN w:val="0"/>
        <w:adjustRightInd w:val="0"/>
        <w:spacing w:after="0" w:line="240" w:lineRule="auto"/>
        <w:ind w:left="480" w:hanging="480"/>
        <w:rPr>
          <w:rFonts w:ascii="Times New Roman" w:hAnsi="Times New Roman" w:cs="Times New Roman"/>
          <w:noProof/>
          <w:kern w:val="0"/>
        </w:rPr>
      </w:pPr>
      <w:r w:rsidRPr="0076055B">
        <w:rPr>
          <w:rFonts w:ascii="Times New Roman" w:hAnsi="Times New Roman" w:cs="Times New Roman"/>
          <w:noProof/>
          <w:kern w:val="0"/>
        </w:rPr>
        <w:t xml:space="preserve">Martasudjita, Emanuel Pranawa Dhatu. “Memikirkan Liturgi Pengharapan.” </w:t>
      </w:r>
      <w:r w:rsidRPr="0076055B">
        <w:rPr>
          <w:rFonts w:ascii="Times New Roman" w:hAnsi="Times New Roman" w:cs="Times New Roman"/>
          <w:i/>
          <w:iCs/>
          <w:noProof/>
          <w:kern w:val="0"/>
        </w:rPr>
        <w:t>GEMA TEOLOGIKA: Jurnal Teologi Kontekstual Dan Filsafat Keilahian</w:t>
      </w:r>
      <w:r w:rsidRPr="0076055B">
        <w:rPr>
          <w:rFonts w:ascii="Times New Roman" w:hAnsi="Times New Roman" w:cs="Times New Roman"/>
          <w:noProof/>
          <w:kern w:val="0"/>
        </w:rPr>
        <w:t xml:space="preserve"> 8, no. 2 (October 25, 2023): 201–18. https://doi.org/10.21460/gema.2023.82.1057.</w:t>
      </w:r>
    </w:p>
    <w:p w14:paraId="34F909D8" w14:textId="77777777" w:rsidR="0076055B" w:rsidRPr="0076055B" w:rsidRDefault="0076055B" w:rsidP="0076055B">
      <w:pPr>
        <w:widowControl w:val="0"/>
        <w:autoSpaceDE w:val="0"/>
        <w:autoSpaceDN w:val="0"/>
        <w:adjustRightInd w:val="0"/>
        <w:spacing w:after="0" w:line="240" w:lineRule="auto"/>
        <w:ind w:left="480" w:hanging="480"/>
        <w:rPr>
          <w:rFonts w:ascii="Times New Roman" w:hAnsi="Times New Roman" w:cs="Times New Roman"/>
          <w:noProof/>
          <w:kern w:val="0"/>
        </w:rPr>
      </w:pPr>
      <w:r w:rsidRPr="0076055B">
        <w:rPr>
          <w:rFonts w:ascii="Times New Roman" w:hAnsi="Times New Roman" w:cs="Times New Roman"/>
          <w:noProof/>
          <w:kern w:val="0"/>
        </w:rPr>
        <w:t xml:space="preserve">Nassa, Grace Son. “Trinitas Dalam Pandangan Karl Barth.” </w:t>
      </w:r>
      <w:r w:rsidRPr="0076055B">
        <w:rPr>
          <w:rFonts w:ascii="Times New Roman" w:hAnsi="Times New Roman" w:cs="Times New Roman"/>
          <w:i/>
          <w:iCs/>
          <w:noProof/>
          <w:kern w:val="0"/>
        </w:rPr>
        <w:t>TE DEUM (Jurnal Teologi Dan Pengembangan Pelayanan)</w:t>
      </w:r>
      <w:r w:rsidRPr="0076055B">
        <w:rPr>
          <w:rFonts w:ascii="Times New Roman" w:hAnsi="Times New Roman" w:cs="Times New Roman"/>
          <w:noProof/>
          <w:kern w:val="0"/>
        </w:rPr>
        <w:t xml:space="preserve"> 10, no. 1 (December 26, 2020): 65–82. https://doi.org/10.51828/td.v10i1.31.</w:t>
      </w:r>
    </w:p>
    <w:p w14:paraId="50FB707F" w14:textId="77777777" w:rsidR="0076055B" w:rsidRPr="0076055B" w:rsidRDefault="0076055B" w:rsidP="0076055B">
      <w:pPr>
        <w:widowControl w:val="0"/>
        <w:autoSpaceDE w:val="0"/>
        <w:autoSpaceDN w:val="0"/>
        <w:adjustRightInd w:val="0"/>
        <w:spacing w:after="0" w:line="240" w:lineRule="auto"/>
        <w:ind w:left="480" w:hanging="480"/>
        <w:rPr>
          <w:rFonts w:ascii="Times New Roman" w:hAnsi="Times New Roman" w:cs="Times New Roman"/>
          <w:noProof/>
          <w:kern w:val="0"/>
        </w:rPr>
      </w:pPr>
      <w:r w:rsidRPr="0076055B">
        <w:rPr>
          <w:rFonts w:ascii="Times New Roman" w:hAnsi="Times New Roman" w:cs="Times New Roman"/>
          <w:noProof/>
          <w:kern w:val="0"/>
        </w:rPr>
        <w:t xml:space="preserve">Ndruru, Terifosa, and Agustinus Setiawidi. “Teologi Artificial Intelligence: Suatu Kajian Etis-Teologis Terhadap Fenomena Kehadiran Pendeta AI Dalam Konteks Gereja Di Indonesia Di Masa Depan.” </w:t>
      </w:r>
      <w:r w:rsidRPr="0076055B">
        <w:rPr>
          <w:rFonts w:ascii="Times New Roman" w:hAnsi="Times New Roman" w:cs="Times New Roman"/>
          <w:i/>
          <w:iCs/>
          <w:noProof/>
          <w:kern w:val="0"/>
        </w:rPr>
        <w:t>DUNAMIS: Jurnal Teologi Dan Pendidikan Kristiani</w:t>
      </w:r>
      <w:r w:rsidRPr="0076055B">
        <w:rPr>
          <w:rFonts w:ascii="Times New Roman" w:hAnsi="Times New Roman" w:cs="Times New Roman"/>
          <w:noProof/>
          <w:kern w:val="0"/>
        </w:rPr>
        <w:t xml:space="preserve"> 9, no. 2 (December 11, 2024): 607–28. https://doi.org/10.30648/dun.v9i2.1425.</w:t>
      </w:r>
    </w:p>
    <w:p w14:paraId="5917877C" w14:textId="77777777" w:rsidR="0076055B" w:rsidRPr="0076055B" w:rsidRDefault="0076055B" w:rsidP="0076055B">
      <w:pPr>
        <w:widowControl w:val="0"/>
        <w:autoSpaceDE w:val="0"/>
        <w:autoSpaceDN w:val="0"/>
        <w:adjustRightInd w:val="0"/>
        <w:spacing w:after="0" w:line="240" w:lineRule="auto"/>
        <w:ind w:left="480" w:hanging="480"/>
        <w:rPr>
          <w:rFonts w:ascii="Times New Roman" w:hAnsi="Times New Roman" w:cs="Times New Roman"/>
          <w:noProof/>
          <w:kern w:val="0"/>
        </w:rPr>
      </w:pPr>
      <w:r w:rsidRPr="0076055B">
        <w:rPr>
          <w:rFonts w:ascii="Times New Roman" w:hAnsi="Times New Roman" w:cs="Times New Roman"/>
          <w:noProof/>
          <w:kern w:val="0"/>
        </w:rPr>
        <w:t xml:space="preserve">Ong, Walter J.. </w:t>
      </w:r>
      <w:r w:rsidRPr="0076055B">
        <w:rPr>
          <w:rFonts w:ascii="Times New Roman" w:hAnsi="Times New Roman" w:cs="Times New Roman"/>
          <w:i/>
          <w:iCs/>
          <w:noProof/>
          <w:kern w:val="0"/>
        </w:rPr>
        <w:t>Language As Hermeneutic : A Primer on the Word and Digitization</w:t>
      </w:r>
      <w:r w:rsidRPr="0076055B">
        <w:rPr>
          <w:rFonts w:ascii="Times New Roman" w:hAnsi="Times New Roman" w:cs="Times New Roman"/>
          <w:noProof/>
          <w:kern w:val="0"/>
        </w:rPr>
        <w:t>. Edited by Sara van den Berg Thomas D. Zlatic. Michigan: Cornell University Press, 2018.</w:t>
      </w:r>
    </w:p>
    <w:p w14:paraId="76B58798" w14:textId="77777777" w:rsidR="0076055B" w:rsidRPr="0076055B" w:rsidRDefault="0076055B" w:rsidP="0076055B">
      <w:pPr>
        <w:widowControl w:val="0"/>
        <w:autoSpaceDE w:val="0"/>
        <w:autoSpaceDN w:val="0"/>
        <w:adjustRightInd w:val="0"/>
        <w:spacing w:after="0" w:line="240" w:lineRule="auto"/>
        <w:ind w:left="480" w:hanging="480"/>
        <w:rPr>
          <w:rFonts w:ascii="Times New Roman" w:hAnsi="Times New Roman" w:cs="Times New Roman"/>
          <w:noProof/>
          <w:kern w:val="0"/>
        </w:rPr>
      </w:pPr>
      <w:r w:rsidRPr="0076055B">
        <w:rPr>
          <w:rFonts w:ascii="Times New Roman" w:hAnsi="Times New Roman" w:cs="Times New Roman"/>
          <w:noProof/>
          <w:kern w:val="0"/>
        </w:rPr>
        <w:t xml:space="preserve">Richard Richard, and Denni Boy Saragih. “Menelusuri Perdebatan Kontemporer Pada Doktrin Pilihan Karl Barth.” </w:t>
      </w:r>
      <w:r w:rsidRPr="0076055B">
        <w:rPr>
          <w:rFonts w:ascii="Times New Roman" w:hAnsi="Times New Roman" w:cs="Times New Roman"/>
          <w:i/>
          <w:iCs/>
          <w:noProof/>
          <w:kern w:val="0"/>
        </w:rPr>
        <w:t>Jurnal Silih Asuh : Teologi Dan Misi</w:t>
      </w:r>
      <w:r w:rsidRPr="0076055B">
        <w:rPr>
          <w:rFonts w:ascii="Times New Roman" w:hAnsi="Times New Roman" w:cs="Times New Roman"/>
          <w:noProof/>
          <w:kern w:val="0"/>
        </w:rPr>
        <w:t xml:space="preserve"> 1, no. 1 (January 30, 2024): 42–57. https://doi.org/10.54765/silihasuh.v1i1.11.</w:t>
      </w:r>
    </w:p>
    <w:p w14:paraId="2D1FD379" w14:textId="77777777" w:rsidR="0076055B" w:rsidRPr="0076055B" w:rsidRDefault="0076055B" w:rsidP="0076055B">
      <w:pPr>
        <w:widowControl w:val="0"/>
        <w:autoSpaceDE w:val="0"/>
        <w:autoSpaceDN w:val="0"/>
        <w:adjustRightInd w:val="0"/>
        <w:spacing w:after="0" w:line="240" w:lineRule="auto"/>
        <w:ind w:left="480" w:hanging="480"/>
        <w:rPr>
          <w:rFonts w:ascii="Times New Roman" w:hAnsi="Times New Roman" w:cs="Times New Roman"/>
          <w:noProof/>
          <w:kern w:val="0"/>
        </w:rPr>
      </w:pPr>
      <w:r w:rsidRPr="0076055B">
        <w:rPr>
          <w:rFonts w:ascii="Times New Roman" w:hAnsi="Times New Roman" w:cs="Times New Roman"/>
          <w:noProof/>
          <w:kern w:val="0"/>
        </w:rPr>
        <w:t xml:space="preserve">Sanjaya, Yudhy, Victor Angsono Huatama, and Ronald Sianipar. “Kepemimpinan Transformasional Di Era Postmodern: Strategi Meningkatkan Keterlibatan Spiritualitas Pemuda Gereja Karismatik.” </w:t>
      </w:r>
      <w:r w:rsidRPr="0076055B">
        <w:rPr>
          <w:rFonts w:ascii="Times New Roman" w:hAnsi="Times New Roman" w:cs="Times New Roman"/>
          <w:i/>
          <w:iCs/>
          <w:noProof/>
          <w:kern w:val="0"/>
        </w:rPr>
        <w:t>DIEGESIS: Jurnal Teologi Kharismatika</w:t>
      </w:r>
      <w:r w:rsidRPr="0076055B">
        <w:rPr>
          <w:rFonts w:ascii="Times New Roman" w:hAnsi="Times New Roman" w:cs="Times New Roman"/>
          <w:noProof/>
          <w:kern w:val="0"/>
        </w:rPr>
        <w:t xml:space="preserve"> 8, no. 1 (June 29, 2025): 75–86. https://doi.org/10.53547/FSX9BH97.</w:t>
      </w:r>
    </w:p>
    <w:p w14:paraId="3900892C" w14:textId="77777777" w:rsidR="0076055B" w:rsidRPr="0076055B" w:rsidRDefault="0076055B" w:rsidP="0076055B">
      <w:pPr>
        <w:widowControl w:val="0"/>
        <w:autoSpaceDE w:val="0"/>
        <w:autoSpaceDN w:val="0"/>
        <w:adjustRightInd w:val="0"/>
        <w:spacing w:after="0" w:line="240" w:lineRule="auto"/>
        <w:ind w:left="480" w:hanging="480"/>
        <w:rPr>
          <w:rFonts w:ascii="Times New Roman" w:hAnsi="Times New Roman" w:cs="Times New Roman"/>
          <w:noProof/>
          <w:kern w:val="0"/>
        </w:rPr>
      </w:pPr>
      <w:r w:rsidRPr="0076055B">
        <w:rPr>
          <w:rFonts w:ascii="Times New Roman" w:hAnsi="Times New Roman" w:cs="Times New Roman"/>
          <w:noProof/>
          <w:kern w:val="0"/>
        </w:rPr>
        <w:t xml:space="preserve">Sardono, Eugenius Ervan, and Antonius Denny Firmanto. “Pengharapan Di Tengah Pandemi Menurut Jürgen Moltmann.” </w:t>
      </w:r>
      <w:r w:rsidRPr="0076055B">
        <w:rPr>
          <w:rFonts w:ascii="Times New Roman" w:hAnsi="Times New Roman" w:cs="Times New Roman"/>
          <w:i/>
          <w:iCs/>
          <w:noProof/>
          <w:kern w:val="0"/>
        </w:rPr>
        <w:t>DUNAMIS: Jurnal Teologi Dan Pendidikan Kristiani</w:t>
      </w:r>
      <w:r w:rsidRPr="0076055B">
        <w:rPr>
          <w:rFonts w:ascii="Times New Roman" w:hAnsi="Times New Roman" w:cs="Times New Roman"/>
          <w:noProof/>
          <w:kern w:val="0"/>
        </w:rPr>
        <w:t xml:space="preserve"> 6, no. 2 (March 25, 2022): 546–62. https://doi.org/10.30648/dun.v6i2.571.</w:t>
      </w:r>
    </w:p>
    <w:p w14:paraId="649B2A02" w14:textId="77777777" w:rsidR="0076055B" w:rsidRPr="0076055B" w:rsidRDefault="0076055B" w:rsidP="0076055B">
      <w:pPr>
        <w:widowControl w:val="0"/>
        <w:autoSpaceDE w:val="0"/>
        <w:autoSpaceDN w:val="0"/>
        <w:adjustRightInd w:val="0"/>
        <w:spacing w:after="0" w:line="240" w:lineRule="auto"/>
        <w:ind w:left="480" w:hanging="480"/>
        <w:rPr>
          <w:rFonts w:ascii="Times New Roman" w:hAnsi="Times New Roman" w:cs="Times New Roman"/>
          <w:noProof/>
          <w:kern w:val="0"/>
        </w:rPr>
      </w:pPr>
      <w:r w:rsidRPr="0076055B">
        <w:rPr>
          <w:rFonts w:ascii="Times New Roman" w:hAnsi="Times New Roman" w:cs="Times New Roman"/>
          <w:noProof/>
          <w:kern w:val="0"/>
        </w:rPr>
        <w:t xml:space="preserve">Sasongko, M Hari. “Gereja Karismatik Dan Inkulturasi Musik Di Dalam Sistem Ibadahnya.” </w:t>
      </w:r>
      <w:r w:rsidRPr="0076055B">
        <w:rPr>
          <w:rFonts w:ascii="Times New Roman" w:hAnsi="Times New Roman" w:cs="Times New Roman"/>
          <w:i/>
          <w:iCs/>
          <w:noProof/>
          <w:kern w:val="0"/>
        </w:rPr>
        <w:t>Selonding</w:t>
      </w:r>
      <w:r w:rsidRPr="0076055B">
        <w:rPr>
          <w:rFonts w:ascii="Times New Roman" w:hAnsi="Times New Roman" w:cs="Times New Roman"/>
          <w:noProof/>
          <w:kern w:val="0"/>
        </w:rPr>
        <w:t xml:space="preserve"> 13, no. 13 (2018): 1913–27.</w:t>
      </w:r>
    </w:p>
    <w:p w14:paraId="2FA78471" w14:textId="77777777" w:rsidR="0076055B" w:rsidRPr="0076055B" w:rsidRDefault="0076055B" w:rsidP="0076055B">
      <w:pPr>
        <w:widowControl w:val="0"/>
        <w:autoSpaceDE w:val="0"/>
        <w:autoSpaceDN w:val="0"/>
        <w:adjustRightInd w:val="0"/>
        <w:spacing w:after="0" w:line="240" w:lineRule="auto"/>
        <w:ind w:left="480" w:hanging="480"/>
        <w:rPr>
          <w:rFonts w:ascii="Times New Roman" w:hAnsi="Times New Roman" w:cs="Times New Roman"/>
          <w:noProof/>
          <w:kern w:val="0"/>
        </w:rPr>
      </w:pPr>
      <w:r w:rsidRPr="0076055B">
        <w:rPr>
          <w:rFonts w:ascii="Times New Roman" w:hAnsi="Times New Roman" w:cs="Times New Roman"/>
          <w:noProof/>
          <w:kern w:val="0"/>
        </w:rPr>
        <w:t xml:space="preserve">Setiawan, Eko Agus, and Nilawaty Manalu. “Eksistensi Digital Dalam Musik Gereja Refleksi Alkitabiah Mazmur 40:4.” </w:t>
      </w:r>
      <w:r w:rsidRPr="0076055B">
        <w:rPr>
          <w:rFonts w:ascii="Times New Roman" w:hAnsi="Times New Roman" w:cs="Times New Roman"/>
          <w:i/>
          <w:iCs/>
          <w:noProof/>
          <w:kern w:val="0"/>
        </w:rPr>
        <w:t>JURNAL TABGHA</w:t>
      </w:r>
      <w:r w:rsidRPr="0076055B">
        <w:rPr>
          <w:rFonts w:ascii="Times New Roman" w:hAnsi="Times New Roman" w:cs="Times New Roman"/>
          <w:noProof/>
          <w:kern w:val="0"/>
        </w:rPr>
        <w:t xml:space="preserve"> 5, no. 2 (October 31, 2024): 112–22. https://doi.org/10.61768/sj9qwr35.</w:t>
      </w:r>
    </w:p>
    <w:p w14:paraId="4890A43D" w14:textId="77777777" w:rsidR="0076055B" w:rsidRPr="0076055B" w:rsidRDefault="0076055B" w:rsidP="0076055B">
      <w:pPr>
        <w:widowControl w:val="0"/>
        <w:autoSpaceDE w:val="0"/>
        <w:autoSpaceDN w:val="0"/>
        <w:adjustRightInd w:val="0"/>
        <w:spacing w:after="0" w:line="240" w:lineRule="auto"/>
        <w:ind w:left="480" w:hanging="480"/>
        <w:rPr>
          <w:rFonts w:ascii="Times New Roman" w:hAnsi="Times New Roman" w:cs="Times New Roman"/>
          <w:noProof/>
          <w:kern w:val="0"/>
        </w:rPr>
      </w:pPr>
      <w:r w:rsidRPr="0076055B">
        <w:rPr>
          <w:rFonts w:ascii="Times New Roman" w:hAnsi="Times New Roman" w:cs="Times New Roman"/>
          <w:noProof/>
          <w:kern w:val="0"/>
        </w:rPr>
        <w:t xml:space="preserve">Smith, James K. A.. </w:t>
      </w:r>
      <w:r w:rsidRPr="0076055B">
        <w:rPr>
          <w:rFonts w:ascii="Times New Roman" w:hAnsi="Times New Roman" w:cs="Times New Roman"/>
          <w:i/>
          <w:iCs/>
          <w:noProof/>
          <w:kern w:val="0"/>
        </w:rPr>
        <w:t>Awaiting the King : Reforming Public Theology</w:t>
      </w:r>
      <w:r w:rsidRPr="0076055B">
        <w:rPr>
          <w:rFonts w:ascii="Times New Roman" w:hAnsi="Times New Roman" w:cs="Times New Roman"/>
          <w:noProof/>
          <w:kern w:val="0"/>
        </w:rPr>
        <w:t>. Michigan: Baker Academic, 2017.</w:t>
      </w:r>
    </w:p>
    <w:p w14:paraId="6FF9930C" w14:textId="77777777" w:rsidR="0076055B" w:rsidRPr="0076055B" w:rsidRDefault="0076055B" w:rsidP="0076055B">
      <w:pPr>
        <w:widowControl w:val="0"/>
        <w:autoSpaceDE w:val="0"/>
        <w:autoSpaceDN w:val="0"/>
        <w:adjustRightInd w:val="0"/>
        <w:spacing w:after="0" w:line="240" w:lineRule="auto"/>
        <w:ind w:left="480" w:hanging="480"/>
        <w:rPr>
          <w:rFonts w:ascii="Times New Roman" w:hAnsi="Times New Roman" w:cs="Times New Roman"/>
          <w:noProof/>
          <w:kern w:val="0"/>
        </w:rPr>
      </w:pPr>
      <w:r w:rsidRPr="0076055B">
        <w:rPr>
          <w:rFonts w:ascii="Times New Roman" w:hAnsi="Times New Roman" w:cs="Times New Roman"/>
          <w:noProof/>
          <w:kern w:val="0"/>
        </w:rPr>
        <w:t xml:space="preserve">Sunjaya, Angga Putra Manggala. “Impresionisme Dan Ekspresionisme: Multiplisitas Spiritualitas Sebagai Tawaran Teologis Bagi Gereja Beraliran Karismatik.” </w:t>
      </w:r>
      <w:r w:rsidRPr="0076055B">
        <w:rPr>
          <w:rFonts w:ascii="Times New Roman" w:hAnsi="Times New Roman" w:cs="Times New Roman"/>
          <w:i/>
          <w:iCs/>
          <w:noProof/>
          <w:kern w:val="0"/>
        </w:rPr>
        <w:t>Jurnal Abdiel: Khazanah Pemikiran Teologi, Pendidikan Agama Kristen Dan Musik Gereja</w:t>
      </w:r>
      <w:r w:rsidRPr="0076055B">
        <w:rPr>
          <w:rFonts w:ascii="Times New Roman" w:hAnsi="Times New Roman" w:cs="Times New Roman"/>
          <w:noProof/>
          <w:kern w:val="0"/>
        </w:rPr>
        <w:t xml:space="preserve"> 4, no. 2 (October 27, 2020): 115–31. https://doi.org/10.37368/ja.v4i2.141.</w:t>
      </w:r>
    </w:p>
    <w:p w14:paraId="548B19DC" w14:textId="77777777" w:rsidR="0076055B" w:rsidRPr="0076055B" w:rsidRDefault="0076055B" w:rsidP="0076055B">
      <w:pPr>
        <w:widowControl w:val="0"/>
        <w:autoSpaceDE w:val="0"/>
        <w:autoSpaceDN w:val="0"/>
        <w:adjustRightInd w:val="0"/>
        <w:spacing w:after="0" w:line="240" w:lineRule="auto"/>
        <w:ind w:left="480" w:hanging="480"/>
        <w:rPr>
          <w:rFonts w:ascii="Times New Roman" w:hAnsi="Times New Roman" w:cs="Times New Roman"/>
          <w:noProof/>
          <w:kern w:val="0"/>
        </w:rPr>
      </w:pPr>
      <w:r w:rsidRPr="0076055B">
        <w:rPr>
          <w:rFonts w:ascii="Times New Roman" w:hAnsi="Times New Roman" w:cs="Times New Roman"/>
          <w:noProof/>
          <w:kern w:val="0"/>
        </w:rPr>
        <w:lastRenderedPageBreak/>
        <w:t xml:space="preserve">Wibowo, Setyo. “Permasalahan Iman: Kritik Atas Iman Dalam Filsafat Barat Dan Tawaran Jawaban.” </w:t>
      </w:r>
      <w:r w:rsidRPr="0076055B">
        <w:rPr>
          <w:rFonts w:ascii="Times New Roman" w:hAnsi="Times New Roman" w:cs="Times New Roman"/>
          <w:i/>
          <w:iCs/>
          <w:noProof/>
          <w:kern w:val="0"/>
        </w:rPr>
        <w:t>Kanz Philosophia: A Journal for Islamic Philosophy and Mysticism</w:t>
      </w:r>
      <w:r w:rsidRPr="0076055B">
        <w:rPr>
          <w:rFonts w:ascii="Times New Roman" w:hAnsi="Times New Roman" w:cs="Times New Roman"/>
          <w:noProof/>
          <w:kern w:val="0"/>
        </w:rPr>
        <w:t xml:space="preserve"> 3, no. 1 (June 2013): 3–34.</w:t>
      </w:r>
    </w:p>
    <w:p w14:paraId="776BF957" w14:textId="77777777" w:rsidR="0076055B" w:rsidRPr="0076055B" w:rsidRDefault="0076055B" w:rsidP="0076055B">
      <w:pPr>
        <w:widowControl w:val="0"/>
        <w:autoSpaceDE w:val="0"/>
        <w:autoSpaceDN w:val="0"/>
        <w:adjustRightInd w:val="0"/>
        <w:spacing w:after="0" w:line="240" w:lineRule="auto"/>
        <w:ind w:left="480" w:hanging="480"/>
        <w:rPr>
          <w:rFonts w:ascii="Times New Roman" w:hAnsi="Times New Roman" w:cs="Times New Roman"/>
          <w:noProof/>
        </w:rPr>
      </w:pPr>
      <w:r w:rsidRPr="0076055B">
        <w:rPr>
          <w:rFonts w:ascii="Times New Roman" w:hAnsi="Times New Roman" w:cs="Times New Roman"/>
          <w:noProof/>
          <w:kern w:val="0"/>
        </w:rPr>
        <w:t xml:space="preserve">Yunianto, Yunianto, and Hani Rohayani. “Alkitab Sebagai Buku Pegangan Orang Kristen (Ketidakbersalahan Alkitab).” </w:t>
      </w:r>
      <w:r w:rsidRPr="0076055B">
        <w:rPr>
          <w:rFonts w:ascii="Times New Roman" w:hAnsi="Times New Roman" w:cs="Times New Roman"/>
          <w:i/>
          <w:iCs/>
          <w:noProof/>
          <w:kern w:val="0"/>
        </w:rPr>
        <w:t>Fidei: Jurnal Teologi Sistematika Dan Praktika</w:t>
      </w:r>
      <w:r w:rsidRPr="0076055B">
        <w:rPr>
          <w:rFonts w:ascii="Times New Roman" w:hAnsi="Times New Roman" w:cs="Times New Roman"/>
          <w:noProof/>
          <w:kern w:val="0"/>
        </w:rPr>
        <w:t xml:space="preserve"> 4, no. 1 (June 14, 2021): 141–58. https://doi.org/10.34081/fidei.v4i1.243.</w:t>
      </w:r>
    </w:p>
    <w:p w14:paraId="3CE2B634" w14:textId="0D318A19" w:rsidR="00726E6C" w:rsidRPr="00EA0E66" w:rsidRDefault="00F13207" w:rsidP="00D85AEB">
      <w:pPr>
        <w:spacing w:after="0"/>
        <w:jc w:val="both"/>
        <w:rPr>
          <w:rFonts w:ascii="Times New Roman" w:hAnsi="Times New Roman" w:cs="Times New Roman"/>
          <w:b/>
          <w:bCs/>
        </w:rPr>
      </w:pPr>
      <w:r>
        <w:rPr>
          <w:rFonts w:ascii="Times New Roman" w:hAnsi="Times New Roman" w:cs="Times New Roman"/>
          <w:b/>
          <w:bCs/>
        </w:rPr>
        <w:fldChar w:fldCharType="end"/>
      </w:r>
    </w:p>
    <w:sectPr w:rsidR="00726E6C" w:rsidRPr="00EA0E66">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enulis" w:initials="A">
    <w:p w14:paraId="3CE9BF95" w14:textId="77777777" w:rsidR="004E0BB2" w:rsidRDefault="004E0BB2" w:rsidP="004E0BB2">
      <w:pPr>
        <w:pStyle w:val="TeksKomentar"/>
      </w:pPr>
      <w:r>
        <w:rPr>
          <w:rStyle w:val="ReferensiKomentar"/>
        </w:rPr>
        <w:annotationRef/>
      </w:r>
      <w:r>
        <w:t xml:space="preserve">Kata ini menunjukkan tentang “kapasitas/ukuran” atau “sarana”. Jika yang dimaksudkan adalah sarana, maka baiknya menggunakan kata </w:t>
      </w:r>
      <w:r>
        <w:rPr>
          <w:b/>
          <w:bCs/>
        </w:rPr>
        <w:t xml:space="preserve">Media </w:t>
      </w:r>
      <w:r>
        <w:t>bukan medium.</w:t>
      </w:r>
    </w:p>
  </w:comment>
  <w:comment w:id="1" w:author="Penulis" w:initials="A">
    <w:p w14:paraId="020028E4" w14:textId="1E928442" w:rsidR="0076055B" w:rsidRDefault="0076055B">
      <w:pPr>
        <w:pStyle w:val="TeksKomentar"/>
      </w:pPr>
      <w:r>
        <w:rPr>
          <w:rStyle w:val="ReferensiKomentar"/>
        </w:rPr>
        <w:annotationRef/>
      </w:r>
      <w:r>
        <w:t>Terima kasih</w:t>
      </w:r>
      <w:r>
        <w:br/>
        <w:t>sudah diperbaiki</w:t>
      </w:r>
    </w:p>
  </w:comment>
  <w:comment w:id="2" w:author="Penulis" w:initials="A">
    <w:p w14:paraId="572C8FD8" w14:textId="77777777" w:rsidR="000128EB" w:rsidRDefault="000128EB" w:rsidP="000128EB">
      <w:pPr>
        <w:pStyle w:val="TeksKomentar"/>
      </w:pPr>
      <w:r>
        <w:rPr>
          <w:rStyle w:val="ReferensiKomentar"/>
        </w:rPr>
        <w:annotationRef/>
      </w:r>
      <w:r>
        <w:t xml:space="preserve">Anda menyebut beberapa ahli dalam metode penelitian tetapi tidak ada </w:t>
      </w:r>
      <w:proofErr w:type="spellStart"/>
      <w:r>
        <w:t>revereensi</w:t>
      </w:r>
      <w:proofErr w:type="spellEnd"/>
      <w:r>
        <w:t xml:space="preserve"> yang ada berikan </w:t>
      </w:r>
      <w:proofErr w:type="spellStart"/>
      <w:r>
        <w:t>dalan</w:t>
      </w:r>
      <w:proofErr w:type="spellEnd"/>
      <w:r>
        <w:t xml:space="preserve"> catatan kaki atau kutipan. Untuk itu Anda perlu untuk </w:t>
      </w:r>
      <w:proofErr w:type="spellStart"/>
      <w:r>
        <w:t>menambahakan</w:t>
      </w:r>
      <w:proofErr w:type="spellEnd"/>
      <w:r>
        <w:t xml:space="preserve"> referensi atau kutipan pada bagian ini, minimal 3 referensi.</w:t>
      </w:r>
    </w:p>
  </w:comment>
  <w:comment w:id="3" w:author="Penulis" w:initials="A">
    <w:p w14:paraId="781D59B0" w14:textId="3AA73CF7" w:rsidR="0076055B" w:rsidRDefault="0076055B">
      <w:pPr>
        <w:pStyle w:val="TeksKomentar"/>
      </w:pPr>
      <w:r>
        <w:rPr>
          <w:rStyle w:val="ReferensiKomentar"/>
        </w:rPr>
        <w:annotationRef/>
      </w:r>
      <w:r>
        <w:t>Sudah diperbaiki</w:t>
      </w:r>
    </w:p>
  </w:comment>
  <w:comment w:id="4" w:author="Penulis" w:initials="A">
    <w:p w14:paraId="3F8FF8EE" w14:textId="77777777" w:rsidR="000128EB" w:rsidRDefault="000128EB" w:rsidP="000128EB">
      <w:pPr>
        <w:pStyle w:val="TeksKomentar"/>
      </w:pPr>
      <w:r>
        <w:rPr>
          <w:rStyle w:val="ReferensiKomentar"/>
        </w:rPr>
        <w:annotationRef/>
      </w:r>
      <w:r>
        <w:t>Perhatikan komentar pada Judul.</w:t>
      </w:r>
    </w:p>
  </w:comment>
  <w:comment w:id="5" w:author="Penulis" w:initials="A">
    <w:p w14:paraId="266AEFF5" w14:textId="3F112799" w:rsidR="0076055B" w:rsidRDefault="0076055B">
      <w:pPr>
        <w:pStyle w:val="TeksKomentar"/>
      </w:pPr>
      <w:r>
        <w:rPr>
          <w:rStyle w:val="ReferensiKomentar"/>
        </w:rPr>
        <w:annotationRef/>
      </w:r>
      <w:r>
        <w:t>Sudah diperbaiki</w:t>
      </w:r>
    </w:p>
  </w:comment>
  <w:comment w:id="6" w:author="Penulis" w:initials="A">
    <w:p w14:paraId="3CE01C7F" w14:textId="77777777" w:rsidR="000128EB" w:rsidRDefault="000128EB" w:rsidP="000128EB">
      <w:pPr>
        <w:pStyle w:val="TeksKomentar"/>
      </w:pPr>
      <w:r>
        <w:rPr>
          <w:rStyle w:val="ReferensiKomentar"/>
        </w:rPr>
        <w:annotationRef/>
      </w:r>
      <w:r>
        <w:t>Apa yang Anda maksudkan sehubungan dengan otoritas karismatik?</w:t>
      </w:r>
    </w:p>
  </w:comment>
  <w:comment w:id="7" w:author="Penulis" w:initials="A">
    <w:p w14:paraId="7F22FDC7" w14:textId="4E564878" w:rsidR="00634886" w:rsidRDefault="00634886">
      <w:pPr>
        <w:pStyle w:val="TeksKomentar"/>
      </w:pPr>
      <w:r>
        <w:rPr>
          <w:rStyle w:val="ReferensiKomentar"/>
        </w:rPr>
        <w:annotationRef/>
      </w:r>
      <w:r>
        <w:t>Penulis menghapus kata ini</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CE9BF95" w15:done="0"/>
  <w15:commentEx w15:paraId="020028E4" w15:paraIdParent="3CE9BF95" w15:done="0"/>
  <w15:commentEx w15:paraId="572C8FD8" w15:done="0"/>
  <w15:commentEx w15:paraId="781D59B0" w15:paraIdParent="572C8FD8" w15:done="0"/>
  <w15:commentEx w15:paraId="3F8FF8EE" w15:done="0"/>
  <w15:commentEx w15:paraId="266AEFF5" w15:paraIdParent="3F8FF8EE" w15:done="0"/>
  <w15:commentEx w15:paraId="3CE01C7F" w15:done="0"/>
  <w15:commentEx w15:paraId="7F22FDC7" w15:paraIdParent="3CE01C7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CE9BF95" w16cid:durableId="5E1D127E"/>
  <w16cid:commentId w16cid:paraId="020028E4" w16cid:durableId="4382EF5B"/>
  <w16cid:commentId w16cid:paraId="572C8FD8" w16cid:durableId="0BC9DDBD"/>
  <w16cid:commentId w16cid:paraId="781D59B0" w16cid:durableId="340A575B"/>
  <w16cid:commentId w16cid:paraId="3F8FF8EE" w16cid:durableId="6D9F8B4D"/>
  <w16cid:commentId w16cid:paraId="266AEFF5" w16cid:durableId="0FCB04B9"/>
  <w16cid:commentId w16cid:paraId="3CE01C7F" w16cid:durableId="431E28AF"/>
  <w16cid:commentId w16cid:paraId="7F22FDC7" w16cid:durableId="0002A7D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79656" w14:textId="77777777" w:rsidR="00D075B5" w:rsidRDefault="00D075B5" w:rsidP="00660F3B">
      <w:pPr>
        <w:spacing w:after="0" w:line="240" w:lineRule="auto"/>
      </w:pPr>
      <w:r>
        <w:separator/>
      </w:r>
    </w:p>
  </w:endnote>
  <w:endnote w:type="continuationSeparator" w:id="0">
    <w:p w14:paraId="3CA89C0B" w14:textId="77777777" w:rsidR="00D075B5" w:rsidRDefault="00D075B5" w:rsidP="00660F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40F83" w14:textId="77777777" w:rsidR="00D075B5" w:rsidRDefault="00D075B5" w:rsidP="00660F3B">
      <w:pPr>
        <w:spacing w:after="0" w:line="240" w:lineRule="auto"/>
      </w:pPr>
      <w:r>
        <w:separator/>
      </w:r>
    </w:p>
  </w:footnote>
  <w:footnote w:type="continuationSeparator" w:id="0">
    <w:p w14:paraId="780D9936" w14:textId="77777777" w:rsidR="00D075B5" w:rsidRDefault="00D075B5" w:rsidP="00660F3B">
      <w:pPr>
        <w:spacing w:after="0" w:line="240" w:lineRule="auto"/>
      </w:pPr>
      <w:r>
        <w:continuationSeparator/>
      </w:r>
    </w:p>
  </w:footnote>
  <w:footnote w:id="1">
    <w:p w14:paraId="4BAF95E4" w14:textId="5374CC5A" w:rsidR="00660F3B" w:rsidRPr="008D1F85" w:rsidRDefault="00660F3B"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76055B">
        <w:rPr>
          <w:rFonts w:ascii="Times New Roman" w:hAnsi="Times New Roman" w:cs="Times New Roman"/>
        </w:rPr>
        <w:instrText>ADDIN CSL_CITATION {"citationItems":[{"id":"ITEM-1","itemData":{"DOI":"10.53308/ide.v9i1.279","ISSN":"2198-5944","abstract":"&lt;p&gt;This article examines the notion of humanity and personhood in Artificial Intelligence (AI) from the Christian perspective. In general view, humanity is the human race collectively, while personhood is the state or fact of being a person, while for the Christian, personhood is an exhibition of the unity of the spiritual and corporeal in human existence that represents an essential characteristic of a human being. The concept is rooted in the Book of Genesis chapters one and two where God created man in His Image (Imago Dei) and breathed into his nostrils the breath of life. AI on the other hand is a machine, but not a mere machine, since it has a purpose like a human being and also can evolve autonomously and unimaginably when it plugs into a network. Realizing this fact leaves a question of whether AI could hypothetically have personhood in the future, or if it already has since the beginning of its creation, even if it is only a minimal version of personhood. This exploration shows criteria of minimal personhood qualities equal to humanity according to the Christian perspective, through the literature study of the church fathers' writings about the body, soul, free-will, and the possibility of the personhood of AI. From the Christian perspective, the current available AIs do not meet the minimal criteria of personhood. If hypothetically there will be an AI that can meet a few of the criteria, the Christian perspective sees that AI cannot supersede the image of God in which human beings are created.&lt;/p&gt;","author":[{"dropping-particle":"","family":"Gunarso","given":"Gatot","non-dropping-particle":"","parse-names":false,"suffix":""},{"dropping-particle":"","family":"Mokorowu","given":"Yanny","non-dropping-particle":"","parse-names":false,"suffix":""},{"dropping-particle":"","family":"Boy Saragih","given":"Denni","non-dropping-particle":"","parse-names":false,"suffix":""},{"dropping-particle":"","family":"Perangin Angin","given":"Prasasti","non-dropping-particle":"","parse-names":false,"suffix":""}],"container-title":"International Dialogues on Education Journal","id":"ITEM-1","issue":"1","issued":{"date-parts":[["2022","8","24"]]},"page":"176-191","title":"Artificial Intelligence in a Christian Perspective of Humanity and Personhood","type":"article-journal","volume":"9"},"uris":["http://www.mendeley.com/documents/?uuid=306b8c43-634a-3852-ae34-a4b8b602b73f"]}],"mendeley":{"formattedCitation":"Gunarso et al., “Artificial Intelligence in a Christian Perspective of Humanity and Personhood.”","plainTextFormattedCitation":"Gunarso et al., “Artificial Intelligence in a Christian Perspective of Humanity and Personhood.”","previouslyFormattedCitation":"Gunarso et al., “Artificial Intelligence in a Christian Perspective of Humanity and Personhood.”"},"properties":{"noteIndex":1},"schema":"https://github.com/citation-style-language/schema/raw/master/csl-citation.json"}</w:instrText>
      </w:r>
      <w:r w:rsidRPr="008D1F85">
        <w:rPr>
          <w:rFonts w:ascii="Times New Roman" w:hAnsi="Times New Roman" w:cs="Times New Roman"/>
        </w:rPr>
        <w:fldChar w:fldCharType="separate"/>
      </w:r>
      <w:r w:rsidR="0076055B" w:rsidRPr="0076055B">
        <w:rPr>
          <w:rFonts w:ascii="Times New Roman" w:hAnsi="Times New Roman" w:cs="Times New Roman"/>
          <w:noProof/>
        </w:rPr>
        <w:t>Gunarso et al., “Artificial Intelligence in a Christian Perspective of Humanity and Personhood.”</w:t>
      </w:r>
      <w:r w:rsidRPr="008D1F85">
        <w:rPr>
          <w:rFonts w:ascii="Times New Roman" w:hAnsi="Times New Roman" w:cs="Times New Roman"/>
        </w:rPr>
        <w:fldChar w:fldCharType="end"/>
      </w:r>
    </w:p>
  </w:footnote>
  <w:footnote w:id="2">
    <w:p w14:paraId="2E871DA4" w14:textId="38FD9382" w:rsidR="00660F3B" w:rsidRPr="008D1F85" w:rsidRDefault="00660F3B"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76055B">
        <w:rPr>
          <w:rFonts w:ascii="Times New Roman" w:hAnsi="Times New Roman" w:cs="Times New Roman"/>
        </w:rPr>
        <w:instrText>ADDIN CSL_CITATION {"citationItems":[{"id":"ITEM-1","itemData":{"DOI":"10.61768/sj9qwr35","ISSN":"2830-5299","abstract":"&lt;p&gt;Now, digital existence is moving faster and faster among the activities of billions of people. With it, each individual is integrated. On the other hand, digital concepts continue to transform and capture everyone's attention. Various literacies also discuss the good sides, challenges and opportunities of digital for humans and their generations. Added to this is the innovation of copying machines whose functions are not far from humans. It's called Artificial Intelligence (AI), a human-made intelligent machine designed to make human work easier. Finally, several opinions say that this machine will be a big threat if not managed properly. In this article the author will explain the existence of digital AI from a Christian perspective. Because like it or not, the church must accept and apply AI technology and media in its ministry to repair a broken world. However, modern technology will deny God's birth when it is in the wrong hands with the wrong motivation. David in his composition in (Psalm 40:4), reminds us that God is the creator of all good things for the glory of His name, not to destroy His creation. In another sense, digital was designed not for humanity's fall into sin, but instead for the work of salvation through the redemption He provided. In order to avoid misunderstandings about the existence of digitalization, the author will clarify the concept of digital in church music by providing a general overview of developing theories.&lt;/p&gt;","author":[{"dropping-particle":"","family":"Setiawan","given":"Eko Agus","non-dropping-particle":"","parse-names":false,"suffix":""},{"dropping-particle":"","family":"Manalu","given":"Nilawaty","non-dropping-particle":"","parse-names":false,"suffix":""}],"container-title":"JURNAL TABGHA","id":"ITEM-1","issue":"2","issued":{"date-parts":[["2024","10","31"]]},"page":"112-122","title":"Eksistensi Digital Dalam Musik Gereja Refleksi Alkitabiah Mazmur 40:4","type":"article-journal","volume":"5"},"uris":["http://www.mendeley.com/documents/?uuid=33bbf4b9-f52a-326c-b780-c73874fc027b"]}],"mendeley":{"formattedCitation":"Setiawan and Manalu, “Eksistensi Digital Dalam Musik Gereja Refleksi Alkitabiah Mazmur 40:4.”","plainTextFormattedCitation":"Setiawan and Manalu, “Eksistensi Digital Dalam Musik Gereja Refleksi Alkitabiah Mazmur 40:4.”","previouslyFormattedCitation":"Setiawan and Manalu, “Eksistensi Digital Dalam Musik Gereja Refleksi Alkitabiah Mazmur 40:4.”"},"properties":{"noteIndex":2},"schema":"https://github.com/citation-style-language/schema/raw/master/csl-citation.json"}</w:instrText>
      </w:r>
      <w:r w:rsidRPr="008D1F85">
        <w:rPr>
          <w:rFonts w:ascii="Times New Roman" w:hAnsi="Times New Roman" w:cs="Times New Roman"/>
        </w:rPr>
        <w:fldChar w:fldCharType="separate"/>
      </w:r>
      <w:r w:rsidR="0076055B" w:rsidRPr="0076055B">
        <w:rPr>
          <w:rFonts w:ascii="Times New Roman" w:hAnsi="Times New Roman" w:cs="Times New Roman"/>
          <w:noProof/>
        </w:rPr>
        <w:t>Setiawan and Manalu, “Eksistensi Digital Dalam Musik Gereja Refleksi Alkitabiah Mazmur 40:4.”</w:t>
      </w:r>
      <w:r w:rsidRPr="008D1F85">
        <w:rPr>
          <w:rFonts w:ascii="Times New Roman" w:hAnsi="Times New Roman" w:cs="Times New Roman"/>
        </w:rPr>
        <w:fldChar w:fldCharType="end"/>
      </w:r>
    </w:p>
  </w:footnote>
  <w:footnote w:id="3">
    <w:p w14:paraId="7E2C6915" w14:textId="7FBB7868" w:rsidR="00660F3B" w:rsidRPr="008D1F85" w:rsidRDefault="00660F3B"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76055B">
        <w:rPr>
          <w:rFonts w:ascii="Times New Roman" w:hAnsi="Times New Roman" w:cs="Times New Roman"/>
        </w:rPr>
        <w:instrText>ADDIN CSL_CITATION {"citationItems":[{"id":"ITEM-1","itemData":{"DOI":"10.53547/FSX9BH97","ISSN":"2685-3485","abstract":"This study examines the influence of Transformational Leadership on the spiritual engagement of young people in charismatic churches. The background of this study is based on the need for charismatic churches to increase the engagement of young people which has tended to decline in recent years. Transformational Leadership, which emphasizes inspiration, emotional attachment, and individual development, is believed to be able to create strong bonds that support sustainable spiritual engagement. The formulation of the research problem focuses on how Transformational Leadership can influence the engagement of young people, the strategies adopted by charismatic churches to achieve this engagement, and the challenges that arise in its implementation. This study uses a descriptive qualitative method with a literature study approach that includes journals and academic books in the last five years. A literature review was conducted to understand the relevant trends, strategies, and dynamics related to transformational leadership styles in the church. The results of the study indicate that Transformational Leadership is able to increase the engagement of young people through an inspirational approach and supporting programs such as mentoring and social service activities. The main challenges faced are adaptation to technology and the values of the younger generation. In conclusion, Transformational Leadership plays a significant role in building spiritual attachment in charismatic churches and needs to be adapted innovatively to remain relevant to the younger generation.\nAbstrak\nPenelitian ini mengkaji pengaruh Kepemimpinan transformasional terhadap keterlibatan spiritual generasi muda di gereja-gereja karismatik. Latar belakang penelitian ini didasarkan pada kebutuhan gereja karismatik untuk meningkatkan keterlibatan generasi muda yang cenderung menurun dalam beberapa tahun terakhir. Kepemimpinan transformational, yang menekankan inspirasi, keterikatan emosional, dan pengembangan individu, diyakini mampu menciptakan ikatan kuat yang mendukung keterlibatan spiritual berkelanjutan. Rumusan masalah penelitian ini berfokus pada bagaimana Kepemimpinan transformasionaldapat memengaruhi keterlibatan generasi muda, strategi yang diadopsi gereja karismatik untuk mencapai keterlibatan ini, dan tantangan yang muncul dalam implementasinya. Penelitian ini menggunakan metode kualitatif deskriptif dengan pendekatan studi literatur yang mencakup jurnal dan buku akademik lima t…","author":[{"dropping-particle":"","family":"Sanjaya","given":"Yudhy","non-dropping-particle":"","parse-names":false,"suffix":""},{"dropping-particle":"","family":"Huatama","given":"Victor Angsono","non-dropping-particle":"","parse-names":false,"suffix":""},{"dropping-particle":"","family":"Sianipar","given":"Ronald","non-dropping-particle":"","parse-names":false,"suffix":""}],"container-title":"DIEGESIS: Jurnal Teologi Kharismatika","id":"ITEM-1","issue":"1","issued":{"date-parts":[["2025","6","29"]]},"page":"75-86","publisher":"Sekolah Tinggi Teologi Real, Batam","title":"Kepemimpinan Transformasional di Era Postmodern: Strategi Meningkatkan Keterlibatan Spiritualitas Pemuda Gereja Karismatik","type":"article-journal","volume":"8"},"uris":["http://www.mendeley.com/documents/?uuid=5e3e56df-f768-3cf0-b3fa-70f440fdea5c"]}],"mendeley":{"formattedCitation":"Sanjaya, Huatama, and Sianipar, “Kepemimpinan Transformasional Di Era Postmodern: Strategi Meningkatkan Keterlibatan Spiritualitas Pemuda Gereja Karismatik.”","plainTextFormattedCitation":"Sanjaya, Huatama, and Sianipar, “Kepemimpinan Transformasional Di Era Postmodern: Strategi Meningkatkan Keterlibatan Spiritualitas Pemuda Gereja Karismatik.”","previouslyFormattedCitation":"Sanjaya, Huatama, and Sianipar, “Kepemimpinan Transformasional Di Era Postmodern: Strategi Meningkatkan Keterlibatan Spiritualitas Pemuda Gereja Karismatik.”"},"properties":{"noteIndex":3},"schema":"https://github.com/citation-style-language/schema/raw/master/csl-citation.json"}</w:instrText>
      </w:r>
      <w:r w:rsidRPr="008D1F85">
        <w:rPr>
          <w:rFonts w:ascii="Times New Roman" w:hAnsi="Times New Roman" w:cs="Times New Roman"/>
        </w:rPr>
        <w:fldChar w:fldCharType="separate"/>
      </w:r>
      <w:r w:rsidR="0076055B" w:rsidRPr="0076055B">
        <w:rPr>
          <w:rFonts w:ascii="Times New Roman" w:hAnsi="Times New Roman" w:cs="Times New Roman"/>
          <w:noProof/>
        </w:rPr>
        <w:t>Sanjaya, Huatama, and Sianipar, “Kepemimpinan Transformasional Di Era Postmodern: Strategi Meningkatkan Keterlibatan Spiritualitas Pemuda Gereja Karismatik.”</w:t>
      </w:r>
      <w:r w:rsidRPr="008D1F85">
        <w:rPr>
          <w:rFonts w:ascii="Times New Roman" w:hAnsi="Times New Roman" w:cs="Times New Roman"/>
        </w:rPr>
        <w:fldChar w:fldCharType="end"/>
      </w:r>
    </w:p>
  </w:footnote>
  <w:footnote w:id="4">
    <w:p w14:paraId="6352A2E1" w14:textId="4A466F4A" w:rsidR="00660F3B" w:rsidRPr="008D1F85" w:rsidRDefault="00660F3B"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76055B">
        <w:rPr>
          <w:rFonts w:ascii="Times New Roman" w:hAnsi="Times New Roman" w:cs="Times New Roman"/>
        </w:rPr>
        <w:instrText>ADDIN CSL_CITATION {"citationItems":[{"id":"ITEM-1","itemData":{"DOI":"10.54765/silihasuh.v1i1.11","ISSN":"3047-8375","abstract":"&lt;p&gt;Karl Barth's statement in his doctrine of Election regarding Jesus Christ being the subject and object of God’s election, sparked a conversation among Barth’s scholars in the academic world. This paper aims to show the dynamics of the debate and find the main points of the debate. Using a literature review method of the debates, it will be shown that there is an issue of God's freedom in unity between immanent and economic God. In this case, McCormack is able to offer God's freedom by uniting immanent and economic God.&lt;/p&gt;","author":[{"dropping-particle":"","family":"Richard Richard","given":"","non-dropping-particle":"","parse-names":false,"suffix":""},{"dropping-particle":"","family":"Denni Boy Saragih","given":"","non-dropping-particle":"","parse-names":false,"suffix":""}],"container-title":"Jurnal Silih Asuh : Teologi dan Misi","id":"ITEM-1","issue":"1","issued":{"date-parts":[["2024","1","30"]]},"page":"42-57","title":"Menelusuri Perdebatan Kontemporer Pada Doktrin Pilihan Karl Barth","type":"article-journal","volume":"1"},"uris":["http://www.mendeley.com/documents/?uuid=8be0456a-1286-39f6-aa15-00733e395b88"]}],"mendeley":{"formattedCitation":"Richard Richard and Denni Boy Saragih, “Menelusuri Perdebatan Kontemporer Pada Doktrin Pilihan Karl Barth.”","plainTextFormattedCitation":"Richard Richard and Denni Boy Saragih, “Menelusuri Perdebatan Kontemporer Pada Doktrin Pilihan Karl Barth.”","previouslyFormattedCitation":"Richard Richard and Denni Boy Saragih, “Menelusuri Perdebatan Kontemporer Pada Doktrin Pilihan Karl Barth.”"},"properties":{"noteIndex":4},"schema":"https://github.com/citation-style-language/schema/raw/master/csl-citation.json"}</w:instrText>
      </w:r>
      <w:r w:rsidRPr="008D1F85">
        <w:rPr>
          <w:rFonts w:ascii="Times New Roman" w:hAnsi="Times New Roman" w:cs="Times New Roman"/>
        </w:rPr>
        <w:fldChar w:fldCharType="separate"/>
      </w:r>
      <w:r w:rsidR="0076055B" w:rsidRPr="0076055B">
        <w:rPr>
          <w:rFonts w:ascii="Times New Roman" w:hAnsi="Times New Roman" w:cs="Times New Roman"/>
          <w:noProof/>
        </w:rPr>
        <w:t>Richard Richard and Denni Boy Saragih, “Menelusuri Perdebatan Kontemporer Pada Doktrin Pilihan Karl Barth.”</w:t>
      </w:r>
      <w:r w:rsidRPr="008D1F85">
        <w:rPr>
          <w:rFonts w:ascii="Times New Roman" w:hAnsi="Times New Roman" w:cs="Times New Roman"/>
        </w:rPr>
        <w:fldChar w:fldCharType="end"/>
      </w:r>
    </w:p>
  </w:footnote>
  <w:footnote w:id="5">
    <w:p w14:paraId="39C4C9EE" w14:textId="4284316F" w:rsidR="00660F3B" w:rsidRPr="008D1F85" w:rsidRDefault="00660F3B"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76055B">
        <w:rPr>
          <w:rFonts w:ascii="Times New Roman" w:hAnsi="Times New Roman" w:cs="Times New Roman"/>
        </w:rPr>
        <w:instrText>ADDIN CSL_CITATION {"citationItems":[{"id":"ITEM-1","itemData":{"DOI":"10.51828/td.v10i1.31","ISSN":"2746-7619","abstract":"&lt;p&gt;Artikel ini bersifat pengantar ke dalam pemahaman seorang teolog tentang Trinitas yakni Karl Barth. Barth menitikberatkan penjelasannya pada kesatuan Trinitas. Meskipun hal itu terlihat mirip dengan pandangan para teolog sebelumnya, Barth tetap memiliki cara tersendiri dalam mengungkapkan kesatuan Trinitas. Kita akan melihat bahwa Barth seolah-olah menegaskan perbedaan pribadi Trinitas melalui penguatan pada kesatuan Trinitas. Melalui tinjauan kepustakaan, artikel ini mencoba melihat literatur yang berkaitan langsung dengan Barth serta tulisan lain yang dianggap kredibel dan mendukung fokus penelitian. Trinitas dalam pandangan Barth adalah Allah yang mewahyu, satu yakni Allah Bapa, Anak, dan Roh Kudus yang tidak dapat ditukar satu dengan yang lainnya. Dia adalah Allah yang bebas dan berbelas kasih sehingga melalui wahyu dan karya-Nya, Ia berkenan untuk diri-Nya sedikit diketahui oleh ciptaan khususnya manusia. Hal ini dapat menjadi sebuah sumbangsih pemikiran bagi para teolog ketika ingin memperluas pengetahuan mengenai Trinitas, maupun dalam upaya melihat lebih jauh cara Barth berpikir.&lt;/p&gt;","author":[{"dropping-particle":"","family":"Nassa","given":"Grace Son","non-dropping-particle":"","parse-names":false,"suffix":""}],"container-title":"TE DEUM (Jurnal Teologi dan Pengembangan Pelayanan)","id":"ITEM-1","issue":"1","issued":{"date-parts":[["2020","12","26"]]},"page":"65-82","title":"Trinitas dalam Pandangan Karl Barth","type":"article-journal","volume":"10"},"uris":["http://www.mendeley.com/documents/?uuid=44a6434d-9093-303f-aabf-ccabc623ca0d"]}],"mendeley":{"formattedCitation":"Nassa, “Trinitas Dalam Pandangan Karl Barth.”","plainTextFormattedCitation":"Nassa, “Trinitas Dalam Pandangan Karl Barth.”","previouslyFormattedCitation":"Nassa, “Trinitas Dalam Pandangan Karl Barth.”"},"properties":{"noteIndex":5},"schema":"https://github.com/citation-style-language/schema/raw/master/csl-citation.json"}</w:instrText>
      </w:r>
      <w:r w:rsidRPr="008D1F85">
        <w:rPr>
          <w:rFonts w:ascii="Times New Roman" w:hAnsi="Times New Roman" w:cs="Times New Roman"/>
        </w:rPr>
        <w:fldChar w:fldCharType="separate"/>
      </w:r>
      <w:r w:rsidR="0076055B" w:rsidRPr="0076055B">
        <w:rPr>
          <w:rFonts w:ascii="Times New Roman" w:hAnsi="Times New Roman" w:cs="Times New Roman"/>
          <w:noProof/>
        </w:rPr>
        <w:t>Nassa, “Trinitas Dalam Pandangan Karl Barth.”</w:t>
      </w:r>
      <w:r w:rsidRPr="008D1F85">
        <w:rPr>
          <w:rFonts w:ascii="Times New Roman" w:hAnsi="Times New Roman" w:cs="Times New Roman"/>
        </w:rPr>
        <w:fldChar w:fldCharType="end"/>
      </w:r>
    </w:p>
  </w:footnote>
  <w:footnote w:id="6">
    <w:p w14:paraId="5210623F" w14:textId="71A02F6C" w:rsidR="00A4117F" w:rsidRPr="008D1F85" w:rsidRDefault="00A4117F"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76055B">
        <w:rPr>
          <w:rFonts w:ascii="Times New Roman" w:hAnsi="Times New Roman" w:cs="Times New Roman"/>
        </w:rPr>
        <w:instrText>ADDIN CSL_CITATION {"citationItems":[{"id":"ITEM-1","itemData":{"DOI":"10.21460/gema.2023.82.1057","ISSN":"2502-7751","abstract":"&lt;p&gt;AbstractThe year of 2023 is a year full of challenges. The pandemic of Covid-19 is almost gone yet the Russian aggression against Ukraine just started its second year and this has been involving more countries and causing significant global setback. Ecological problem has been aggravated by series of recent natural calamities. And Indonesia itself has entered a political year. Amid this crisis, which sources of hoperemain? Are there liturgical celebrations that would generate hope and empowerment? This article will focus on a hope-generating liturgy. This paper uses Michelle Baker-Wright’s theory that develops the liturgy of hope as a public work. Through a literature study with a critical analysis method, the author explores the meaning of hope from Moltmann and Suharyo. This research will present a meaning of liturgy of hope, its theological dimensions, and the elements of liturgy of hope that must be considered. A Christian liturgy is itself a celebration of hope rooted in an Easter faith.  AbstrakTahun 2023 merupakan tahun penuh tantangan. Setelah pandemi covid-19 hampir surut, peperangan antara Rusia dan Ukraina malah memasuki tahun kedua, dan peperangan ini telah melibatkan banyak negara serta mengakibatkan begitu banyak krisis dan kemunduran global. Sementara itu masalah ekologi telah diperparah oleh serangkaian bencana alam baru-baru ini. Dan Indonesia sendiri sudah memasuki tahun politik. Di tengah situasi krisis ini adakah sumber pengharapan yang masih tinggal? Adakah perayaan-perayaan liturgi yang menumbuhkan pengharapan dan pemberdayaan? Artikel ini ingin menyampaikan sebuah pemikiran mengenai perayaan liturgi yang menumbuhkan pengharapan. Tulisan ini menggunakan teori Michelle Baker-Wright yang mengembangkan liturgi pengharapan sebagai karya publik. Melalui studi kepustakaan dengan metode analisa kritis, penulis menggali makna pengharapan dari Moltmann dan Suharyo. Dari penelitian ini penulis menyampaikan makna liturgi pengharapan, dimensi-dimensi teologisnya dan unsur-unsur liturgi pengharapan yang mesti diperhatikan. Suatu liturgi kristiani semestinya merupakan suatu perayaan pengharapan yang berakar pada iman akan misteri Paskah.&lt;/p&gt;","author":[{"dropping-particle":"","family":"Martasudjita","given":"Emanuel Pranawa Dhatu","non-dropping-particle":"","parse-names":false,"suffix":""}],"container-title":"GEMA TEOLOGIKA: Jurnal Teologi Kontekstual dan Filsafat Keilahian","id":"ITEM-1","issue":"2","issued":{"date-parts":[["2023","10","25"]]},"page":"201-218","title":"Memikirkan Liturgi Pengharapan","type":"article-journal","volume":"8"},"uris":["http://www.mendeley.com/documents/?uuid=49692053-49af-3817-880f-596ab310e4c2"]}],"mendeley":{"formattedCitation":"Martasudjita, “Memikirkan Liturgi Pengharapan.”","plainTextFormattedCitation":"Martasudjita, “Memikirkan Liturgi Pengharapan.”","previouslyFormattedCitation":"Martasudjita, “Memikirkan Liturgi Pengharapan.”"},"properties":{"noteIndex":6},"schema":"https://github.com/citation-style-language/schema/raw/master/csl-citation.json"}</w:instrText>
      </w:r>
      <w:r w:rsidRPr="008D1F85">
        <w:rPr>
          <w:rFonts w:ascii="Times New Roman" w:hAnsi="Times New Roman" w:cs="Times New Roman"/>
        </w:rPr>
        <w:fldChar w:fldCharType="separate"/>
      </w:r>
      <w:r w:rsidR="0076055B" w:rsidRPr="0076055B">
        <w:rPr>
          <w:rFonts w:ascii="Times New Roman" w:hAnsi="Times New Roman" w:cs="Times New Roman"/>
          <w:noProof/>
        </w:rPr>
        <w:t>Martasudjita, “Memikirkan Liturgi Pengharapan.”</w:t>
      </w:r>
      <w:r w:rsidRPr="008D1F85">
        <w:rPr>
          <w:rFonts w:ascii="Times New Roman" w:hAnsi="Times New Roman" w:cs="Times New Roman"/>
        </w:rPr>
        <w:fldChar w:fldCharType="end"/>
      </w:r>
    </w:p>
  </w:footnote>
  <w:footnote w:id="7">
    <w:p w14:paraId="125F2C46" w14:textId="30EDED17" w:rsidR="00A4117F" w:rsidRPr="008D1F85" w:rsidRDefault="00A4117F"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76055B">
        <w:rPr>
          <w:rFonts w:ascii="Times New Roman" w:hAnsi="Times New Roman" w:cs="Times New Roman"/>
        </w:rPr>
        <w:instrText>ADDIN CSL_CITATION {"citationItems":[{"id":"ITEM-1","itemData":{"DOI":"10.30648/dun.v6i2.571","ISSN":"2541-3945","abstract":"&lt;p&gt;Abstract. This paper focused on elaborating the theology of hope in the midst of pandemic according to Jürgen Moltmann. In the midst of the Covid-19 pandemic, peoples experience despair, disappointment and anxiety. There are so many things in the midst of a pandemic that cannot be solved by human ability. Peoples have to be subdued to the suffering of Covid-19. In exploring human suffering in the midst of a pandemic, hope is the key to overcome this unprecedented epidemic. In analyzing this issue, the author made use of Jürgen Moltmann's theology of hope. This study was conducted by the phenomenological method, which examines the experience of the two health workers during the Covid-19 period. Through this study, it caould be understood that the theology of hope had contribution in a pandemic situation, through the resurrection of Christ who was crucified, which means the Church as a Church that is present for the world. From there the Christian cannot escape solidarity with all people and with the \"God of hope.\"Abstrak. Fokus utama tulisan ini adalah mengurai teologi pengharapan di tengah pandemi menurut Jürgen Moltmann. Di tengah pandemi Covid-19, manusia mengalami keputusasaan, kekecewaan dan kecemasan. Begitu banyak hal di tengah pandemi yang tidak bisa diselesaikan oleh kemampuan manusia. Manusia harus tunduk pada penderitaan Covid-19. Dalam menyelami penderitaan manusia di tengah pandemi, harapan adalah kunci melewati wabah yang tak berpreseden ini. Dalam menganalisis persoalan ini, penulis menggunakan kajian teori teologi pengharapan Jürgen Moltmann. Studi ini menggunakan metode fenomenologi, yaitu menelaah pengalaman kesaksian dari dua petugas kesehatan selama masa Covid-19. Melalui  studi ini dapat dipahami bahwa teologi pengharapan memberi sumbangan dalam situasi pandemi, melalui kebangkitan Kristus yang disalibkan, yang di dalamnya memiliki makna Gereja sebagai Gereja yang hadir bagi dunia. Dari situ orang Kristen tidak dapat terlepas dari solidaritas dengan semua orang maupun dengan “Tuhan pengharapan.”&lt;/p&gt;","author":[{"dropping-particle":"","family":"Sardono","given":"Eugenius Ervan","non-dropping-particle":"","parse-names":false,"suffix":""},{"dropping-particle":"","family":"Firmanto","given":"Antonius Denny","non-dropping-particle":"","parse-names":false,"suffix":""}],"container-title":"DUNAMIS: Jurnal Teologi dan Pendidikan Kristiani","id":"ITEM-1","issue":"2","issued":{"date-parts":[["2022","3","25"]]},"page":"546-562","title":"Pengharapan di Tengah Pandemi Menurut Jürgen Moltmann","type":"article-journal","volume":"6"},"uris":["http://www.mendeley.com/documents/?uuid=080b8aff-5cec-3919-8b7b-bc6ae4dad8cd"]}],"mendeley":{"formattedCitation":"Sardono and Firmanto, “Pengharapan Di Tengah Pandemi Menurut Jürgen Moltmann.”","plainTextFormattedCitation":"Sardono and Firmanto, “Pengharapan Di Tengah Pandemi Menurut Jürgen Moltmann.”","previouslyFormattedCitation":"Sardono and Firmanto, “Pengharapan Di Tengah Pandemi Menurut Jürgen Moltmann.”"},"properties":{"noteIndex":7},"schema":"https://github.com/citation-style-language/schema/raw/master/csl-citation.json"}</w:instrText>
      </w:r>
      <w:r w:rsidRPr="008D1F85">
        <w:rPr>
          <w:rFonts w:ascii="Times New Roman" w:hAnsi="Times New Roman" w:cs="Times New Roman"/>
        </w:rPr>
        <w:fldChar w:fldCharType="separate"/>
      </w:r>
      <w:r w:rsidR="0076055B" w:rsidRPr="0076055B">
        <w:rPr>
          <w:rFonts w:ascii="Times New Roman" w:hAnsi="Times New Roman" w:cs="Times New Roman"/>
          <w:noProof/>
        </w:rPr>
        <w:t>Sardono and Firmanto, “Pengharapan Di Tengah Pandemi Menurut Jürgen Moltmann.”</w:t>
      </w:r>
      <w:r w:rsidRPr="008D1F85">
        <w:rPr>
          <w:rFonts w:ascii="Times New Roman" w:hAnsi="Times New Roman" w:cs="Times New Roman"/>
        </w:rPr>
        <w:fldChar w:fldCharType="end"/>
      </w:r>
    </w:p>
  </w:footnote>
  <w:footnote w:id="8">
    <w:p w14:paraId="443F1D7B" w14:textId="4F972B8E" w:rsidR="00A4117F" w:rsidRPr="008D1F85" w:rsidRDefault="00A4117F"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76055B">
        <w:rPr>
          <w:rFonts w:ascii="Times New Roman" w:hAnsi="Times New Roman" w:cs="Times New Roman"/>
        </w:rPr>
        <w:instrText>ADDIN CSL_CITATION {"citationItems":[{"id":"ITEM-1","itemData":{"DOI":"10.32923/maw.v9i2.784","ISSN":"2614-5812","abstract":"&lt;p&gt;The aims of paper is digging beneath the ontological relations between human and technology. It is handled by drawing a inspiration from Martin Heidegger's thought, specifically the period of Heidegger II. This library research discusses two key of Heidegger’s texts against technology, namely: “Questions concerning Technology” and “Discourse about Thinking”. The paper provides some findings: 1) The Dasein reconstruction transforms toward Digi-sein as the only and one Questioner of Being that exist within a heart of digital culture; 2) Heideggerian destruction of gestell as a framed way of thinking that makes humans and technology relations become non-free relations. Heidegger calls calculative thinking as actually \"flight from thinking\". Gestell shackles us in exploitative ways of thinking that oppose disclosure the veil of human openness to the Being; 3) Heidegger employs gelassenheit as a simple and relaxed attitude, as releasement, that was not impermeable to nuances of metaphysics and religion. Gelassenheit was living an attitude that kept a tension between saying \"yes\" and \"no\", simultaneously and ambiguously. Technology is addressed by “let it be” attitude, and release the technology as it is.&lt;/p&gt;","author":[{"dropping-particle":"","family":"Drianus","given":"Oktarizal","non-dropping-particle":"","parse-names":false,"suffix":""}],"container-title":"Mawa'izh: Jurnal Dakwah Dan Pengembangan Sosial Kemanusiaan","id":"ITEM-1","issue":"2","issued":{"date-parts":[["2018","12","20"]]},"page":"178-199","title":"Manusia di Era Kebudayaan Digital","type":"article-journal","volume":"9"},"uris":["http://www.mendeley.com/documents/?uuid=39d46ff3-a979-3ceb-8328-ceafd77f78d1"]}],"mendeley":{"formattedCitation":"Drianus, “Manusia Di Era Kebudayaan Digital.”","plainTextFormattedCitation":"Drianus, “Manusia Di Era Kebudayaan Digital.”","previouslyFormattedCitation":"Drianus, “Manusia Di Era Kebudayaan Digital.”"},"properties":{"noteIndex":8},"schema":"https://github.com/citation-style-language/schema/raw/master/csl-citation.json"}</w:instrText>
      </w:r>
      <w:r w:rsidRPr="008D1F85">
        <w:rPr>
          <w:rFonts w:ascii="Times New Roman" w:hAnsi="Times New Roman" w:cs="Times New Roman"/>
        </w:rPr>
        <w:fldChar w:fldCharType="separate"/>
      </w:r>
      <w:r w:rsidR="0076055B" w:rsidRPr="0076055B">
        <w:rPr>
          <w:rFonts w:ascii="Times New Roman" w:hAnsi="Times New Roman" w:cs="Times New Roman"/>
          <w:noProof/>
        </w:rPr>
        <w:t>Drianus, “Manusia Di Era Kebudayaan Digital.”</w:t>
      </w:r>
      <w:r w:rsidRPr="008D1F85">
        <w:rPr>
          <w:rFonts w:ascii="Times New Roman" w:hAnsi="Times New Roman" w:cs="Times New Roman"/>
        </w:rPr>
        <w:fldChar w:fldCharType="end"/>
      </w:r>
    </w:p>
  </w:footnote>
  <w:footnote w:id="9">
    <w:p w14:paraId="5EDD0F43" w14:textId="626EF2FF" w:rsidR="00F13207" w:rsidRPr="008D1F85" w:rsidRDefault="00F13207"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76055B">
        <w:rPr>
          <w:rFonts w:ascii="Times New Roman" w:hAnsi="Times New Roman" w:cs="Times New Roman"/>
        </w:rPr>
        <w:instrText>ADDIN CSL_CITATION {"citationItems":[{"id":"ITEM-1","itemData":{"DOI":"10.31046/6rjzt722","ISSN":"1937-8904","abstract":"&lt;p&gt;This bibliographic essay provides a starting point for theological librarians to engage the history, anthropology, ethics, theology of artificial intelligence. What it shows is that despite seeming to appear ex nihilio, artificial intelligence for writing has a long history, profound ethical consequences beyond academic integrity, and latent theology. While theological librarians may or may not have the computer science background necessary to engage the technicalities of AI, they certainly have the disciplinary knowledge and skill to engage the topic in a meaningful and theological way.&lt;/p&gt;","author":[{"dropping-particle":"","family":"Beard","given":"Brady Alan","non-dropping-particle":"","parse-names":false,"suffix":""}],"container-title":"Theological Librarianship","id":"ITEM-1","issue":"2","issued":{"date-parts":[["2024","10","25"]]},"page":"31-42","title":"Artificial Intelligence and Theology","type":"article-journal","volume":"17"},"uris":["http://www.mendeley.com/documents/?uuid=036824c5-7849-3eef-bc3b-cb4cdb585c8c"]}],"mendeley":{"formattedCitation":"Beard, “Artificial Intelligence and Theology.”","plainTextFormattedCitation":"Beard, “Artificial Intelligence and Theology.”","previouslyFormattedCitation":"Beard, “Artificial Intelligence and Theology.”"},"properties":{"noteIndex":9},"schema":"https://github.com/citation-style-language/schema/raw/master/csl-citation.json"}</w:instrText>
      </w:r>
      <w:r w:rsidRPr="008D1F85">
        <w:rPr>
          <w:rFonts w:ascii="Times New Roman" w:hAnsi="Times New Roman" w:cs="Times New Roman"/>
        </w:rPr>
        <w:fldChar w:fldCharType="separate"/>
      </w:r>
      <w:r w:rsidR="0076055B" w:rsidRPr="0076055B">
        <w:rPr>
          <w:rFonts w:ascii="Times New Roman" w:hAnsi="Times New Roman" w:cs="Times New Roman"/>
          <w:noProof/>
        </w:rPr>
        <w:t>Beard, “Artificial Intelligence and Theology.”</w:t>
      </w:r>
      <w:r w:rsidRPr="008D1F85">
        <w:rPr>
          <w:rFonts w:ascii="Times New Roman" w:hAnsi="Times New Roman" w:cs="Times New Roman"/>
        </w:rPr>
        <w:fldChar w:fldCharType="end"/>
      </w:r>
    </w:p>
  </w:footnote>
  <w:footnote w:id="10">
    <w:p w14:paraId="11FE2F5B" w14:textId="23E5405B" w:rsidR="00F13207" w:rsidRPr="008D1F85" w:rsidRDefault="00F13207"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76055B">
        <w:rPr>
          <w:rFonts w:ascii="Times New Roman" w:hAnsi="Times New Roman" w:cs="Times New Roman"/>
        </w:rPr>
        <w:instrText>ADDIN CSL_CITATION {"citationItems":[{"id":"ITEM-1","itemData":{"DOI":"10.1386/eme.14.3-4.297_1","ISSN":"1539-7785","abstract":"&lt;p&gt;Neil Postman and Jacques Ellul both critiqued a media culture dominated by technique, or technology, although each had a different name for it. Postman called it ‘technopoly’; Ellul called it ‘technological society’ long before. As different as the names were their proposed stances to combat it. Postman wrote fleetingly of the ‘loving resistance fighter’, Ellul of the ‘Christian anarchist’. The former was a more individualized, education-based response, the latter a political, activist response. This article compares their responses and offers a synthesis of the two, ‘the media ecology education anarchist’ in an attempt to mesh the strengths of each approach.&lt;/p&gt;","author":[{"dropping-particle":"","family":"Grosswiler","given":"Paul","non-dropping-particle":"","parse-names":false,"suffix":""}],"container-title":"Explorations in Media Ecology","id":"ITEM-1","issue":"3","issued":{"date-parts":[["2015","12","1"]]},"page":"297-304","title":"Postman’s loving resistance fighter and Ellul’s Christian anarchy as counters to technopoly","type":"article-journal","volume":"14"},"uris":["http://www.mendeley.com/documents/?uuid=3c273359-0952-389f-8ae4-1e10ca091d0b"]}],"mendeley":{"formattedCitation":"Grosswiler, “Postman’s Loving Resistance Fighter and Ellul’s Christian Anarchy as Counters to Technopoly.”","plainTextFormattedCitation":"Grosswiler, “Postman’s Loving Resistance Fighter and Ellul’s Christian Anarchy as Counters to Technopoly.”","previouslyFormattedCitation":"Grosswiler, “Postman’s Loving Resistance Fighter and Ellul’s Christian Anarchy as Counters to Technopoly.”"},"properties":{"noteIndex":10},"schema":"https://github.com/citation-style-language/schema/raw/master/csl-citation.json"}</w:instrText>
      </w:r>
      <w:r w:rsidRPr="008D1F85">
        <w:rPr>
          <w:rFonts w:ascii="Times New Roman" w:hAnsi="Times New Roman" w:cs="Times New Roman"/>
        </w:rPr>
        <w:fldChar w:fldCharType="separate"/>
      </w:r>
      <w:r w:rsidR="0076055B" w:rsidRPr="0076055B">
        <w:rPr>
          <w:rFonts w:ascii="Times New Roman" w:hAnsi="Times New Roman" w:cs="Times New Roman"/>
          <w:noProof/>
        </w:rPr>
        <w:t>Grosswiler, “Postman’s Loving Resistance Fighter and Ellul’s Christian Anarchy as Counters to Technopoly.”</w:t>
      </w:r>
      <w:r w:rsidRPr="008D1F85">
        <w:rPr>
          <w:rFonts w:ascii="Times New Roman" w:hAnsi="Times New Roman" w:cs="Times New Roman"/>
        </w:rPr>
        <w:fldChar w:fldCharType="end"/>
      </w:r>
    </w:p>
  </w:footnote>
  <w:footnote w:id="11">
    <w:p w14:paraId="3D7C2456" w14:textId="7B4EB5DB" w:rsidR="00F13207" w:rsidRPr="008D1F85" w:rsidRDefault="00F13207"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76055B">
        <w:rPr>
          <w:rFonts w:ascii="Times New Roman" w:hAnsi="Times New Roman" w:cs="Times New Roman"/>
        </w:rPr>
        <w:instrText>ADDIN CSL_CITATION {"citationItems":[{"id":"ITEM-1","itemData":{"DOI":"10.30648/dun.v9i2.1425","ISSN":"2541-3945","abstract":"&lt;p&gt;Abstract. The progress in artificial intelligence (AI) technology has revolutionized the perspectives, activities, and behaviors of human beings. AI has facilitated virtual interactions with humans at a remarkably advanced level, making it accessible to everyone. It has developed robots capable of emulating human behavior and engaging in a wide range of tasks, including participating in worship services. On the one hand, the inclusion of AI pastors has a beneficial effect on church services but, on the other hand, causes a detrimental effect on interpersonal services. This study investigated the function and influence of AI pastors on the future of the church in Indonesian through an analysis of Christian theology and ethics. We contended that AI pastors serve as tools that can enhance the future ministry of the church by critically considering ethical, biblical, and spiritual principles.Abstrak. Kemajuan teknologi AI telah mengubah cara pandang, cara kerja, dan tingkah laku manusia. AI telah membuka ruang kepada semua orang untuk dapat berinteraksi secara virtual manusia dengan kecanggihan dan kecerdasan yang sangat tinggi. AI telah membuat robot yang dapat bertindak seperti manusia dan melakukan berbagai kegiatan, termasuk dalam pelayanan keagamaan dengan hadirnya pendeta AI dalam pelayanan gerejawi. Kehadiran pendeta AI memberikan dampak positif bagi pelayanan gereja, namun berdampak negatif dalam pelayanan yang bersifat relasional. Dalam riset ini, kami melakukan penelitian terhadap peran dan dampak pendeta AI di masa depan gereja di Indonesia dengan melakukan studi teologi dan etika Kristen. Kami berargumen bahwa pendeta AI adalah instrumen yang dapat membantu pelayanan gereja di masa depan dengan memerhatikan secara saksama nilai etis, biblis, dan spiritual.&lt;/p&gt;","author":[{"dropping-particle":"","family":"Ndruru","given":"Terifosa","non-dropping-particle":"","parse-names":false,"suffix":""},{"dropping-particle":"","family":"Setiawidi","given":"Agustinus","non-dropping-particle":"","parse-names":false,"suffix":""}],"container-title":"DUNAMIS: Jurnal Teologi dan Pendidikan Kristiani","id":"ITEM-1","issue":"2","issued":{"date-parts":[["2024","12","11"]]},"page":"607-628","title":"Teologi Artificial Intelligence: Suatu Kajian Etis-Teologis terhadap Fenomena Kehadiran Pendeta AI dalam Konteks Gereja di Indonesia di Masa Depan","type":"article-journal","volume":"9"},"uris":["http://www.mendeley.com/documents/?uuid=8440b426-7509-396d-8885-fd2858bae03d"]}],"mendeley":{"formattedCitation":"Ndruru and Setiawidi, “Teologi Artificial Intelligence: Suatu Kajian Etis-Teologis Terhadap Fenomena Kehadiran Pendeta AI Dalam Konteks Gereja Di Indonesia Di Masa Depan.”","plainTextFormattedCitation":"Ndruru and Setiawidi, “Teologi Artificial Intelligence: Suatu Kajian Etis-Teologis Terhadap Fenomena Kehadiran Pendeta AI Dalam Konteks Gereja Di Indonesia Di Masa Depan.”","previouslyFormattedCitation":"Ndruru and Setiawidi, “Teologi Artificial Intelligence: Suatu Kajian Etis-Teologis Terhadap Fenomena Kehadiran Pendeta AI Dalam Konteks Gereja Di Indonesia Di Masa Depan.”"},"properties":{"noteIndex":11},"schema":"https://github.com/citation-style-language/schema/raw/master/csl-citation.json"}</w:instrText>
      </w:r>
      <w:r w:rsidRPr="008D1F85">
        <w:rPr>
          <w:rFonts w:ascii="Times New Roman" w:hAnsi="Times New Roman" w:cs="Times New Roman"/>
        </w:rPr>
        <w:fldChar w:fldCharType="separate"/>
      </w:r>
      <w:r w:rsidR="0076055B" w:rsidRPr="0076055B">
        <w:rPr>
          <w:rFonts w:ascii="Times New Roman" w:hAnsi="Times New Roman" w:cs="Times New Roman"/>
          <w:noProof/>
        </w:rPr>
        <w:t>Ndruru and Setiawidi, “Teologi Artificial Intelligence: Suatu Kajian Etis-Teologis Terhadap Fenomena Kehadiran Pendeta AI Dalam Konteks Gereja Di Indonesia Di Masa Depan.”</w:t>
      </w:r>
      <w:r w:rsidRPr="008D1F85">
        <w:rPr>
          <w:rFonts w:ascii="Times New Roman" w:hAnsi="Times New Roman" w:cs="Times New Roman"/>
        </w:rPr>
        <w:fldChar w:fldCharType="end"/>
      </w:r>
    </w:p>
  </w:footnote>
  <w:footnote w:id="12">
    <w:p w14:paraId="0A8EACD7" w14:textId="061FE3F9" w:rsidR="00CE30D2" w:rsidRPr="008D1F85" w:rsidRDefault="00CE30D2" w:rsidP="008D1F85">
      <w:pPr>
        <w:pStyle w:val="TeksCatatanKaki"/>
        <w:ind w:firstLine="720"/>
        <w:jc w:val="both"/>
        <w:rPr>
          <w:rFonts w:ascii="Times New Roman" w:hAnsi="Times New Roman" w:cs="Times New Roman"/>
          <w:lang w:val="en-US"/>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lang w:val="en-US"/>
        </w:rPr>
        <w:fldChar w:fldCharType="begin" w:fldLock="1"/>
      </w:r>
      <w:r w:rsidR="0076055B">
        <w:rPr>
          <w:rFonts w:ascii="Times New Roman" w:hAnsi="Times New Roman" w:cs="Times New Roman"/>
          <w:lang w:val="en-US"/>
        </w:rPr>
        <w:instrText>ADDIN CSL_CITATION {"citationItems":[{"id":"ITEM-1","itemData":{"DOI":"10.69748/jrm.v2i1.95","ISSN":"2987-9310","abstract":"&lt;p&gt;AI merupakan kepanjangan dari Artificial Intelligence yang berarti kecerdasan buatan, bukanlah barang langka tetapi sebuah terobosan generasi terkini. Kemampuannya sebagai teknologi telah menimbulkan ketakutan bahwa AI membawa dampak negatif baik dalam kehidupan masyarakat secara umum maupun gereja karena meniru cara berpikir manusia dan terus berkembang. Penelitian ini bertujuan untuk mengungkap peluang apa saja yang diperoleh oleh gereja dengan adanya teknologi AI dalam menumbuhkan iman jemaat sekaligus jawaban atas pertanyaan “apakah AI mempunyai peran bagi pertumbuhan iman Kristen atau justru keberadaan AI menjadi ancaman semata-mata bagi pertumbuhan iman Kristen?”. Metode yang digunakan dalam artikel ini adalah metode kualitatif dengan pendekatan analisis deskriptif penelitian yang objek kajiannya menggunakan data pustaka berupa buku-buku sebagai sumber datanya (library research).  Hasil penelitian ini menunjukkan bahwa keberadaan AI memberikan banyak peluang bagi gereja dalam pertumbuhan iman jemaatnya, yakni gereja jadi melek teknologi, mempermudah akses terhadap informasi di gereja, sumber daya manusia dalam pelayanan di gereja terus berinovasi dan pengembangan jaringan internet kian merambah ke seluruh pelosok sebagai akibat kebutuhan mendesak. Gereja harus memiliki pemahaman dan pertimbangan etis tentang AI sehingga tidak terikat atau bergantung sepenuhnya pada teknologi. Kehadiran teknologi AI mampu menyiarkan kebenaran firman Tuhan sampai keujung bumi sehingga amanat agung dapat terlaksana.&lt;/p&gt;","author":[{"dropping-particle":"","family":"Laoli","given":"Opriyaman","non-dropping-particle":"","parse-names":false,"suffix":""},{"dropping-particle":"","family":"Pogo","given":"Bella Atalia","non-dropping-particle":"","parse-names":false,"suffix":""},{"dropping-particle":"","family":"Saer","given":"Siti Nurbayani","non-dropping-particle":"","parse-names":false,"suffix":""},{"dropping-particle":"","family":"Kurniawan","given":"Johanes","non-dropping-particle":"","parse-names":false,"suffix":""}],"container-title":"REI MAI: Jurnal Ilmu Teologi dan Pendidikan Kristen","id":"ITEM-1","issue":"1","issued":{"date-parts":[["2024","5","31"]]},"page":"75-84","title":"AI Dalam Gereja : Mengungkap Peluang AI Bagi Pertumbuhan Iman Jemaat Dalam Gereja","type":"article-journal","volume":"2"},"uris":["http://www.mendeley.com/documents/?uuid=149b9965-f7ef-36f5-aae4-bede3e775dc1"]}],"mendeley":{"formattedCitation":"Laoli et al., “AI Dalam Gereja : Mengungkap Peluang AI Bagi Pertumbuhan Iman Jemaat Dalam Gereja.”","plainTextFormattedCitation":"Laoli et al., “AI Dalam Gereja : Mengungkap Peluang AI Bagi Pertumbuhan Iman Jemaat Dalam Gereja.”","previouslyFormattedCitation":"Laoli et al., “AI Dalam Gereja : Mengungkap Peluang AI Bagi Pertumbuhan Iman Jemaat Dalam Gereja.”"},"properties":{"noteIndex":12},"schema":"https://github.com/citation-style-language/schema/raw/master/csl-citation.json"}</w:instrText>
      </w:r>
      <w:r w:rsidRPr="008D1F85">
        <w:rPr>
          <w:rFonts w:ascii="Times New Roman" w:hAnsi="Times New Roman" w:cs="Times New Roman"/>
          <w:lang w:val="en-US"/>
        </w:rPr>
        <w:fldChar w:fldCharType="separate"/>
      </w:r>
      <w:r w:rsidR="0076055B" w:rsidRPr="0076055B">
        <w:rPr>
          <w:rFonts w:ascii="Times New Roman" w:hAnsi="Times New Roman" w:cs="Times New Roman"/>
          <w:noProof/>
          <w:lang w:val="en-US"/>
        </w:rPr>
        <w:t>Laoli et al., “AI Dalam Gereja : Mengungkap Peluang AI Bagi Pertumbuhan Iman Jemaat Dalam Gereja.”</w:t>
      </w:r>
      <w:r w:rsidRPr="008D1F85">
        <w:rPr>
          <w:rFonts w:ascii="Times New Roman" w:hAnsi="Times New Roman" w:cs="Times New Roman"/>
          <w:lang w:val="en-US"/>
        </w:rPr>
        <w:fldChar w:fldCharType="end"/>
      </w:r>
    </w:p>
  </w:footnote>
  <w:footnote w:id="13">
    <w:p w14:paraId="31068DAE" w14:textId="21979716" w:rsidR="00CE30D2" w:rsidRPr="008D1F85" w:rsidRDefault="00CE30D2" w:rsidP="008D1F85">
      <w:pPr>
        <w:pStyle w:val="TeksCatatanKaki"/>
        <w:ind w:firstLine="720"/>
        <w:jc w:val="both"/>
        <w:rPr>
          <w:rFonts w:ascii="Times New Roman" w:hAnsi="Times New Roman" w:cs="Times New Roman"/>
          <w:lang w:val="en-US"/>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BE7D41" w:rsidRPr="008D1F85">
        <w:rPr>
          <w:rFonts w:ascii="Times New Roman" w:hAnsi="Times New Roman" w:cs="Times New Roman"/>
        </w:rPr>
        <w:instrText>ADDIN CSL_CITATION {"citationItems":[{"id":"ITEM-1","itemData":{"DOI":"10.30648/dun.v9i2.1425","ISSN":"2541-3945","abstract":"&lt;p&gt;Abstract. The progress in artificial intelligence (AI) technology has revolutionized the perspectives, activities, and behaviors of human beings. AI has facilitated virtual interactions with humans at a remarkably advanced level, making it accessible to everyone. It has developed robots capable of emulating human behavior and engaging in a wide range of tasks, including participating in worship services. On the one hand, the inclusion of AI pastors has a beneficial effect on church services but, on the other hand, causes a detrimental effect on interpersonal services. This study investigated the function and influence of AI pastors on the future of the church in Indonesian through an analysis of Christian theology and ethics. We contended that AI pastors serve as tools that can enhance the future ministry of the church by critically considering ethical, biblical, and spiritual principles.Abstrak. Kemajuan teknologi AI telah mengubah cara pandang, cara kerja, dan tingkah laku manusia. AI telah membuka ruang kepada semua orang untuk dapat berinteraksi secara virtual manusia dengan kecanggihan dan kecerdasan yang sangat tinggi. AI telah membuat robot yang dapat bertindak seperti manusia dan melakukan berbagai kegiatan, termasuk dalam pelayanan keagamaan dengan hadirnya pendeta AI dalam pelayanan gerejawi. Kehadiran pendeta AI memberikan dampak positif bagi pelayanan gereja, namun berdampak negatif dalam pelayanan yang bersifat relasional. Dalam riset ini, kami melakukan penelitian terhadap peran dan dampak pendeta AI di masa depan gereja di Indonesia dengan melakukan studi teologi dan etika Kristen. Kami berargumen bahwa pendeta AI adalah instrumen yang dapat membantu pelayanan gereja di masa depan dengan memerhatikan secara saksama nilai etis, biblis, dan spiritual.&lt;/p&gt;","author":[{"dropping-particle":"","family":"Ndruru","given":"Terifosa","non-dropping-particle":"","parse-names":false,"suffix":""},{"dropping-particle":"","family":"Setiawidi","given":"Agustinus","non-dropping-particle":"","parse-names":false,"suffix":""}],"container-title":"DUNAMIS: Jurnal Teologi dan Pendidikan Kristiani","id":"ITEM-1","issue":"2","issued":{"date-parts":[["2024","12","11"]]},"page":"607-628","title":"Teologi Artificial Intelligence: Suatu Kajian Etis-Teologis terhadap Fenomena Kehadiran Pendeta AI dalam Konteks Gereja di Indonesia di Masa Depan","type":"article-journal","volume":"9"},"uris":["http://www.mendeley.com/documents/?uuid=8440b426-7509-396d-8885-fd2858bae03d"]}],"mendeley":{"formattedCitation":"Ndruru and Setiawidi, “Teologi Artificial Intelligence: Suatu Kajian Etis-Teologis Terhadap Fenomena Kehadiran Pendeta AI Dalam Konteks Gereja Di Indonesia Di Masa Depan.”","plainTextFormattedCitation":"Ndruru and Setiawidi, “Teologi Artificial Intelligence: Suatu Kajian Etis-Teologis Terhadap Fenomena Kehadiran Pendeta AI Dalam Konteks Gereja Di Indonesia Di Masa Depan.”","previouslyFormattedCitation":"Ndruru and Setiawidi, “Teologi Artificial Intelligence: Suatu Kajian Etis-Teologis Terhadap Fenomena Kehadiran Pendeta AI Dalam Konteks Gereja Di Indonesia Di Masa Depan.”"},"properties":{"noteIndex":13},"schema":"https://github.com/citation-style-language/schema/raw/master/csl-citation.json"}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Ndruru and Setiawidi, “Teologi Artificial Intelligence: Suatu Kajian Etis-Teologis Terhadap Fenomena Kehadiran Pendeta AI Dalam Konteks Gereja Di Indonesia Di Masa Depan.”</w:t>
      </w:r>
      <w:r w:rsidRPr="008D1F85">
        <w:rPr>
          <w:rFonts w:ascii="Times New Roman" w:hAnsi="Times New Roman" w:cs="Times New Roman"/>
        </w:rPr>
        <w:fldChar w:fldCharType="end"/>
      </w:r>
    </w:p>
  </w:footnote>
  <w:footnote w:id="14">
    <w:p w14:paraId="7F04E6D2" w14:textId="3AFA029C" w:rsidR="0076055B" w:rsidRDefault="0076055B" w:rsidP="0076055B">
      <w:pPr>
        <w:pStyle w:val="TeksCatatanKaki"/>
        <w:ind w:firstLine="720"/>
      </w:pPr>
      <w:r>
        <w:rPr>
          <w:rStyle w:val="ReferensiCatatanKaki"/>
        </w:rPr>
        <w:footnoteRef/>
      </w:r>
      <w:r>
        <w:t xml:space="preserve"> </w:t>
      </w:r>
      <w:r>
        <w:fldChar w:fldCharType="begin" w:fldLock="1"/>
      </w:r>
      <w:r>
        <w:instrText>ADDIN CSL_CITATION {"citationItems":[{"id":"ITEM-1","itemData":{"DOI":"10.51828/td.v10i1.31","ISSN":"2746-7619","abstract":"&lt;p&gt;Artikel ini bersifat pengantar ke dalam pemahaman seorang teolog tentang Trinitas yakni Karl Barth. Barth menitikberatkan penjelasannya pada kesatuan Trinitas. Meskipun hal itu terlihat mirip dengan pandangan para teolog sebelumnya, Barth tetap memiliki cara tersendiri dalam mengungkapkan kesatuan Trinitas. Kita akan melihat bahwa Barth seolah-olah menegaskan perbedaan pribadi Trinitas melalui penguatan pada kesatuan Trinitas. Melalui tinjauan kepustakaan, artikel ini mencoba melihat literatur yang berkaitan langsung dengan Barth serta tulisan lain yang dianggap kredibel dan mendukung fokus penelitian. Trinitas dalam pandangan Barth adalah Allah yang mewahyu, satu yakni Allah Bapa, Anak, dan Roh Kudus yang tidak dapat ditukar satu dengan yang lainnya. Dia adalah Allah yang bebas dan berbelas kasih sehingga melalui wahyu dan karya-Nya, Ia berkenan untuk diri-Nya sedikit diketahui oleh ciptaan khususnya manusia. Hal ini dapat menjadi sebuah sumbangsih pemikiran bagi para teolog ketika ingin memperluas pengetahuan mengenai Trinitas, maupun dalam upaya melihat lebih jauh cara Barth berpikir.&lt;/p&gt;","author":[{"dropping-particle":"","family":"Nassa","given":"Grace Son","non-dropping-particle":"","parse-names":false,"suffix":""}],"container-title":"TE DEUM (Jurnal Teologi dan Pengembangan Pelayanan)","id":"ITEM-1","issue":"1","issued":{"date-parts":[["2020","12","26"]]},"page":"65-82","title":"Trinitas dalam Pandangan Karl Barth","type":"article-journal","volume":"10"},"uris":["http://www.mendeley.com/documents/?uuid=44a6434d-9093-303f-aabf-ccabc623ca0d"]}],"mendeley":{"formattedCitation":"Nassa, “Trinitas Dalam Pandangan Karl Barth.”","plainTextFormattedCitation":"Nassa, “Trinitas Dalam Pandangan Karl Barth.”"},"properties":{"noteIndex":14},"schema":"https://github.com/citation-style-language/schema/raw/master/csl-citation.json"}</w:instrText>
      </w:r>
      <w:r>
        <w:fldChar w:fldCharType="separate"/>
      </w:r>
      <w:r w:rsidRPr="0076055B">
        <w:rPr>
          <w:noProof/>
        </w:rPr>
        <w:t>Nassa, “Trinitas Dalam Pandangan Karl Barth.”</w:t>
      </w:r>
      <w:r>
        <w:fldChar w:fldCharType="end"/>
      </w:r>
    </w:p>
  </w:footnote>
  <w:footnote w:id="15">
    <w:p w14:paraId="51C1056F" w14:textId="5944AE9F" w:rsidR="0076055B" w:rsidRDefault="0076055B" w:rsidP="0076055B">
      <w:pPr>
        <w:pStyle w:val="TeksCatatanKaki"/>
        <w:ind w:firstLine="720"/>
      </w:pPr>
      <w:r>
        <w:rPr>
          <w:rStyle w:val="ReferensiCatatanKaki"/>
        </w:rPr>
        <w:footnoteRef/>
      </w:r>
      <w:r>
        <w:t xml:space="preserve"> </w:t>
      </w:r>
      <w:r>
        <w:fldChar w:fldCharType="begin" w:fldLock="1"/>
      </w:r>
      <w:r>
        <w:instrText>ADDIN CSL_CITATION {"citationItems":[{"id":"ITEM-1","itemData":{"author":[{"dropping-particle":"","family":"Jürgen Moltmann","given":"","non-dropping-particle":"","parse-names":false,"suffix":""}],"id":"ITEM-1","issued":{"date-parts":[["1993","9","1"]]},"publisher":"Fortress Press","publisher-place":"Germany","title":"Theology of Hope: On the Ground and the Implications of a Christian Eschatology ","type":"book"},"uris":["http://www.mendeley.com/documents/?uuid=f2c269fa-322e-3014-beb7-9f71d6550493"]}],"mendeley":{"formattedCitation":"Jürgen Moltmann, &lt;i&gt;Theology of Hope: On the Ground and the Implications of a Christian Eschatology &lt;/i&gt;.","plainTextFormattedCitation":"Jürgen Moltmann, Theology of Hope: On the Ground and the Implications of a Christian Eschatology .","previouslyFormattedCitation":"Jürgen Moltmann, &lt;i&gt;Theology of Hope: On the Ground and the Implications of a Christian Eschatology &lt;/i&gt;."},"properties":{"noteIndex":15},"schema":"https://github.com/citation-style-language/schema/raw/master/csl-citation.json"}</w:instrText>
      </w:r>
      <w:r>
        <w:fldChar w:fldCharType="separate"/>
      </w:r>
      <w:r w:rsidRPr="0076055B">
        <w:rPr>
          <w:noProof/>
        </w:rPr>
        <w:t xml:space="preserve">Jürgen Moltmann, </w:t>
      </w:r>
      <w:r w:rsidRPr="0076055B">
        <w:rPr>
          <w:i/>
          <w:noProof/>
        </w:rPr>
        <w:t xml:space="preserve">Theology of Hope: On the Ground and the Implications of a Christian Eschatology </w:t>
      </w:r>
      <w:r w:rsidRPr="0076055B">
        <w:rPr>
          <w:noProof/>
        </w:rPr>
        <w:t>.</w:t>
      </w:r>
      <w:r>
        <w:fldChar w:fldCharType="end"/>
      </w:r>
    </w:p>
  </w:footnote>
  <w:footnote w:id="16">
    <w:p w14:paraId="60C065CA" w14:textId="13C4F681" w:rsidR="0076055B" w:rsidRDefault="0076055B" w:rsidP="0076055B">
      <w:pPr>
        <w:pStyle w:val="TeksCatatanKaki"/>
        <w:ind w:firstLine="720"/>
      </w:pPr>
      <w:r>
        <w:rPr>
          <w:rStyle w:val="ReferensiCatatanKaki"/>
        </w:rPr>
        <w:footnoteRef/>
      </w:r>
      <w:r>
        <w:t xml:space="preserve"> </w:t>
      </w:r>
      <w:r>
        <w:fldChar w:fldCharType="begin" w:fldLock="1"/>
      </w:r>
      <w:r>
        <w:instrText>ADDIN CSL_CITATION {"citationItems":[{"id":"ITEM-1","itemData":{"ISSN":"2407-1056","abstract":"Faith becomes problematic in our modern world. In the age of secularization and emancipation man masters the Nature with his growing reason and ever developing technology. This new situation brings with itself a discredit toward faith and religion. Without refusing the existence of God, Immanuel Kant declares that theology is a paralogism (a fallacious reasoning). Auguste Comte corners the religion in the realm of infantile age to be overcomed by the progress of science. Meanwhile Friedrich Nietzsche, from his own view, analyses that the phenomenon of fanatism in religion hides the uncontrallble “need to believe” typically found among the weaks.The central critique of Martin Heidegger toward ontotheological metaphysics shows that theology defi ned as science does not think. Man of faith has already all the answer before a question is posed, therefore he cannot truly pariticipate in the question of Being. This article tries to consider these objections against faith. As an answer, this article off ers to acknowledge “the act of believe” as an universal disposition in man. Much wider than his need to possess knowledge, man is driven by a desire for the infi nite. Faith resumes this human desire for infinite.","author":[{"dropping-particle":"","family":"Wibowo","given":"Setyo","non-dropping-particle":"","parse-names":false,"suffix":""}],"container-title":"Kanz Philosophia: A Journal for Islamic Philosophy and Mysticism","id":"ITEM-1","issue":"1","issued":{"date-parts":[["2013","6"]]},"page":"3-34","title":"Permasalahan Iman: Kritik Atas Iman Dalam Filsafat Barat Dan Tawaran Jawaban.","type":"article-journal","volume":"3"},"uris":["http://www.mendeley.com/documents/?uuid=aaa4e932-b301-4e0f-a9bc-ac34af7d8e59"]}],"mendeley":{"formattedCitation":"Wibowo, “Permasalahan Iman: Kritik Atas Iman Dalam Filsafat Barat Dan Tawaran Jawaban.”","plainTextFormattedCitation":"Wibowo, “Permasalahan Iman: Kritik Atas Iman Dalam Filsafat Barat Dan Tawaran Jawaban.”","previouslyFormattedCitation":"Wibowo, “Permasalahan Iman: Kritik Atas Iman Dalam Filsafat Barat Dan Tawaran Jawaban.”"},"properties":{"noteIndex":16},"schema":"https://github.com/citation-style-language/schema/raw/master/csl-citation.json"}</w:instrText>
      </w:r>
      <w:r>
        <w:fldChar w:fldCharType="separate"/>
      </w:r>
      <w:r w:rsidRPr="0076055B">
        <w:rPr>
          <w:noProof/>
        </w:rPr>
        <w:t>Wibowo, “Permasalahan Iman: Kritik Atas Iman Dalam Filsafat Barat Dan Tawaran Jawaban.”</w:t>
      </w:r>
      <w:r>
        <w:fldChar w:fldCharType="end"/>
      </w:r>
    </w:p>
  </w:footnote>
  <w:footnote w:id="17">
    <w:p w14:paraId="29261FC8" w14:textId="30FF0B15" w:rsidR="0076055B" w:rsidRDefault="0076055B" w:rsidP="0076055B">
      <w:pPr>
        <w:pStyle w:val="TeksCatatanKaki"/>
        <w:ind w:firstLine="720"/>
      </w:pPr>
      <w:r>
        <w:rPr>
          <w:rStyle w:val="ReferensiCatatanKaki"/>
        </w:rPr>
        <w:footnoteRef/>
      </w:r>
      <w:r>
        <w:t xml:space="preserve"> </w:t>
      </w:r>
      <w:r>
        <w:fldChar w:fldCharType="begin" w:fldLock="1"/>
      </w:r>
      <w:r>
        <w:instrText>ADDIN CSL_CITATION {"citationItems":[{"id":"ITEM-1","itemData":{"DOI":"10.1386/eme.14.3-4.297_1","ISSN":"1539-7785","abstract":"&lt;p&gt;Neil Postman and Jacques Ellul both critiqued a media culture dominated by technique, or technology, although each had a different name for it. Postman called it ‘technopoly’; Ellul called it ‘technological society’ long before. As different as the names were their proposed stances to combat it. Postman wrote fleetingly of the ‘loving resistance fighter’, Ellul of the ‘Christian anarchist’. The former was a more individualized, education-based response, the latter a political, activist response. This article compares their responses and offers a synthesis of the two, ‘the media ecology education anarchist’ in an attempt to mesh the strengths of each approach.&lt;/p&gt;","author":[{"dropping-particle":"","family":"Grosswiler","given":"Paul","non-dropping-particle":"","parse-names":false,"suffix":""}],"container-title":"Explorations in Media Ecology","id":"ITEM-1","issue":"3","issued":{"date-parts":[["2015","12","1"]]},"page":"297-304","title":"Postman’s loving resistance fighter and Ellul’s Christian anarchy as counters to technopoly","type":"article-journal","volume":"14"},"uris":["http://www.mendeley.com/documents/?uuid=3c273359-0952-389f-8ae4-1e10ca091d0b"]}],"mendeley":{"formattedCitation":"Grosswiler, “Postman’s Loving Resistance Fighter and Ellul’s Christian Anarchy as Counters to Technopoly.”","plainTextFormattedCitation":"Grosswiler, “Postman’s Loving Resistance Fighter and Ellul’s Christian Anarchy as Counters to Technopoly.”","previouslyFormattedCitation":"Grosswiler, “Postman’s Loving Resistance Fighter and Ellul’s Christian Anarchy as Counters to Technopoly.”"},"properties":{"noteIndex":17},"schema":"https://github.com/citation-style-language/schema/raw/master/csl-citation.json"}</w:instrText>
      </w:r>
      <w:r>
        <w:fldChar w:fldCharType="separate"/>
      </w:r>
      <w:r w:rsidRPr="0076055B">
        <w:rPr>
          <w:noProof/>
        </w:rPr>
        <w:t>Grosswiler, “Postman’s Loving Resistance Fighter and Ellul’s Christian Anarchy as Counters to Technopoly.”</w:t>
      </w:r>
      <w:r>
        <w:fldChar w:fldCharType="end"/>
      </w:r>
    </w:p>
  </w:footnote>
  <w:footnote w:id="18">
    <w:p w14:paraId="34F616C0" w14:textId="42BA518A" w:rsidR="00BE7D41" w:rsidRPr="008D1F85" w:rsidRDefault="00BE7D41"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76055B">
        <w:rPr>
          <w:rFonts w:ascii="Times New Roman" w:hAnsi="Times New Roman" w:cs="Times New Roman"/>
        </w:rPr>
        <w:instrText>ADDIN CSL_CITATION {"citationItems":[{"id":"ITEM-1","itemData":{"DOI":"10.1177/1461444816649912","ISSN":"1461-4448","abstract":"&lt;p&gt;This article provides an overview of the development of Digital Religion studies and the theoretical approaches frequently employed within this area. Through considering the ways and theories of mediatization, mediation of meaning, and the religious–social shaping of technology have been engaged and applied in studies of new media technologies, religion, and digital culture we see how Digital Religion studies has grown into a unique area of inquiry informed by both Internet studies and media, religion, and culture studies. Overall, it offers a concise summary of the current state of research inquiry within Digital Religion studies.&lt;/p&gt;","author":[{"dropping-particle":"","family":"Campbell","given":"Heidi A","non-dropping-particle":"","parse-names":false,"suffix":""}],"container-title":"New Media &amp; Society","id":"ITEM-1","issue":"1","issued":{"date-parts":[["2017","1","9"]]},"page":"15-24","title":"Surveying theoretical approaches within digital religion studies","type":"article-journal","volume":"19"},"uris":["http://www.mendeley.com/documents/?uuid=d9517d51-9272-32f0-8c9c-3464f3f01685"]}],"mendeley":{"formattedCitation":"Campbell, “Surveying Theoretical Approaches within Digital Religion Studies.”","plainTextFormattedCitation":"Campbell, “Surveying Theoretical Approaches within Digital Religion Studies.”","previouslyFormattedCitation":"Campbell, “Surveying Theoretical Approaches within Digital Religion Studies.”"},"properties":{"noteIndex":19},"schema":"https://github.com/citation-style-language/schema/raw/master/csl-citation.json"}</w:instrText>
      </w:r>
      <w:r w:rsidRPr="008D1F85">
        <w:rPr>
          <w:rFonts w:ascii="Times New Roman" w:hAnsi="Times New Roman" w:cs="Times New Roman"/>
        </w:rPr>
        <w:fldChar w:fldCharType="separate"/>
      </w:r>
      <w:r w:rsidR="0076055B" w:rsidRPr="0076055B">
        <w:rPr>
          <w:rFonts w:ascii="Times New Roman" w:hAnsi="Times New Roman" w:cs="Times New Roman"/>
          <w:noProof/>
        </w:rPr>
        <w:t>Campbell, “Surveying Theoretical Approaches within Digital Religion Studies.”</w:t>
      </w:r>
      <w:r w:rsidRPr="008D1F85">
        <w:rPr>
          <w:rFonts w:ascii="Times New Roman" w:hAnsi="Times New Roman" w:cs="Times New Roman"/>
        </w:rPr>
        <w:fldChar w:fldCharType="end"/>
      </w:r>
    </w:p>
  </w:footnote>
  <w:footnote w:id="19">
    <w:p w14:paraId="479AC686" w14:textId="5CAE227B" w:rsidR="00F34A6A" w:rsidRPr="008D1F85" w:rsidRDefault="00F34A6A"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76055B">
        <w:rPr>
          <w:rFonts w:ascii="Times New Roman" w:hAnsi="Times New Roman" w:cs="Times New Roman"/>
        </w:rPr>
        <w:instrText>ADDIN CSL_CITATION {"citationItems":[{"id":"ITEM-1","itemData":{"ISBN":"1493406604","abstract":"In this culmination of his widely read and highly acclaimed Cultural Liturgies project, JamesK. A. Smith examines politics through the lens of liturgy. What if, he asks, citizens are not only thinkers or believers but also lovers' Smith explores how our analysis of political institutions would look different if we viewed them as incubators of love-shaping practices'not merely governing us but forming what we love. How would our political engagement change if we weren't simply looking for permission to express our \"views\" in the political sphere but actually hoped to shape the ethos of a nation, a state, or a municipality to foster a way of life that bends toward shalom' This book offers a well-rounded public theology as an alternative to contemporary debates about politics. Smith explores the religious nature of politics and the political nature of Christian worship, sketching how the worship of the church propels us to be invested in forging the common good. This book creatively merges theological and philosophical reflection with illustrations from film, novels, and music and includes helpful exposition and contemporary commentary on key figures in political theology. Liturgical politics: reforming public theology -- Rites talk: the worship of democracy -- Revisiting the church as Polis: cultivating an ecclesial center of gravity -- The craters of the gospel: liberalism's borrowed capital -- The limits and possibility of pluralism: reforming reformed public theology -- Redeeming Christendom: or, what's wrong with natural law? -- Contested formations: our \"godfather\" problem -- The city of God and the city we're in: Augustinian -- Principles for public participation.","author":[{"dropping-particle":"","family":"Smith","given":"James K. A..","non-dropping-particle":"","parse-names":false,"suffix":""}],"id":"ITEM-1","issued":{"date-parts":[["2017"]]},"number-of-pages":"233","publisher":"Baker Academic","publisher-place":"Michigan","title":"Awaiting the King : reforming public theology","type":"book"},"uris":["http://www.mendeley.com/documents/?uuid=959c5200-4be8-30ba-a493-88a6f5a449fa"]}],"mendeley":{"formattedCitation":"Smith, &lt;i&gt;Awaiting the King : Reforming Public Theology&lt;/i&gt;.","plainTextFormattedCitation":"Smith, Awaiting the King : Reforming Public Theology.","previouslyFormattedCitation":"Smith, &lt;i&gt;Awaiting the King : Reforming Public Theology&lt;/i&gt;."},"properties":{"noteIndex":20},"schema":"https://github.com/citation-style-language/schema/raw/master/csl-citation.json"}</w:instrText>
      </w:r>
      <w:r w:rsidRPr="008D1F85">
        <w:rPr>
          <w:rFonts w:ascii="Times New Roman" w:hAnsi="Times New Roman" w:cs="Times New Roman"/>
        </w:rPr>
        <w:fldChar w:fldCharType="separate"/>
      </w:r>
      <w:r w:rsidR="0076055B" w:rsidRPr="0076055B">
        <w:rPr>
          <w:rFonts w:ascii="Times New Roman" w:hAnsi="Times New Roman" w:cs="Times New Roman"/>
          <w:noProof/>
        </w:rPr>
        <w:t xml:space="preserve">Smith, </w:t>
      </w:r>
      <w:r w:rsidR="0076055B" w:rsidRPr="0076055B">
        <w:rPr>
          <w:rFonts w:ascii="Times New Roman" w:hAnsi="Times New Roman" w:cs="Times New Roman"/>
          <w:i/>
          <w:noProof/>
        </w:rPr>
        <w:t>Awaiting the King : Reforming Public Theology</w:t>
      </w:r>
      <w:r w:rsidR="0076055B" w:rsidRPr="0076055B">
        <w:rPr>
          <w:rFonts w:ascii="Times New Roman" w:hAnsi="Times New Roman" w:cs="Times New Roman"/>
          <w:noProof/>
        </w:rPr>
        <w:t>.</w:t>
      </w:r>
      <w:r w:rsidRPr="008D1F85">
        <w:rPr>
          <w:rFonts w:ascii="Times New Roman" w:hAnsi="Times New Roman" w:cs="Times New Roman"/>
        </w:rPr>
        <w:fldChar w:fldCharType="end"/>
      </w:r>
    </w:p>
  </w:footnote>
  <w:footnote w:id="20">
    <w:p w14:paraId="6A891CBD" w14:textId="16DCC6CC" w:rsidR="00640A21" w:rsidRPr="008D1F85" w:rsidRDefault="00640A21"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76055B">
        <w:rPr>
          <w:rFonts w:ascii="Times New Roman" w:hAnsi="Times New Roman" w:cs="Times New Roman"/>
        </w:rPr>
        <w:instrText>ADDIN CSL_CITATION {"citationItems":[{"id":"ITEM-1","itemData":{"DOI":"10.7202/1115403ar","ISSN":"2563-3198","abstract":"&lt;p&gt;In the first part of this Probe, I explore the American Jesuit Walter J. Ong’s work in relation to the Spanish Renaissance mystic St. Ignatius Loyola (1491-1556), the founder of the Jesuit order, and the history of the Jesuit order. In the second part of this Probe, I discuss Ong’s work in relation to the new 2024 critical edition of The Constitutions of the Society of Jesus, written by St. Ignatius Loyola and his secretary and translated and edited by the American Jesuit theologian Barton T. Geger (born in 1968; doctorate in sacred theology, Universidad Pontifica Comillas in Madrid, 2010) – and published by the Institute of Jesuit Sources at Boston College. Geger wrote his doctoral dissertation on the Constitutions of the Society of Jesus. He explicitly acknowledges (p. 5) that his translation builds on the 1970 translation of the Constitutions from the Spanish by George E. Ganss, S.J. (1905-2000). I style the present essay as a Probe because it is fundamentally exploratory and tentative – much more tentative than my articles and book chapters are.&lt;/p&gt;","author":[{"dropping-particle":"","family":"Farrell","given":"Thomas J.","non-dropping-particle":"","parse-names":false,"suffix":""}],"container-title":"New Explorations","id":"ITEM-1","issue":"2","issued":{"date-parts":[["2025","1","9"]]},"title":"Probe: Walter J. Ong, St. Ignatius Loyola, and The Constitutions of the Society of Jesus","type":"article-journal","volume":"4"},"uris":["http://www.mendeley.com/documents/?uuid=987ff809-2059-367d-b8da-95b8b7d60ef7"]}],"mendeley":{"formattedCitation":"Farrell, “Probe: Walter J. Ong, St. Ignatius Loyola, and The Constitutions of the Society of Jesus.”","plainTextFormattedCitation":"Farrell, “Probe: Walter J. Ong, St. Ignatius Loyola, and The Constitutions of the Society of Jesus.”","previouslyFormattedCitation":"Farrell, “Probe: Walter J. Ong, St. Ignatius Loyola, and The Constitutions of the Society of Jesus.”"},"properties":{"noteIndex":21},"schema":"https://github.com/citation-style-language/schema/raw/master/csl-citation.json"}</w:instrText>
      </w:r>
      <w:r w:rsidRPr="008D1F85">
        <w:rPr>
          <w:rFonts w:ascii="Times New Roman" w:hAnsi="Times New Roman" w:cs="Times New Roman"/>
        </w:rPr>
        <w:fldChar w:fldCharType="separate"/>
      </w:r>
      <w:r w:rsidR="0076055B" w:rsidRPr="0076055B">
        <w:rPr>
          <w:rFonts w:ascii="Times New Roman" w:hAnsi="Times New Roman" w:cs="Times New Roman"/>
          <w:noProof/>
        </w:rPr>
        <w:t>Farrell, “Probe: Walter J. Ong, St. Ignatius Loyola, and The Constitutions of the Society of Jesus.”</w:t>
      </w:r>
      <w:r w:rsidRPr="008D1F85">
        <w:rPr>
          <w:rFonts w:ascii="Times New Roman" w:hAnsi="Times New Roman" w:cs="Times New Roman"/>
        </w:rPr>
        <w:fldChar w:fldCharType="end"/>
      </w:r>
    </w:p>
  </w:footnote>
  <w:footnote w:id="21">
    <w:p w14:paraId="1397AD8E" w14:textId="11F22F29" w:rsidR="00640A21" w:rsidRPr="008D1F85" w:rsidRDefault="00640A21"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76055B">
        <w:rPr>
          <w:rFonts w:ascii="Times New Roman" w:hAnsi="Times New Roman" w:cs="Times New Roman"/>
        </w:rPr>
        <w:instrText>ADDIN CSL_CITATION {"citationItems":[{"id":"ITEM-1","itemData":{"DOI":"10.51828/td.v10i1.31","ISSN":"2746-7619","abstract":"&lt;p&gt;Artikel ini bersifat pengantar ke dalam pemahaman seorang teolog tentang Trinitas yakni Karl Barth. Barth menitikberatkan penjelasannya pada kesatuan Trinitas. Meskipun hal itu terlihat mirip dengan pandangan para teolog sebelumnya, Barth tetap memiliki cara tersendiri dalam mengungkapkan kesatuan Trinitas. Kita akan melihat bahwa Barth seolah-olah menegaskan perbedaan pribadi Trinitas melalui penguatan pada kesatuan Trinitas. Melalui tinjauan kepustakaan, artikel ini mencoba melihat literatur yang berkaitan langsung dengan Barth serta tulisan lain yang dianggap kredibel dan mendukung fokus penelitian. Trinitas dalam pandangan Barth adalah Allah yang mewahyu, satu yakni Allah Bapa, Anak, dan Roh Kudus yang tidak dapat ditukar satu dengan yang lainnya. Dia adalah Allah yang bebas dan berbelas kasih sehingga melalui wahyu dan karya-Nya, Ia berkenan untuk diri-Nya sedikit diketahui oleh ciptaan khususnya manusia. Hal ini dapat menjadi sebuah sumbangsih pemikiran bagi para teolog ketika ingin memperluas pengetahuan mengenai Trinitas, maupun dalam upaya melihat lebih jauh cara Barth berpikir.&lt;/p&gt;","author":[{"dropping-particle":"","family":"Nassa","given":"Grace Son","non-dropping-particle":"","parse-names":false,"suffix":""}],"container-title":"TE DEUM (Jurnal Teologi dan Pengembangan Pelayanan)","id":"ITEM-1","issue":"1","issued":{"date-parts":[["2020","12","26"]]},"page":"65-82","title":"Trinitas dalam Pandangan Karl Barth","type":"article-journal","volume":"10"},"uris":["http://www.mendeley.com/documents/?uuid=44a6434d-9093-303f-aabf-ccabc623ca0d"]}],"mendeley":{"formattedCitation":"Nassa, “Trinitas Dalam Pandangan Karl Barth.”","plainTextFormattedCitation":"Nassa, “Trinitas Dalam Pandangan Karl Barth.”","previouslyFormattedCitation":"Nassa, “Trinitas Dalam Pandangan Karl Barth.”"},"properties":{"noteIndex":22},"schema":"https://github.com/citation-style-language/schema/raw/master/csl-citation.json"}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Nassa, “Trinitas Dalam Pandangan Karl Barth.”</w:t>
      </w:r>
      <w:r w:rsidRPr="008D1F85">
        <w:rPr>
          <w:rFonts w:ascii="Times New Roman" w:hAnsi="Times New Roman" w:cs="Times New Roman"/>
        </w:rPr>
        <w:fldChar w:fldCharType="end"/>
      </w:r>
    </w:p>
  </w:footnote>
  <w:footnote w:id="22">
    <w:p w14:paraId="7F265B6B" w14:textId="6ADCAB58" w:rsidR="00640A21" w:rsidRPr="008D1F85" w:rsidRDefault="00640A21"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76055B">
        <w:rPr>
          <w:rFonts w:ascii="Times New Roman" w:hAnsi="Times New Roman" w:cs="Times New Roman"/>
        </w:rPr>
        <w:instrText>ADDIN CSL_CITATION {"citationItems":[{"id":"ITEM-1","itemData":{"DOI":"10.1080/00131857.2016.1165012","ISSN":"0013-1857","author":[{"dropping-particle":"","family":"Ehrmantraut","given":"Michael","non-dropping-particle":"","parse-names":false,"suffix":""}],"container-title":"Educational Philosophy and Theory","id":"ITEM-1","issue":"8","issued":{"date-parts":[["2016","7","2"]]},"page":"764-784","title":"Nihilism and Education in Heidegger’s Essay: ‘Nietzsche’s Word: “God is Dead”’","type":"article-journal","volume":"48"},"uris":["http://www.mendeley.com/documents/?uuid=cba9b31a-72c8-39fc-b7eb-e501f9dfaac5"]}],"mendeley":{"formattedCitation":"Ehrmantraut, “Nihilism and Education in Heidegger’s Essay: ‘Nietzsche’s Word: “God Is Dead.”’”","plainTextFormattedCitation":"Ehrmantraut, “Nihilism and Education in Heidegger’s Essay: ‘Nietzsche’s Word: “God Is Dead.”’”","previouslyFormattedCitation":"Ehrmantraut, “Nihilism and Education in Heidegger’s Essay: ‘Nietzsche’s Word: “God Is Dead.”’”"},"properties":{"noteIndex":23},"schema":"https://github.com/citation-style-language/schema/raw/master/csl-citation.json"}</w:instrText>
      </w:r>
      <w:r w:rsidRPr="008D1F85">
        <w:rPr>
          <w:rFonts w:ascii="Times New Roman" w:hAnsi="Times New Roman" w:cs="Times New Roman"/>
        </w:rPr>
        <w:fldChar w:fldCharType="separate"/>
      </w:r>
      <w:r w:rsidR="0076055B" w:rsidRPr="0076055B">
        <w:rPr>
          <w:rFonts w:ascii="Times New Roman" w:hAnsi="Times New Roman" w:cs="Times New Roman"/>
          <w:noProof/>
        </w:rPr>
        <w:t>Ehrmantraut, “Nihilism and Education in Heidegger’s Essay: ‘Nietzsche’s Word: “God Is Dead.”’”</w:t>
      </w:r>
      <w:r w:rsidRPr="008D1F85">
        <w:rPr>
          <w:rFonts w:ascii="Times New Roman" w:hAnsi="Times New Roman" w:cs="Times New Roman"/>
        </w:rPr>
        <w:fldChar w:fldCharType="end"/>
      </w:r>
    </w:p>
  </w:footnote>
  <w:footnote w:id="23">
    <w:p w14:paraId="78C246C9" w14:textId="5ED4C378" w:rsidR="00640A21" w:rsidRPr="008D1F85" w:rsidRDefault="00640A21" w:rsidP="008D1F85">
      <w:pPr>
        <w:pStyle w:val="TeksCatatanKaki"/>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76055B">
        <w:rPr>
          <w:rFonts w:ascii="Times New Roman" w:hAnsi="Times New Roman" w:cs="Times New Roman"/>
        </w:rPr>
        <w:instrText>ADDIN CSL_CITATION {"citationItems":[{"id":"ITEM-1","itemData":{"DOI":"10.1386/eme.14.3-4.297_1","ISSN":"1539-7785","abstract":"&lt;p&gt;Neil Postman and Jacques Ellul both critiqued a media culture dominated by technique, or technology, although each had a different name for it. Postman called it ‘technopoly’; Ellul called it ‘technological society’ long before. As different as the names were their proposed stances to combat it. Postman wrote fleetingly of the ‘loving resistance fighter’, Ellul of the ‘Christian anarchist’. The former was a more individualized, education-based response, the latter a political, activist response. This article compares their responses and offers a synthesis of the two, ‘the media ecology education anarchist’ in an attempt to mesh the strengths of each approach.&lt;/p&gt;","author":[{"dropping-particle":"","family":"Grosswiler","given":"Paul","non-dropping-particle":"","parse-names":false,"suffix":""}],"container-title":"Explorations in Media Ecology","id":"ITEM-1","issue":"3","issued":{"date-parts":[["2015","12","1"]]},"page":"297-304","title":"Postman’s loving resistance fighter and Ellul’s Christian anarchy as counters to technopoly","type":"article-journal","volume":"14"},"uris":["http://www.mendeley.com/documents/?uuid=3c273359-0952-389f-8ae4-1e10ca091d0b"]}],"mendeley":{"formattedCitation":"Grosswiler, “Postman’s Loving Resistance Fighter and Ellul’s Christian Anarchy as Counters to Technopoly.”","plainTextFormattedCitation":"Grosswiler, “Postman’s Loving Resistance Fighter and Ellul’s Christian Anarchy as Counters to Technopoly.”","previouslyFormattedCitation":"Grosswiler, “Postman’s Loving Resistance Fighter and Ellul’s Christian Anarchy as Counters to Technopoly.”"},"properties":{"noteIndex":24},"schema":"https://github.com/citation-style-language/schema/raw/master/csl-citation.json"}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Grosswiler, “Postman’s Loving Resistance Fighter and Ellul’s Christian Anarchy as Counters to Technopoly.”</w:t>
      </w:r>
      <w:r w:rsidRPr="008D1F85">
        <w:rPr>
          <w:rFonts w:ascii="Times New Roman" w:hAnsi="Times New Roman" w:cs="Times New Roman"/>
        </w:rPr>
        <w:fldChar w:fldCharType="end"/>
      </w:r>
    </w:p>
  </w:footnote>
  <w:footnote w:id="24">
    <w:p w14:paraId="22C45E68" w14:textId="42FD83EF" w:rsidR="00640A21" w:rsidRPr="008D1F85" w:rsidRDefault="00640A21"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76055B">
        <w:rPr>
          <w:rFonts w:ascii="Times New Roman" w:hAnsi="Times New Roman" w:cs="Times New Roman"/>
        </w:rPr>
        <w:instrText>ADDIN CSL_CITATION {"citationItems":[{"id":"ITEM-1","itemData":{"author":[{"dropping-particle":"","family":"Jürgen Moltmann","given":"","non-dropping-particle":"","parse-names":false,"suffix":""}],"id":"ITEM-1","issued":{"date-parts":[["1993","9","1"]]},"publisher":"Fortress Press","publisher-place":"Germany","title":"Theology of Hope: On the Ground and the Implications of a Christian Eschatology ","type":"book"},"uris":["http://www.mendeley.com/documents/?uuid=f2c269fa-322e-3014-beb7-9f71d6550493"]}],"mendeley":{"formattedCitation":"Jürgen Moltmann, &lt;i&gt;Theology of Hope: On the Ground and the Implications of a Christian Eschatology &lt;/i&gt;.","plainTextFormattedCitation":"Jürgen Moltmann, Theology of Hope: On the Ground and the Implications of a Christian Eschatology .","previouslyFormattedCitation":"Jürgen Moltmann, &lt;i&gt;Theology of Hope: On the Ground and the Implications of a Christian Eschatology &lt;/i&gt;."},"properties":{"noteIndex":25},"schema":"https://github.com/citation-style-language/schema/raw/master/csl-citation.json"}</w:instrText>
      </w:r>
      <w:r w:rsidRPr="008D1F85">
        <w:rPr>
          <w:rFonts w:ascii="Times New Roman" w:hAnsi="Times New Roman" w:cs="Times New Roman"/>
        </w:rPr>
        <w:fldChar w:fldCharType="separate"/>
      </w:r>
      <w:r w:rsidR="0076055B" w:rsidRPr="0076055B">
        <w:rPr>
          <w:rFonts w:ascii="Times New Roman" w:hAnsi="Times New Roman" w:cs="Times New Roman"/>
          <w:noProof/>
        </w:rPr>
        <w:t xml:space="preserve">Jürgen Moltmann, </w:t>
      </w:r>
      <w:r w:rsidR="0076055B" w:rsidRPr="0076055B">
        <w:rPr>
          <w:rFonts w:ascii="Times New Roman" w:hAnsi="Times New Roman" w:cs="Times New Roman"/>
          <w:i/>
          <w:noProof/>
        </w:rPr>
        <w:t xml:space="preserve">Theology of Hope: On the Ground and the Implications of a Christian Eschatology </w:t>
      </w:r>
      <w:r w:rsidR="0076055B" w:rsidRPr="0076055B">
        <w:rPr>
          <w:rFonts w:ascii="Times New Roman" w:hAnsi="Times New Roman" w:cs="Times New Roman"/>
          <w:noProof/>
        </w:rPr>
        <w:t>.</w:t>
      </w:r>
      <w:r w:rsidRPr="008D1F85">
        <w:rPr>
          <w:rFonts w:ascii="Times New Roman" w:hAnsi="Times New Roman" w:cs="Times New Roman"/>
        </w:rPr>
        <w:fldChar w:fldCharType="end"/>
      </w:r>
    </w:p>
  </w:footnote>
  <w:footnote w:id="25">
    <w:p w14:paraId="2A8242B3" w14:textId="356A63A8" w:rsidR="00640A21" w:rsidRPr="008D1F85" w:rsidRDefault="00640A21"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76055B">
        <w:rPr>
          <w:rFonts w:ascii="Times New Roman" w:hAnsi="Times New Roman" w:cs="Times New Roman"/>
        </w:rPr>
        <w:instrText>ADDIN CSL_CITATION {"citationItems":[{"id":"ITEM-1","itemData":{"author":[{"dropping-particle":"","family":"Campbell","given":"Heidi A.","non-dropping-particle":"","parse-names":false,"suffix":""},{"dropping-particle":"","family":"Gaarner","given":"Stephen","non-dropping-particle":"","parse-names":false,"suffix":""}],"id":"ITEM-1","issued":{"date-parts":[["2016"]]},"publisher":"Baker Academic","publisher-place":"Grand Rapids, Michigan","title":"Networked Theology: Negotiating Faith in Digital Culture","type":"book"},"uris":["http://www.mendeley.com/documents/?uuid=36034ac0-c940-4b5e-aa6a-0daffb702d20"]}],"mendeley":{"formattedCitation":"Campbell and Gaarner, &lt;i&gt;Networked Theology: Negotiating Faith in Digital Culture&lt;/i&gt;.","plainTextFormattedCitation":"Campbell and Gaarner, Networked Theology: Negotiating Faith in Digital Culture.","previouslyFormattedCitation":"Campbell and Gaarner, &lt;i&gt;Networked Theology: Negotiating Faith in Digital Culture&lt;/i&gt;."},"properties":{"noteIndex":26},"schema":"https://github.com/citation-style-language/schema/raw/master/csl-citation.json"}</w:instrText>
      </w:r>
      <w:r w:rsidRPr="008D1F85">
        <w:rPr>
          <w:rFonts w:ascii="Times New Roman" w:hAnsi="Times New Roman" w:cs="Times New Roman"/>
        </w:rPr>
        <w:fldChar w:fldCharType="separate"/>
      </w:r>
      <w:r w:rsidR="0076055B" w:rsidRPr="0076055B">
        <w:rPr>
          <w:rFonts w:ascii="Times New Roman" w:hAnsi="Times New Roman" w:cs="Times New Roman"/>
          <w:noProof/>
        </w:rPr>
        <w:t xml:space="preserve">Campbell and Gaarner, </w:t>
      </w:r>
      <w:r w:rsidR="0076055B" w:rsidRPr="0076055B">
        <w:rPr>
          <w:rFonts w:ascii="Times New Roman" w:hAnsi="Times New Roman" w:cs="Times New Roman"/>
          <w:i/>
          <w:noProof/>
        </w:rPr>
        <w:t>Networked Theology: Negotiating Faith in Digital Culture</w:t>
      </w:r>
      <w:r w:rsidR="0076055B" w:rsidRPr="0076055B">
        <w:rPr>
          <w:rFonts w:ascii="Times New Roman" w:hAnsi="Times New Roman" w:cs="Times New Roman"/>
          <w:noProof/>
        </w:rPr>
        <w:t>.</w:t>
      </w:r>
      <w:r w:rsidRPr="008D1F85">
        <w:rPr>
          <w:rFonts w:ascii="Times New Roman" w:hAnsi="Times New Roman" w:cs="Times New Roman"/>
        </w:rPr>
        <w:fldChar w:fldCharType="end"/>
      </w:r>
    </w:p>
  </w:footnote>
  <w:footnote w:id="26">
    <w:p w14:paraId="2F0250F2" w14:textId="5BFBB80C" w:rsidR="00A529E1" w:rsidRPr="008D1F85" w:rsidRDefault="00A529E1"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76055B">
        <w:rPr>
          <w:rFonts w:ascii="Times New Roman" w:hAnsi="Times New Roman" w:cs="Times New Roman"/>
        </w:rPr>
        <w:instrText>ADDIN CSL_CITATION {"citationItems":[{"id":"ITEM-1","itemData":{"author":[{"dropping-particle":"","family":"Sasongko","given":"M Hari","non-dropping-particle":"","parse-names":false,"suffix":""}],"container-title":"Selonding","id":"ITEM-1","issue":"13","issued":{"date-parts":[["2018"]]},"page":"1913-1927","title":"Gereja Karismatik Dan Inkulturasi Musik Di Dalam Sistem Ibadahnya","type":"article-journal","volume":"13"},"uris":["http://www.mendeley.com/documents/?uuid=61449df0-5110-49f7-a68c-40d2b379b273"]}],"mendeley":{"formattedCitation":"Sasongko, “Gereja Karismatik Dan Inkulturasi Musik Di Dalam Sistem Ibadahnya.”","plainTextFormattedCitation":"Sasongko, “Gereja Karismatik Dan Inkulturasi Musik Di Dalam Sistem Ibadahnya.”","previouslyFormattedCitation":"Sasongko, “Gereja Karismatik Dan Inkulturasi Musik Di Dalam Sistem Ibadahnya.”"},"properties":{"noteIndex":27},"schema":"https://github.com/citation-style-language/schema/raw/master/csl-citation.json"}</w:instrText>
      </w:r>
      <w:r w:rsidRPr="008D1F85">
        <w:rPr>
          <w:rFonts w:ascii="Times New Roman" w:hAnsi="Times New Roman" w:cs="Times New Roman"/>
        </w:rPr>
        <w:fldChar w:fldCharType="separate"/>
      </w:r>
      <w:r w:rsidR="0076055B" w:rsidRPr="0076055B">
        <w:rPr>
          <w:rFonts w:ascii="Times New Roman" w:hAnsi="Times New Roman" w:cs="Times New Roman"/>
          <w:noProof/>
        </w:rPr>
        <w:t>Sasongko, “Gereja Karismatik Dan Inkulturasi Musik Di Dalam Sistem Ibadahnya.”</w:t>
      </w:r>
      <w:r w:rsidRPr="008D1F85">
        <w:rPr>
          <w:rFonts w:ascii="Times New Roman" w:hAnsi="Times New Roman" w:cs="Times New Roman"/>
        </w:rPr>
        <w:fldChar w:fldCharType="end"/>
      </w:r>
    </w:p>
  </w:footnote>
  <w:footnote w:id="27">
    <w:p w14:paraId="0CC18713" w14:textId="0F14AA60" w:rsidR="00BB28C9" w:rsidRPr="008D1F85" w:rsidRDefault="00BB28C9"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76055B">
        <w:rPr>
          <w:rFonts w:ascii="Times New Roman" w:hAnsi="Times New Roman" w:cs="Times New Roman"/>
        </w:rPr>
        <w:instrText>ADDIN CSL_CITATION {"citationItems":[{"id":"ITEM-1","itemData":{"DOI":"10.61768/sj9qwr35","ISSN":"2830-5299","abstract":"&lt;p&gt;Now, digital existence is moving faster and faster among the activities of billions of people. With it, each individual is integrated. On the other hand, digital concepts continue to transform and capture everyone's attention. Various literacies also discuss the good sides, challenges and opportunities of digital for humans and their generations. Added to this is the innovation of copying machines whose functions are not far from humans. It's called Artificial Intelligence (AI), a human-made intelligent machine designed to make human work easier. Finally, several opinions say that this machine will be a big threat if not managed properly. In this article the author will explain the existence of digital AI from a Christian perspective. Because like it or not, the church must accept and apply AI technology and media in its ministry to repair a broken world. However, modern technology will deny God's birth when it is in the wrong hands with the wrong motivation. David in his composition in (Psalm 40:4), reminds us that God is the creator of all good things for the glory of His name, not to destroy His creation. In another sense, digital was designed not for humanity's fall into sin, but instead for the work of salvation through the redemption He provided. In order to avoid misunderstandings about the existence of digitalization, the author will clarify the concept of digital in church music by providing a general overview of developing theories.&lt;/p&gt;","author":[{"dropping-particle":"","family":"Setiawan","given":"Eko Agus","non-dropping-particle":"","parse-names":false,"suffix":""},{"dropping-particle":"","family":"Manalu","given":"Nilawaty","non-dropping-particle":"","parse-names":false,"suffix":""}],"container-title":"JURNAL TABGHA","id":"ITEM-1","issue":"2","issued":{"date-parts":[["2024","10","31"]]},"page":"112-122","title":"Eksistensi Digital Dalam Musik Gereja Refleksi Alkitabiah Mazmur 40:4","type":"article-journal","volume":"5"},"uris":["http://www.mendeley.com/documents/?uuid=33bbf4b9-f52a-326c-b780-c73874fc027b"]}],"mendeley":{"formattedCitation":"Setiawan and Manalu, “Eksistensi Digital Dalam Musik Gereja Refleksi Alkitabiah Mazmur 40:4.”","plainTextFormattedCitation":"Setiawan and Manalu, “Eksistensi Digital Dalam Musik Gereja Refleksi Alkitabiah Mazmur 40:4.”","previouslyFormattedCitation":"Setiawan and Manalu, “Eksistensi Digital Dalam Musik Gereja Refleksi Alkitabiah Mazmur 40:4.”"},"properties":{"noteIndex":28},"schema":"https://github.com/citation-style-language/schema/raw/master/csl-citation.json"}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Setiawan and Manalu, “Eksistensi Digital Dalam Musik Gereja Refleksi Alkitabiah Mazmur 40:4.”</w:t>
      </w:r>
      <w:r w:rsidRPr="008D1F85">
        <w:rPr>
          <w:rFonts w:ascii="Times New Roman" w:hAnsi="Times New Roman" w:cs="Times New Roman"/>
        </w:rPr>
        <w:fldChar w:fldCharType="end"/>
      </w:r>
    </w:p>
  </w:footnote>
  <w:footnote w:id="28">
    <w:p w14:paraId="7B4343F4" w14:textId="734CFF14" w:rsidR="00A529E1" w:rsidRPr="008D1F85" w:rsidRDefault="00A529E1"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76055B">
        <w:rPr>
          <w:rFonts w:ascii="Times New Roman" w:hAnsi="Times New Roman" w:cs="Times New Roman"/>
        </w:rPr>
        <w:instrText>ADDIN CSL_CITATION {"citationItems":[{"id":"ITEM-1","itemData":{"DOI":"10.46525/ret.v39i1.1859","ISSN":"2525-846X","abstract":"&lt;p&gt;Em um mundo digitalizado, as práticas pastorais enfrentam novos desafios e oportunidades. O diálogo entre teologia e cultura digital é necessário, especialmente quando consideramos a introdução de ferramentas inovadoras como a Inteligência Artificial (IA) na comunicação da fé. Este estudo comparativo entre as plataformas de Inteligência artificial gerativa ChatGPT4, Gemini e Magisterium, examina as contribuições e limites destes recursos para o processo de compartilhamento dos dados da fé. O estudo presta especial atenção em Magisterium.AI, uma plataforma de IA projetada para apoiar o ensino e a compreensão da doutrina católica, refletindo sobre as possibilidades de sua integração nas práticas de evangelização e catequese da Igreja. Historicamente, a transmissão da fé tem sido ancorada na pregação oral e escrita, uma tradição rica que se adapta agora à era digital. A pandemia da Covid-19 acelerou a digitalização das interações sociais, incluindo a prática religiosa, destacando a importância de encontrar novas formas de compartilhamento da fé. Nesse contexto, Magisterium.AI surge como uma ferramenta potencialmente transformadora, oferecendo um novo meio para explorar e compreender a fé em um formato acessível e interativo. Estas IAs gerativas como Magisterium.AI podem facilitar o acesso aos ensinamentos da Igreja através de uma interface amigável que pode alcançar fiéis em todo o mundo. Ao mesmo tempo, levanta questões importantes sobre como manter a autenticidade dos dados da fé em meio à sua transmissão por meios tecnológicos. A colaboração entre fé e tecnologia, portanto, não apenas é possível como também necessária, para que a Igreja continue a fomentar um diálogo frutífero entre a tradição e a inovação.&lt;/p&gt;","author":[{"dropping-particle":"","family":"Amaro da Silva","given":"Aline Amaro","non-dropping-particle":"","parse-names":false,"suffix":""},{"dropping-particle":"","family":"Rangel Faustino","given":"Vinicius","non-dropping-particle":"","parse-names":false,"suffix":""}],"container-title":"Revista Encontros Teológicos","id":"ITEM-1","issue":"1","issued":{"date-parts":[["2024","5","9"]]},"title":"Inteligência artificial e evangelização","type":"article-journal","volume":"39"},"uris":["http://www.mendeley.com/documents/?uuid=77dfbcf6-b995-3313-860b-b19e7ebb72ff"]}],"mendeley":{"formattedCitation":"Amaro da Silva and Rangel Faustino, “Inteligência Artificial e Evangelização.”","plainTextFormattedCitation":"Amaro da Silva and Rangel Faustino, “Inteligência Artificial e Evangelização.”","previouslyFormattedCitation":"Amaro da Silva and Rangel Faustino, “Inteligência Artificial e Evangelização.”"},"properties":{"noteIndex":29},"schema":"https://github.com/citation-style-language/schema/raw/master/csl-citation.json"}</w:instrText>
      </w:r>
      <w:r w:rsidRPr="008D1F85">
        <w:rPr>
          <w:rFonts w:ascii="Times New Roman" w:hAnsi="Times New Roman" w:cs="Times New Roman"/>
        </w:rPr>
        <w:fldChar w:fldCharType="separate"/>
      </w:r>
      <w:r w:rsidR="0076055B" w:rsidRPr="0076055B">
        <w:rPr>
          <w:rFonts w:ascii="Times New Roman" w:hAnsi="Times New Roman" w:cs="Times New Roman"/>
          <w:noProof/>
        </w:rPr>
        <w:t>Amaro da Silva and Rangel Faustino, “Inteligência Artificial e Evangelização.”</w:t>
      </w:r>
      <w:r w:rsidRPr="008D1F85">
        <w:rPr>
          <w:rFonts w:ascii="Times New Roman" w:hAnsi="Times New Roman" w:cs="Times New Roman"/>
        </w:rPr>
        <w:fldChar w:fldCharType="end"/>
      </w:r>
    </w:p>
  </w:footnote>
  <w:footnote w:id="29">
    <w:p w14:paraId="0EC3016D" w14:textId="023AE4D6" w:rsidR="00D85AEB" w:rsidRPr="008D1F85" w:rsidRDefault="00D85AEB"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76055B">
        <w:rPr>
          <w:rFonts w:ascii="Times New Roman" w:hAnsi="Times New Roman" w:cs="Times New Roman"/>
        </w:rPr>
        <w:instrText>ADDIN CSL_CITATION {"citationItems":[{"id":"ITEM-1","itemData":{"DOI":"10.34081/fidei.v4i1.243","ISSN":"2621-8135","abstract":"&lt;p&gt;Ada orang Kristen yang mempercayai Alkitab sebagai pegangan hidup yang tidak memiliki kesalahan, namun sebagian orang Kristen memiliki keraguan akan hal tersebut. Perdebatan ini muncul setelah adanya kelompok-kelompok yang memberikan kritik kepada Alkitab, yang kemudian disebut sebagai kelompok Kritik Tinggi (Higher Criticism) dan Kritik Rendah (Lower Criticism). Dari kritik-kritik yang ditujukan kepada Alkitab ini, maka munculah keraguan dan sikap terhadap Alkitab, bahwa Alkitab memiliki kesalahan. Pada makalah ini penulis hendak memberikan paparan tentang ketidakbersalahan Alkitab atau dalam ilmu teologi lebih dikenal dengan istilah Ineransi Alkitab agar orang Kristen memiliki keyakinan yang teguh terhadap buku pengangan yang harus dipercayai yaitu Alkitab. Dalam makalah ini penulis menggunakan metode penelitian kualitatif dengan menggunakan pendekatan studi pustaka. Penulis berusaha memaparkan bahwa Alkitab yang dipercayai sebagai buku pegangan orang Kristen adalah kebenaran Allah yang harus dipercayai dan diterima dengan iman.&lt;/p&gt;","author":[{"dropping-particle":"","family":"Yunianto","given":"Yunianto","non-dropping-particle":"","parse-names":false,"suffix":""},{"dropping-particle":"","family":"Rohayani","given":"Hani","non-dropping-particle":"","parse-names":false,"suffix":""}],"container-title":"Fidei: Jurnal Teologi Sistematika dan Praktika","id":"ITEM-1","issue":"1","issued":{"date-parts":[["2021","6","14"]]},"page":"141-158","title":"Alkitab Sebagai Buku Pegangan Orang Kristen (Ketidakbersalahan Alkitab)","type":"article-journal","volume":"4"},"uris":["http://www.mendeley.com/documents/?uuid=a9256c8e-3a89-33ef-b858-0068829139b3"]}],"mendeley":{"formattedCitation":"Yunianto and Rohayani, “Alkitab Sebagai Buku Pegangan Orang Kristen (Ketidakbersalahan Alkitab).”","plainTextFormattedCitation":"Yunianto and Rohayani, “Alkitab Sebagai Buku Pegangan Orang Kristen (Ketidakbersalahan Alkitab).”","previouslyFormattedCitation":"Yunianto and Rohayani, “Alkitab Sebagai Buku Pegangan Orang Kristen (Ketidakbersalahan Alkitab).”"},"properties":{"noteIndex":30},"schema":"https://github.com/citation-style-language/schema/raw/master/csl-citation.json"}</w:instrText>
      </w:r>
      <w:r w:rsidRPr="008D1F85">
        <w:rPr>
          <w:rFonts w:ascii="Times New Roman" w:hAnsi="Times New Roman" w:cs="Times New Roman"/>
        </w:rPr>
        <w:fldChar w:fldCharType="separate"/>
      </w:r>
      <w:r w:rsidR="0076055B" w:rsidRPr="0076055B">
        <w:rPr>
          <w:rFonts w:ascii="Times New Roman" w:hAnsi="Times New Roman" w:cs="Times New Roman"/>
          <w:noProof/>
        </w:rPr>
        <w:t>Yunianto and Rohayani, “Alkitab Sebagai Buku Pegangan Orang Kristen (Ketidakbersalahan Alkitab).”</w:t>
      </w:r>
      <w:r w:rsidRPr="008D1F85">
        <w:rPr>
          <w:rFonts w:ascii="Times New Roman" w:hAnsi="Times New Roman" w:cs="Times New Roman"/>
        </w:rPr>
        <w:fldChar w:fldCharType="end"/>
      </w:r>
    </w:p>
  </w:footnote>
  <w:footnote w:id="30">
    <w:p w14:paraId="30282522" w14:textId="7EB56394" w:rsidR="00D85AEB" w:rsidRPr="008D1F85" w:rsidRDefault="00D85AEB"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76055B">
        <w:rPr>
          <w:rFonts w:ascii="Times New Roman" w:hAnsi="Times New Roman" w:cs="Times New Roman"/>
        </w:rPr>
        <w:instrText>ADDIN CSL_CITATION {"citationItems":[{"id":"ITEM-1","itemData":{"DOI":"10.32923/maw.v9i2.784","ISSN":"2614-5812","abstract":"&lt;p&gt;The aims of paper is digging beneath the ontological relations between human and technology. It is handled by drawing a inspiration from Martin Heidegger's thought, specifically the period of Heidegger II. This library research discusses two key of Heidegger’s texts against technology, namely: “Questions concerning Technology” and “Discourse about Thinking”. The paper provides some findings: 1) The Dasein reconstruction transforms toward Digi-sein as the only and one Questioner of Being that exist within a heart of digital culture; 2) Heideggerian destruction of gestell as a framed way of thinking that makes humans and technology relations become non-free relations. Heidegger calls calculative thinking as actually \"flight from thinking\". Gestell shackles us in exploitative ways of thinking that oppose disclosure the veil of human openness to the Being; 3) Heidegger employs gelassenheit as a simple and relaxed attitude, as releasement, that was not impermeable to nuances of metaphysics and religion. Gelassenheit was living an attitude that kept a tension between saying \"yes\" and \"no\", simultaneously and ambiguously. Technology is addressed by “let it be” attitude, and release the technology as it is.&lt;/p&gt;","author":[{"dropping-particle":"","family":"Drianus","given":"Oktarizal","non-dropping-particle":"","parse-names":false,"suffix":""}],"container-title":"Mawa'izh: Jurnal Dakwah Dan Pengembangan Sosial Kemanusiaan","id":"ITEM-1","issue":"2","issued":{"date-parts":[["2018","12","20"]]},"page":"178-199","title":"Manusia di Era Kebudayaan Digital","type":"article-journal","volume":"9"},"uris":["http://www.mendeley.com/documents/?uuid=39d46ff3-a979-3ceb-8328-ceafd77f78d1"]}],"mendeley":{"formattedCitation":"Drianus, “Manusia Di Era Kebudayaan Digital.”","plainTextFormattedCitation":"Drianus, “Manusia Di Era Kebudayaan Digital.”","previouslyFormattedCitation":"Drianus, “Manusia Di Era Kebudayaan Digital.”"},"properties":{"noteIndex":31},"schema":"https://github.com/citation-style-language/schema/raw/master/csl-citation.json"}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Drianus, “Manusia Di Era Kebudayaan Digital.”</w:t>
      </w:r>
      <w:r w:rsidRPr="008D1F85">
        <w:rPr>
          <w:rFonts w:ascii="Times New Roman" w:hAnsi="Times New Roman" w:cs="Times New Roman"/>
        </w:rPr>
        <w:fldChar w:fldCharType="end"/>
      </w:r>
    </w:p>
  </w:footnote>
  <w:footnote w:id="31">
    <w:p w14:paraId="71C7B802" w14:textId="7604CA6E" w:rsidR="00857998" w:rsidRPr="008D1F85" w:rsidRDefault="00857998"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76055B">
        <w:rPr>
          <w:rFonts w:ascii="Times New Roman" w:hAnsi="Times New Roman" w:cs="Times New Roman"/>
        </w:rPr>
        <w:instrText>ADDIN CSL_CITATION {"citationItems":[{"id":"ITEM-1","itemData":{"DOI":"10.31385/JAKAD.V23I1.10","ISSN":"2986-707X","abstract":"Penulisan artikel ini dilatarbelakangi oleh fenomena perkembangan dan pertumbuhan Artificial Intelligence (AI) sebagai bentuk pengembangan termutakhir dari teknologi yang ada pada saat ini. AI sudah sering digunakan dan mulai mentransformasi tatanan global. Oleh karena itu, tujuan penulisan artikel ini ialah untuk merefleksikan keberadaan AI dalam terang pemikiran Jacques Ellul, filsuf Prancis, sehingga dapat memperdalam pemahaman terhadap AI dan pergerakannya di dunia saat ini. Dalam hal ini, melalui pemikiran Ellul, penulis berusaha untuk menemukan cara menyikapi kehadiran AI guna mengontrol atau mengantisipasi dampak buruk AI terhadap hidup manusia, makhluk hidup lain, dan dunia secara keseluruhan. Untuk mengelaborasi semuanya itu, penulis menggunakan kajian pustaka dengan objek material berupa fenomena perkembangan dan pertumbuhan AI, serta pemikiran Ellul. Dari kajian tersebut, penulis menemukan hasil studi yang menunjukkan bahwa ada dua (2) hal yang perlu diperhatikan dalam menyikapi keberadaan AI pada saat ini, yaitu melampaui batas AI dan pembentukan technological system.","author":[{"dropping-particle":"","family":"Mantero","given":"Rikardus","non-dropping-particle":"","parse-names":false,"suffix":""}],"container-title":"AKADEMIKA : Jurnal Ilmiah Mahasiswa","id":"ITEM-1","issue":"1","issued":{"date-parts":[["2023"]]},"page":"44-53","title":"Melampaui Batas AI dan Pembentukan Technological System dalam Perspektif Jacques Ellul","type":"article-journal","volume":"23"},"uris":["http://www.mendeley.com/documents/?uuid=2ade13d5-4173-3d08-a632-e9c9fc73e4a7"]}],"mendeley":{"formattedCitation":"Mantero, “Melampaui Batas AI Dan Pembentukan Technological System Dalam Perspektif Jacques Ellul.”","plainTextFormattedCitation":"Mantero, “Melampaui Batas AI Dan Pembentukan Technological System Dalam Perspektif Jacques Ellul.”","previouslyFormattedCitation":"Mantero, “Melampaui Batas AI Dan Pembentukan Technological System Dalam Perspektif Jacques Ellul.”"},"properties":{"noteIndex":32},"schema":"https://github.com/citation-style-language/schema/raw/master/csl-citation.json"}</w:instrText>
      </w:r>
      <w:r w:rsidRPr="008D1F85">
        <w:rPr>
          <w:rFonts w:ascii="Times New Roman" w:hAnsi="Times New Roman" w:cs="Times New Roman"/>
        </w:rPr>
        <w:fldChar w:fldCharType="separate"/>
      </w:r>
      <w:r w:rsidR="0076055B" w:rsidRPr="0076055B">
        <w:rPr>
          <w:rFonts w:ascii="Times New Roman" w:hAnsi="Times New Roman" w:cs="Times New Roman"/>
          <w:noProof/>
        </w:rPr>
        <w:t>Mantero, “Melampaui Batas AI Dan Pembentukan Technological System Dalam Perspektif Jacques Ellul.”</w:t>
      </w:r>
      <w:r w:rsidRPr="008D1F85">
        <w:rPr>
          <w:rFonts w:ascii="Times New Roman" w:hAnsi="Times New Roman" w:cs="Times New Roman"/>
        </w:rPr>
        <w:fldChar w:fldCharType="end"/>
      </w:r>
    </w:p>
  </w:footnote>
  <w:footnote w:id="32">
    <w:p w14:paraId="6EBEBDD8" w14:textId="3763F55B" w:rsidR="00D6785E" w:rsidRPr="008D1F85" w:rsidRDefault="00D6785E"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76055B">
        <w:rPr>
          <w:rFonts w:ascii="Times New Roman" w:hAnsi="Times New Roman" w:cs="Times New Roman"/>
        </w:rPr>
        <w:instrText>ADDIN CSL_CITATION {"citationItems":[{"id":"ITEM-1","itemData":{"DOI":"10.37368/ja.v4i2.141","ISSN":"2685-1253","abstract":"&lt;p&gt;Artikel ini memberikan tawaran teologis yang bersifat imajinatif konstruktif bagi model spiritualitas gereja beraliran Karismatik. Tesis dari artikel ini adalah perlunya menjaga keseimbangan antara Kristosentrisme dan Pneumatosentrisme guna menghadirkan spiritualitas yang utuh. Hanya mengedepankan salah satu antara Kristosentrisme atau Pneumatosentrisme sebagai sumber spiritualitas akan memunculkan model spiritualitas yang timpang. Metode yang digunakan dalam penulisan artikel ini adalah analisis komparatif antara model spiritualitas Richard Foster dan model spiritualitas gereja beraliran Karismatik. Hasil dari komparasi tersebut menunjukkan bahwa model spiritualitas gereja beraliran Karismatik yang didominasi oleh paham kuasa Roh menjadi sebuah leitmotif atau tema yang secara konstan muncul, yang dikhawatirkan akan gagal dalam menjaga keseimbangan antara Kristosentrisme dan Pneumatosentrisme. Hasil penelitian ini menawarkan gagasan impresionisme dan ekspresionisme sebagai pendekatan baru yang dipercaya dapat memunculkan multiplisitas spiritualitas. Multiplisitas spiritualitas dipercaya dapat menghadirkan Kristosentrisme dan Pneumatosentrisme yang seimbang. Studi komparasi ini juga menghasilkan beberapa kontribusi yang bermanfaat secara konseptual bagi teologi gereja beraliran Karismatik dalam mewujudkan spiritualitas yang utuh.&lt;/p&gt;","author":[{"dropping-particle":"","family":"Sunjaya","given":"Angga Putra Manggala","non-dropping-particle":"","parse-names":false,"suffix":""}],"container-title":"Jurnal Abdiel: Khazanah Pemikiran Teologi, Pendidikan Agama Kristen dan Musik Gereja","id":"ITEM-1","issue":"2","issued":{"date-parts":[["2020","10","27"]]},"page":"115-131","title":"Impresionisme Dan Ekspresionisme: Multiplisitas Spiritualitas Sebagai Tawaran Teologis Bagi Gereja Beraliran Karismatik","type":"article-journal","volume":"4"},"uris":["http://www.mendeley.com/documents/?uuid=c6f6c3fe-9ab4-3ebe-9714-361dbdbfbd2f"]}],"mendeley":{"formattedCitation":"Sunjaya, “Impresionisme Dan Ekspresionisme: Multiplisitas Spiritualitas Sebagai Tawaran Teologis Bagi Gereja Beraliran Karismatik.”","plainTextFormattedCitation":"Sunjaya, “Impresionisme Dan Ekspresionisme: Multiplisitas Spiritualitas Sebagai Tawaran Teologis Bagi Gereja Beraliran Karismatik.”","previouslyFormattedCitation":"Sunjaya, “Impresionisme Dan Ekspresionisme: Multiplisitas Spiritualitas Sebagai Tawaran Teologis Bagi Gereja Beraliran Karismatik.”"},"properties":{"noteIndex":33},"schema":"https://github.com/citation-style-language/schema/raw/master/csl-citation.json"}</w:instrText>
      </w:r>
      <w:r w:rsidRPr="008D1F85">
        <w:rPr>
          <w:rFonts w:ascii="Times New Roman" w:hAnsi="Times New Roman" w:cs="Times New Roman"/>
        </w:rPr>
        <w:fldChar w:fldCharType="separate"/>
      </w:r>
      <w:r w:rsidR="0076055B" w:rsidRPr="0076055B">
        <w:rPr>
          <w:rFonts w:ascii="Times New Roman" w:hAnsi="Times New Roman" w:cs="Times New Roman"/>
          <w:noProof/>
        </w:rPr>
        <w:t>Sunjaya, “Impresionisme Dan Ekspresionisme: Multiplisitas Spiritualitas Sebagai Tawaran Teologis Bagi Gereja Beraliran Karismatik.”</w:t>
      </w:r>
      <w:r w:rsidRPr="008D1F85">
        <w:rPr>
          <w:rFonts w:ascii="Times New Roman" w:hAnsi="Times New Roman" w:cs="Times New Roman"/>
        </w:rPr>
        <w:fldChar w:fldCharType="end"/>
      </w:r>
    </w:p>
  </w:footnote>
  <w:footnote w:id="33">
    <w:p w14:paraId="08F1344A" w14:textId="34D19F1C" w:rsidR="00D6785E" w:rsidRPr="008D1F85" w:rsidRDefault="00D6785E"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76055B">
        <w:rPr>
          <w:rFonts w:ascii="Times New Roman" w:hAnsi="Times New Roman" w:cs="Times New Roman"/>
        </w:rPr>
        <w:instrText>ADDIN CSL_CITATION {"citationItems":[{"id":"ITEM-1","itemData":{"DOI":"10.52104/harvester.v6i2.63","ISSN":"2685-0834","abstract":"&lt;p&gt;The condition of the Covid-19 pandemic that has never subsided, raises various questions for Pentecostal-Charismatics regarding the concept of God's power and specifically regarding the existence of miraculous gifts of healing. In the context of Christianity, the view of the existence of miracles of healing is divided into two views which are pro and contra. This paper departs from the controversial side especially during this pandemic situation and seeks to present a comprehensive Pentecostal-Charismatic theological perspective. The methodological approach used is descriptive qualitative. The literature study approach is used to analyze the variety of literature related to miracles of healing, as well as brief hermeneutic studies on relevant biblical texts. The results of this study indicate the difference in conceptual framework between Pentecostal-Charismatic theology regarding miracles of healing, where the difference is not only centered on the conceptual side but also backwards on the study of hermeneutics resulting in different responses in practical theological praxis in the life of the congregation today.AbstrakKondisi pandemic covid-19 yang tak kunjung mereda, menghantarkan beragam pertanyaan bagi kalangan Pentakosta-Kharismatik perihal konsep kuasa Allah dan secara khusus mengenai eksistensi karunia mukjizat kesembuhan. Dalam konteks kekristenan, padangan mengenai eksistensi mukjizat kesembuhan terbagi dalam dua pandangan yang pro dan kontra. Tulisan ini bertolak dari sisi kontroversial terutama ditengah situasi pandemic ini serta berusaha untuk menyajikan kerangka pandangan teologi Pentakosta-Kharismatik yang komprehensif. Pendekatan metodologi yang digunakna adalah kualitiatif deskriptif. Pendekatan studi kepustakaan digunakan untuk menganalisa ragam literatur yang berkaitan dengan mukjizat kesembuhan, serta kajian hermeneutik singkat pada teks-teks Alkitab yang relevan. Hasil dari penelitian ini menunjukkan perbedaan kerangka konseptual antara teologi Pentakosta-Kharismatik mengenai mukjizat kesembuhan, dimana perbedaan tersebut bukan hanya berpusat pada sisi konseptualnya namun juga mundur ke belakang pada kajian hermeneutikanya sehingga menghasilkan respons yang berbeda dalam praksis teologi praktika dalam kehidupan jemaat saat ini.&lt;/p&gt;","author":[{"dropping-particle":"","family":"Belay","given":"Yosep","non-dropping-particle":"","parse-names":false,"suffix":""},{"dropping-particle":"","family":"Simanjuntak","given":"Ferry","non-dropping-particle":"","parse-names":false,"suffix":""},{"dropping-particle":"","family":"Hermanto","given":"Yanto Paulus","non-dropping-particle":"","parse-names":false,"suffix":""}],"container-title":"HARVESTER: Jurnal Teologi dan Kepemimpinan Kristen","id":"ITEM-1","issue":"2","issued":{"date-parts":[["2021","12","21"]]},"page":"83-118","title":"Meninjau Ulang Eksistensi Mukjizat Kesembuhan Di Masa Pandemik Covid-19 Perspektif Teologi Pentakosta-Kharismatik","type":"article-journal","volume":"6"},"uris":["http://www.mendeley.com/documents/?uuid=073ae47c-edf4-36ab-9fc3-ba5a0be6a51b"]}],"mendeley":{"formattedCitation":"Belay, Simanjuntak, and Hermanto, “Meninjau Ulang Eksistensi Mukjizat Kesembuhan Di Masa Pandemik Covid-19 Perspektif Teologi Pentakosta-Kharismatik.”","plainTextFormattedCitation":"Belay, Simanjuntak, and Hermanto, “Meninjau Ulang Eksistensi Mukjizat Kesembuhan Di Masa Pandemik Covid-19 Perspektif Teologi Pentakosta-Kharismatik.”","previouslyFormattedCitation":"Belay, Simanjuntak, and Hermanto, “Meninjau Ulang Eksistensi Mukjizat Kesembuhan Di Masa Pandemik Covid-19 Perspektif Teologi Pentakosta-Kharismatik.”"},"properties":{"noteIndex":34},"schema":"https://github.com/citation-style-language/schema/raw/master/csl-citation.json"}</w:instrText>
      </w:r>
      <w:r w:rsidRPr="008D1F85">
        <w:rPr>
          <w:rFonts w:ascii="Times New Roman" w:hAnsi="Times New Roman" w:cs="Times New Roman"/>
        </w:rPr>
        <w:fldChar w:fldCharType="separate"/>
      </w:r>
      <w:r w:rsidR="0076055B" w:rsidRPr="0076055B">
        <w:rPr>
          <w:rFonts w:ascii="Times New Roman" w:hAnsi="Times New Roman" w:cs="Times New Roman"/>
          <w:noProof/>
        </w:rPr>
        <w:t>Belay, Simanjuntak, and Hermanto, “Meninjau Ulang Eksistensi Mukjizat Kesembuhan Di Masa Pandemik Covid-19 Perspektif Teologi Pentakosta-Kharismatik.”</w:t>
      </w:r>
      <w:r w:rsidRPr="008D1F85">
        <w:rPr>
          <w:rFonts w:ascii="Times New Roman" w:hAnsi="Times New Roman" w:cs="Times New Roman"/>
        </w:rPr>
        <w:fldChar w:fldCharType="end"/>
      </w:r>
    </w:p>
  </w:footnote>
  <w:footnote w:id="34">
    <w:p w14:paraId="69132F8B" w14:textId="1FABB419" w:rsidR="00BB28C9" w:rsidRPr="008D1F85" w:rsidRDefault="00BB28C9"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76055B">
        <w:rPr>
          <w:rFonts w:ascii="Times New Roman" w:hAnsi="Times New Roman" w:cs="Times New Roman"/>
        </w:rPr>
        <w:instrText>ADDIN CSL_CITATION {"citationItems":[{"id":"ITEM-1","itemData":{"DOI":"10.69748/jrm.v2i1.95","ISSN":"2987-9310","abstract":"&lt;p&gt;AI merupakan kepanjangan dari Artificial Intelligence yang berarti kecerdasan buatan, bukanlah barang langka tetapi sebuah terobosan generasi terkini. Kemampuannya sebagai teknologi telah menimbulkan ketakutan bahwa AI membawa dampak negatif baik dalam kehidupan masyarakat secara umum maupun gereja karena meniru cara berpikir manusia dan terus berkembang. Penelitian ini bertujuan untuk mengungkap peluang apa saja yang diperoleh oleh gereja dengan adanya teknologi AI dalam menumbuhkan iman jemaat sekaligus jawaban atas pertanyaan “apakah AI mempunyai peran bagi pertumbuhan iman Kristen atau justru keberadaan AI menjadi ancaman semata-mata bagi pertumbuhan iman Kristen?”. Metode yang digunakan dalam artikel ini adalah metode kualitatif dengan pendekatan analisis deskriptif penelitian yang objek kajiannya menggunakan data pustaka berupa buku-buku sebagai sumber datanya (library research).  Hasil penelitian ini menunjukkan bahwa keberadaan AI memberikan banyak peluang bagi gereja dalam pertumbuhan iman jemaatnya, yakni gereja jadi melek teknologi, mempermudah akses terhadap informasi di gereja, sumber daya manusia dalam pelayanan di gereja terus berinovasi dan pengembangan jaringan internet kian merambah ke seluruh pelosok sebagai akibat kebutuhan mendesak. Gereja harus memiliki pemahaman dan pertimbangan etis tentang AI sehingga tidak terikat atau bergantung sepenuhnya pada teknologi. Kehadiran teknologi AI mampu menyiarkan kebenaran firman Tuhan sampai keujung bumi sehingga amanat agung dapat terlaksana.&lt;/p&gt;","author":[{"dropping-particle":"","family":"Laoli","given":"Opriyaman","non-dropping-particle":"","parse-names":false,"suffix":""},{"dropping-particle":"","family":"Pogo","given":"Bella Atalia","non-dropping-particle":"","parse-names":false,"suffix":""},{"dropping-particle":"","family":"Saer","given":"Siti Nurbayani","non-dropping-particle":"","parse-names":false,"suffix":""},{"dropping-particle":"","family":"Kurniawan","given":"Johanes","non-dropping-particle":"","parse-names":false,"suffix":""}],"container-title":"REI MAI: Jurnal Ilmu Teologi dan Pendidikan Kristen","id":"ITEM-1","issue":"1","issued":{"date-parts":[["2024","5","31"]]},"page":"75-84","title":"AI Dalam Gereja : Mengungkap Peluang AI Bagi Pertumbuhan Iman Jemaat Dalam Gereja","type":"article-journal","volume":"2"},"uris":["http://www.mendeley.com/documents/?uuid=149b9965-f7ef-36f5-aae4-bede3e775dc1"]}],"mendeley":{"formattedCitation":"Laoli et al., “AI Dalam Gereja : Mengungkap Peluang AI Bagi Pertumbuhan Iman Jemaat Dalam Gereja.”","plainTextFormattedCitation":"Laoli et al., “AI Dalam Gereja : Mengungkap Peluang AI Bagi Pertumbuhan Iman Jemaat Dalam Gereja.”","previouslyFormattedCitation":"Laoli et al., “AI Dalam Gereja : Mengungkap Peluang AI Bagi Pertumbuhan Iman Jemaat Dalam Gereja.”"},"properties":{"noteIndex":35},"schema":"https://github.com/citation-style-language/schema/raw/master/csl-citation.json"}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Laoli et al., “AI Dalam Gereja : Mengungkap Peluang AI Bagi Pertumbuhan Iman Jemaat Dalam Gereja.”</w:t>
      </w:r>
      <w:r w:rsidRPr="008D1F85">
        <w:rPr>
          <w:rFonts w:ascii="Times New Roman" w:hAnsi="Times New Roman" w:cs="Times New Roman"/>
        </w:rPr>
        <w:fldChar w:fldCharType="end"/>
      </w:r>
    </w:p>
  </w:footnote>
  <w:footnote w:id="35">
    <w:p w14:paraId="2EFE87E5" w14:textId="16F8055F" w:rsidR="00BB28C9" w:rsidRPr="008D1F85" w:rsidRDefault="00BB28C9"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76055B">
        <w:rPr>
          <w:rFonts w:ascii="Times New Roman" w:hAnsi="Times New Roman" w:cs="Times New Roman"/>
        </w:rPr>
        <w:instrText>ADDIN CSL_CITATION {"citationItems":[{"id":"ITEM-1","itemData":{"DOI":"10.54345/jta.v1i2.9","ISSN":"2599-3100","abstract":"&lt;p&gt;The term hermeneutic comes from the Greek word hermeneuo, which means to convey (a thought or desire), explain (a speech), and translate (something from one language to another). This word is related to the god Hermes, a god in Greek mythology whose job is to convey the message of the gods to humans as recipients. Hermeneutics has always been used as the science and art of interpreting Scripture. It is important to note that hermeneutics is closely related to biblical studies, such as canon studies, textual criticism, historical criticism, exegesis, biblical theology and systematic theology.&amp;#13; ===&amp;#13; Istilah hermeneutic berasal dari kata Yunani hermeneuo, yang berarti menyampaikan (suatu pikiran atau keinginan), menjelaskan (suatu ucapan), dan menerjemahkan (sesuatu dari satu bahasa ke bahasa yang lain). Kata ini berhubungan dengan Dewa Hermes yaitu dewa dalam mitologi Yunani yang bertugas menyampaikan berita dari para dewa kepada manusia sebagai penerimanya.1  Hermeneutik selalu digunakan sebagai ilmu pengetahuan serta seni dari penafsiran kitab Suci.   Penting untuk diperhatikan bahwa hermeneutik berkaitan erat dengan kajian-kajian alkitabiah, seperti, kajian kanon, kritik teks, kritik historis, eksegesis, teologi alkitabiah serta teologi sistematis.&lt;/p&gt;","author":[{"dropping-particle":"","family":"Hinna","given":"Jefri","non-dropping-particle":"","parse-names":false,"suffix":""}],"container-title":"Jurnal Teologi Amreta (ISSN: 2599-3100)","id":"ITEM-1","issue":"2","issued":{"date-parts":[["2021","11","5"]]},"title":"Hermeneutika Teologi Pentakosta","type":"article-journal","volume":"1"},"uris":["http://www.mendeley.com/documents/?uuid=d4f9b71d-06c4-3121-be92-50958e472378"]}],"mendeley":{"formattedCitation":"Hinna, “Hermeneutika Teologi Pentakosta.”","plainTextFormattedCitation":"Hinna, “Hermeneutika Teologi Pentakosta.”","previouslyFormattedCitation":"Hinna, “Hermeneutika Teologi Pentakosta.”"},"properties":{"noteIndex":36},"schema":"https://github.com/citation-style-language/schema/raw/master/csl-citation.json"}</w:instrText>
      </w:r>
      <w:r w:rsidRPr="008D1F85">
        <w:rPr>
          <w:rFonts w:ascii="Times New Roman" w:hAnsi="Times New Roman" w:cs="Times New Roman"/>
        </w:rPr>
        <w:fldChar w:fldCharType="separate"/>
      </w:r>
      <w:r w:rsidR="0076055B" w:rsidRPr="0076055B">
        <w:rPr>
          <w:rFonts w:ascii="Times New Roman" w:hAnsi="Times New Roman" w:cs="Times New Roman"/>
          <w:noProof/>
        </w:rPr>
        <w:t>Hinna, “Hermeneutika Teologi Pentakosta.”</w:t>
      </w:r>
      <w:r w:rsidRPr="008D1F85">
        <w:rPr>
          <w:rFonts w:ascii="Times New Roman" w:hAnsi="Times New Roman" w:cs="Times New Roman"/>
        </w:rPr>
        <w:fldChar w:fldCharType="end"/>
      </w:r>
    </w:p>
  </w:footnote>
  <w:footnote w:id="36">
    <w:p w14:paraId="4C4F3741" w14:textId="08E3B454" w:rsidR="00BB28C9" w:rsidRPr="008D1F85" w:rsidRDefault="00BB28C9" w:rsidP="008D1F85">
      <w:pPr>
        <w:pStyle w:val="TeksCatatanKaki"/>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76055B">
        <w:rPr>
          <w:rFonts w:ascii="Times New Roman" w:hAnsi="Times New Roman" w:cs="Times New Roman"/>
        </w:rPr>
        <w:instrText>ADDIN CSL_CITATION {"citationItems":[{"id":"ITEM-1","itemData":{"DOI":"10.54345/jta.v1i2.9","ISSN":"2599-3100","abstract":"&lt;p&gt;The term hermeneutic comes from the Greek word hermeneuo, which means to convey (a thought or desire), explain (a speech), and translate (something from one language to another). This word is related to the god Hermes, a god in Greek mythology whose job is to convey the message of the gods to humans as recipients. Hermeneutics has always been used as the science and art of interpreting Scripture. It is important to note that hermeneutics is closely related to biblical studies, such as canon studies, textual criticism, historical criticism, exegesis, biblical theology and systematic theology.&amp;#13; ===&amp;#13; Istilah hermeneutic berasal dari kata Yunani hermeneuo, yang berarti menyampaikan (suatu pikiran atau keinginan), menjelaskan (suatu ucapan), dan menerjemahkan (sesuatu dari satu bahasa ke bahasa yang lain). Kata ini berhubungan dengan Dewa Hermes yaitu dewa dalam mitologi Yunani yang bertugas menyampaikan berita dari para dewa kepada manusia sebagai penerimanya.1  Hermeneutik selalu digunakan sebagai ilmu pengetahuan serta seni dari penafsiran kitab Suci.   Penting untuk diperhatikan bahwa hermeneutik berkaitan erat dengan kajian-kajian alkitabiah, seperti, kajian kanon, kritik teks, kritik historis, eksegesis, teologi alkitabiah serta teologi sistematis.&lt;/p&gt;","author":[{"dropping-particle":"","family":"Hinna","given":"Jefri","non-dropping-particle":"","parse-names":false,"suffix":""}],"container-title":"Jurnal Teologi Amreta (ISSN: 2599-3100)","id":"ITEM-1","issue":"2","issued":{"date-parts":[["2021","11","5"]]},"title":"Hermeneutika Teologi Pentakosta","type":"article-journal","volume":"1"},"uris":["http://www.mendeley.com/documents/?uuid=d4f9b71d-06c4-3121-be92-50958e472378"]}],"mendeley":{"formattedCitation":"Hinna.","plainTextFormattedCitation":"Hinna.","previouslyFormattedCitation":"Hinna."},"properties":{"noteIndex":37},"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Hinna.</w:t>
      </w:r>
      <w:r w:rsidRPr="008D1F85">
        <w:rPr>
          <w:rFonts w:ascii="Times New Roman" w:hAnsi="Times New Roman" w:cs="Times New Roman"/>
        </w:rPr>
        <w:fldChar w:fldCharType="end"/>
      </w:r>
    </w:p>
  </w:footnote>
  <w:footnote w:id="37">
    <w:p w14:paraId="71D7154E" w14:textId="3C6570BB" w:rsidR="008D1F85" w:rsidRPr="008D1F85" w:rsidRDefault="008D1F85"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76055B">
        <w:rPr>
          <w:rFonts w:ascii="Times New Roman" w:hAnsi="Times New Roman" w:cs="Times New Roman"/>
        </w:rPr>
        <w:instrText>ADDIN CSL_CITATION {"citationItems":[{"id":"ITEM-1","itemData":{"ISBN":"1501714503","abstract":"Language in all its modes--oral, written, print, electronic--claims the central role in Walter J. Ong's acclaimed speculations on human culture. After his death, his archives were found to contain unpublished drafts of a final book manuscript that Ong ... Frontmatter -- Contents -- Preface -- Introduction / den Berg, Sara van -- Part I. Language as Hermeneutic -- Prologue -- 1. Orality, Writing, Presence -- 2. Hermeneutics, Textual and Other -- 3. Affiliations of Hermeneutics with Text -- 4. The Interpersonalism of Hermeneutics, Oral and Other -- 5. Hermeneutics, Print, and \"Facts\" -- 6. Hermeneutics and the Unsaid -- 7. Meaning, Hermeneutic, and Interpersonal Trust -- 8. Hermeneutic and Communication in Oral Cultures -- 9. Logos and Digitization -- 10. Hermeneutics in Children's Learning to Speak -- 11. Language, Technology, and the Human -- 12. Epilogue -- Illustrations -- References -- Part II. About Language as Hermeneutic -- Language as Hermeneutic: The Evolution of the Idea and the Text / Zlatic, Thomas D. -- Language as Hermeneutic: An Unresolved Chord / Zlatic, Thomas D. -- Part III. Appendices -- Time, Digitization, and Dalí's Memory / Ong, Walter J. -- Picturing Ong's Oral Hermeneutic / Zlatic, Thomas D. -- Notes -- Select Bibliography -- Index.","author":[{"dropping-particle":"","family":"Ong","given":"Walter J..","non-dropping-particle":"","parse-names":false,"suffix":""}],"editor":[{"dropping-particle":"","family":"Thomas D. Zlatic","given":"Sara van den Berg","non-dropping-particle":"","parse-names":false,"suffix":""}],"id":"ITEM-1","issued":{"date-parts":[["2018"]]},"number-of-pages":"238","publisher":"Cornell University Press","publisher-place":"Michigan","title":"Language As Hermeneutic : a Primer on the Word and Digitization","type":"book"},"uris":["http://www.mendeley.com/documents/?uuid=ce68a9c0-7ee5-3f3e-ac12-71c9e31e6133"]}],"mendeley":{"formattedCitation":"Ong, &lt;i&gt;Language As Hermeneutic : A Primer on the Word and Digitization&lt;/i&gt;.","plainTextFormattedCitation":"Ong, Language As Hermeneutic : A Primer on the Word and Digitization.","previouslyFormattedCitation":"Ong, &lt;i&gt;Language As Hermeneutic : A Primer on the Word and Digitization&lt;/i&gt;."},"properties":{"noteIndex":38},"schema":"https://github.com/citation-style-language/schema/raw/master/csl-citation.json"}</w:instrText>
      </w:r>
      <w:r w:rsidRPr="008D1F85">
        <w:rPr>
          <w:rFonts w:ascii="Times New Roman" w:hAnsi="Times New Roman" w:cs="Times New Roman"/>
        </w:rPr>
        <w:fldChar w:fldCharType="separate"/>
      </w:r>
      <w:r w:rsidR="0076055B" w:rsidRPr="0076055B">
        <w:rPr>
          <w:rFonts w:ascii="Times New Roman" w:hAnsi="Times New Roman" w:cs="Times New Roman"/>
          <w:noProof/>
        </w:rPr>
        <w:t xml:space="preserve">Ong, </w:t>
      </w:r>
      <w:r w:rsidR="0076055B" w:rsidRPr="0076055B">
        <w:rPr>
          <w:rFonts w:ascii="Times New Roman" w:hAnsi="Times New Roman" w:cs="Times New Roman"/>
          <w:i/>
          <w:noProof/>
        </w:rPr>
        <w:t>Language As Hermeneutic : A Primer on the Word and Digitization</w:t>
      </w:r>
      <w:r w:rsidR="0076055B" w:rsidRPr="0076055B">
        <w:rPr>
          <w:rFonts w:ascii="Times New Roman" w:hAnsi="Times New Roman" w:cs="Times New Roman"/>
          <w:noProof/>
        </w:rPr>
        <w:t>.</w:t>
      </w:r>
      <w:r w:rsidRPr="008D1F85">
        <w:rPr>
          <w:rFonts w:ascii="Times New Roman" w:hAnsi="Times New Roman" w:cs="Times New Roman"/>
        </w:rPr>
        <w:fldChar w:fldCharType="end"/>
      </w:r>
    </w:p>
  </w:footnote>
  <w:footnote w:id="38">
    <w:p w14:paraId="754EBB86" w14:textId="5567C6C7" w:rsidR="008D1F85" w:rsidRPr="008D1F85" w:rsidRDefault="008D1F85" w:rsidP="008D1F85">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0076055B">
        <w:rPr>
          <w:rFonts w:ascii="Times New Roman" w:hAnsi="Times New Roman" w:cs="Times New Roman"/>
        </w:rPr>
        <w:instrText>ADDIN CSL_CITATION {"citationItems":[{"id":"ITEM-1","itemData":{"author":[{"dropping-particle":"","family":"Djaka Christianto Silalahi","given":"","non-dropping-particle":"","parse-names":false,"suffix":""}],"id":"ITEM-1","issued":{"date-parts":[["2021"]]},"number-of-pages":"264","publisher":"Andi","publisher-place":"Jakarta","title":"Karismatik Bercampur Dengan Perdukunan","type":"book"},"uris":["http://www.mendeley.com/documents/?uuid=bc9eb259-3c9c-35e8-99fb-51e08684b0b4"]}],"mendeley":{"formattedCitation":"Djaka Christianto Silalahi, &lt;i&gt;Karismatik Bercampur Dengan Perdukunan&lt;/i&gt;.","plainTextFormattedCitation":"Djaka Christianto Silalahi, Karismatik Bercampur Dengan Perdukunan.","previouslyFormattedCitation":"Djaka Christianto Silalahi, &lt;i&gt;Karismatik Bercampur Dengan Perdukunan&lt;/i&gt;."},"properties":{"noteIndex":39},"schema":"https://github.com/citation-style-language/schema/raw/master/csl-citation.json"}</w:instrText>
      </w:r>
      <w:r w:rsidRPr="008D1F85">
        <w:rPr>
          <w:rFonts w:ascii="Times New Roman" w:hAnsi="Times New Roman" w:cs="Times New Roman"/>
        </w:rPr>
        <w:fldChar w:fldCharType="separate"/>
      </w:r>
      <w:r w:rsidR="0076055B" w:rsidRPr="0076055B">
        <w:rPr>
          <w:rFonts w:ascii="Times New Roman" w:hAnsi="Times New Roman" w:cs="Times New Roman"/>
          <w:noProof/>
        </w:rPr>
        <w:t xml:space="preserve">Djaka Christianto Silalahi, </w:t>
      </w:r>
      <w:r w:rsidR="0076055B" w:rsidRPr="0076055B">
        <w:rPr>
          <w:rFonts w:ascii="Times New Roman" w:hAnsi="Times New Roman" w:cs="Times New Roman"/>
          <w:i/>
          <w:noProof/>
        </w:rPr>
        <w:t>Karismatik Bercampur Dengan Perdukunan</w:t>
      </w:r>
      <w:r w:rsidR="0076055B" w:rsidRPr="0076055B">
        <w:rPr>
          <w:rFonts w:ascii="Times New Roman" w:hAnsi="Times New Roman" w:cs="Times New Roman"/>
          <w:noProof/>
        </w:rPr>
        <w:t>.</w:t>
      </w:r>
      <w:r w:rsidRPr="008D1F85">
        <w:rPr>
          <w:rFonts w:ascii="Times New Roman" w:hAnsi="Times New Roman" w:cs="Times New Roman"/>
        </w:rPr>
        <w:fldChar w:fldCharType="end"/>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1574C4B"/>
    <w:multiLevelType w:val="singleLevel"/>
    <w:tmpl w:val="E1574C4B"/>
    <w:lvl w:ilvl="0">
      <w:start w:val="1"/>
      <w:numFmt w:val="decimal"/>
      <w:lvlText w:val="%1."/>
      <w:lvlJc w:val="left"/>
      <w:pPr>
        <w:tabs>
          <w:tab w:val="left" w:pos="425"/>
        </w:tabs>
        <w:ind w:left="425" w:hanging="425"/>
      </w:pPr>
      <w:rPr>
        <w:rFonts w:hint="default"/>
      </w:rPr>
    </w:lvl>
  </w:abstractNum>
  <w:abstractNum w:abstractNumId="1" w15:restartNumberingAfterBreak="0">
    <w:nsid w:val="027E4B60"/>
    <w:multiLevelType w:val="multilevel"/>
    <w:tmpl w:val="B4B039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AC2595"/>
    <w:multiLevelType w:val="multilevel"/>
    <w:tmpl w:val="F2F4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DA187C"/>
    <w:multiLevelType w:val="multilevel"/>
    <w:tmpl w:val="15769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98403B"/>
    <w:multiLevelType w:val="multilevel"/>
    <w:tmpl w:val="902C6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933B60"/>
    <w:multiLevelType w:val="hybridMultilevel"/>
    <w:tmpl w:val="5B82F08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4D6A1706"/>
    <w:multiLevelType w:val="multilevel"/>
    <w:tmpl w:val="05C24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655223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564ACB"/>
    <w:multiLevelType w:val="multilevel"/>
    <w:tmpl w:val="31B07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7282DFF"/>
    <w:multiLevelType w:val="multilevel"/>
    <w:tmpl w:val="9FC85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435739A"/>
    <w:multiLevelType w:val="multilevel"/>
    <w:tmpl w:val="5776C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B07108B"/>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B703D83"/>
    <w:multiLevelType w:val="multilevel"/>
    <w:tmpl w:val="F7425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5956667">
    <w:abstractNumId w:val="11"/>
  </w:num>
  <w:num w:numId="2" w16cid:durableId="1940215531">
    <w:abstractNumId w:val="7"/>
  </w:num>
  <w:num w:numId="3" w16cid:durableId="1510634551">
    <w:abstractNumId w:val="0"/>
  </w:num>
  <w:num w:numId="4" w16cid:durableId="1230268664">
    <w:abstractNumId w:val="5"/>
  </w:num>
  <w:num w:numId="5" w16cid:durableId="2138523654">
    <w:abstractNumId w:val="3"/>
  </w:num>
  <w:num w:numId="6" w16cid:durableId="1788347885">
    <w:abstractNumId w:val="6"/>
  </w:num>
  <w:num w:numId="7" w16cid:durableId="1191842663">
    <w:abstractNumId w:val="10"/>
  </w:num>
  <w:num w:numId="8" w16cid:durableId="1729113185">
    <w:abstractNumId w:val="12"/>
  </w:num>
  <w:num w:numId="9" w16cid:durableId="1234049321">
    <w:abstractNumId w:val="4"/>
  </w:num>
  <w:num w:numId="10" w16cid:durableId="341006481">
    <w:abstractNumId w:val="2"/>
  </w:num>
  <w:num w:numId="11" w16cid:durableId="324167635">
    <w:abstractNumId w:val="9"/>
  </w:num>
  <w:num w:numId="12" w16cid:durableId="918053730">
    <w:abstractNumId w:val="8"/>
  </w:num>
  <w:num w:numId="13" w16cid:durableId="7007114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E6C"/>
    <w:rsid w:val="000128EB"/>
    <w:rsid w:val="00033A3C"/>
    <w:rsid w:val="00042357"/>
    <w:rsid w:val="00047AA6"/>
    <w:rsid w:val="000A0ECF"/>
    <w:rsid w:val="000C063B"/>
    <w:rsid w:val="001C7C11"/>
    <w:rsid w:val="002620CC"/>
    <w:rsid w:val="00291896"/>
    <w:rsid w:val="002E74F5"/>
    <w:rsid w:val="00314F89"/>
    <w:rsid w:val="0032630A"/>
    <w:rsid w:val="00342E03"/>
    <w:rsid w:val="00396430"/>
    <w:rsid w:val="003D3878"/>
    <w:rsid w:val="0044734C"/>
    <w:rsid w:val="004914F8"/>
    <w:rsid w:val="004A0EFA"/>
    <w:rsid w:val="004E0BB2"/>
    <w:rsid w:val="004F7099"/>
    <w:rsid w:val="005006F5"/>
    <w:rsid w:val="005016EC"/>
    <w:rsid w:val="00522101"/>
    <w:rsid w:val="00595F21"/>
    <w:rsid w:val="005B3D53"/>
    <w:rsid w:val="005D231D"/>
    <w:rsid w:val="00633A80"/>
    <w:rsid w:val="00634886"/>
    <w:rsid w:val="00636AE7"/>
    <w:rsid w:val="00640A21"/>
    <w:rsid w:val="00660F3B"/>
    <w:rsid w:val="00664088"/>
    <w:rsid w:val="00681EFE"/>
    <w:rsid w:val="00682602"/>
    <w:rsid w:val="00687914"/>
    <w:rsid w:val="006A70CE"/>
    <w:rsid w:val="006F5764"/>
    <w:rsid w:val="00702933"/>
    <w:rsid w:val="00726E6C"/>
    <w:rsid w:val="00741E09"/>
    <w:rsid w:val="0075614A"/>
    <w:rsid w:val="0076055B"/>
    <w:rsid w:val="008124A9"/>
    <w:rsid w:val="00833022"/>
    <w:rsid w:val="00834BE2"/>
    <w:rsid w:val="00857998"/>
    <w:rsid w:val="00864BB3"/>
    <w:rsid w:val="008A63E9"/>
    <w:rsid w:val="008A64BA"/>
    <w:rsid w:val="008A67D4"/>
    <w:rsid w:val="008D1F85"/>
    <w:rsid w:val="008F128E"/>
    <w:rsid w:val="009026E4"/>
    <w:rsid w:val="00914897"/>
    <w:rsid w:val="009163A7"/>
    <w:rsid w:val="00A4117F"/>
    <w:rsid w:val="00A529E1"/>
    <w:rsid w:val="00A556BF"/>
    <w:rsid w:val="00B64ABE"/>
    <w:rsid w:val="00BA61C6"/>
    <w:rsid w:val="00BB28C9"/>
    <w:rsid w:val="00BD5C78"/>
    <w:rsid w:val="00BE7D41"/>
    <w:rsid w:val="00C1130A"/>
    <w:rsid w:val="00C220F1"/>
    <w:rsid w:val="00C27715"/>
    <w:rsid w:val="00C31F66"/>
    <w:rsid w:val="00C330CE"/>
    <w:rsid w:val="00C404F2"/>
    <w:rsid w:val="00C767CF"/>
    <w:rsid w:val="00C92764"/>
    <w:rsid w:val="00CA2EFB"/>
    <w:rsid w:val="00CA697F"/>
    <w:rsid w:val="00CE30D2"/>
    <w:rsid w:val="00D075B5"/>
    <w:rsid w:val="00D26E17"/>
    <w:rsid w:val="00D6219B"/>
    <w:rsid w:val="00D6785E"/>
    <w:rsid w:val="00D85AEB"/>
    <w:rsid w:val="00D90167"/>
    <w:rsid w:val="00DA52DE"/>
    <w:rsid w:val="00DC1182"/>
    <w:rsid w:val="00DD781A"/>
    <w:rsid w:val="00DF75CC"/>
    <w:rsid w:val="00E11AC2"/>
    <w:rsid w:val="00E44E2C"/>
    <w:rsid w:val="00EA0E66"/>
    <w:rsid w:val="00ED4325"/>
    <w:rsid w:val="00F13207"/>
    <w:rsid w:val="00F14687"/>
    <w:rsid w:val="00F14862"/>
    <w:rsid w:val="00F323C3"/>
    <w:rsid w:val="00F330F1"/>
    <w:rsid w:val="00F34A6A"/>
    <w:rsid w:val="00F504E9"/>
    <w:rsid w:val="00F63B20"/>
    <w:rsid w:val="00F8151E"/>
    <w:rsid w:val="00F8709C"/>
    <w:rsid w:val="00FC2DFF"/>
    <w:rsid w:val="00FD0EB4"/>
    <w:rsid w:val="00FD16F9"/>
    <w:rsid w:val="00FF16B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C8EE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d-ID" w:eastAsia="id-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link w:val="Judul1KAR"/>
    <w:uiPriority w:val="9"/>
    <w:qFormat/>
    <w:rsid w:val="00726E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Judul2">
    <w:name w:val="heading 2"/>
    <w:basedOn w:val="Normal"/>
    <w:next w:val="Normal"/>
    <w:link w:val="Judul2KAR"/>
    <w:uiPriority w:val="9"/>
    <w:unhideWhenUsed/>
    <w:qFormat/>
    <w:rsid w:val="00726E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Judul3">
    <w:name w:val="heading 3"/>
    <w:basedOn w:val="Normal"/>
    <w:next w:val="Normal"/>
    <w:link w:val="Judul3KAR"/>
    <w:uiPriority w:val="9"/>
    <w:semiHidden/>
    <w:unhideWhenUsed/>
    <w:qFormat/>
    <w:rsid w:val="00726E6C"/>
    <w:pPr>
      <w:keepNext/>
      <w:keepLines/>
      <w:spacing w:before="160" w:after="80"/>
      <w:outlineLvl w:val="2"/>
    </w:pPr>
    <w:rPr>
      <w:rFonts w:eastAsiaTheme="majorEastAsia" w:cstheme="majorBidi"/>
      <w:color w:val="0F4761" w:themeColor="accent1" w:themeShade="BF"/>
      <w:sz w:val="28"/>
      <w:szCs w:val="28"/>
    </w:rPr>
  </w:style>
  <w:style w:type="paragraph" w:styleId="Judul4">
    <w:name w:val="heading 4"/>
    <w:basedOn w:val="Normal"/>
    <w:next w:val="Normal"/>
    <w:link w:val="Judul4KAR"/>
    <w:uiPriority w:val="9"/>
    <w:semiHidden/>
    <w:unhideWhenUsed/>
    <w:qFormat/>
    <w:rsid w:val="00726E6C"/>
    <w:pPr>
      <w:keepNext/>
      <w:keepLines/>
      <w:spacing w:before="80" w:after="40"/>
      <w:outlineLvl w:val="3"/>
    </w:pPr>
    <w:rPr>
      <w:rFonts w:eastAsiaTheme="majorEastAsia" w:cstheme="majorBidi"/>
      <w:i/>
      <w:iCs/>
      <w:color w:val="0F4761" w:themeColor="accent1" w:themeShade="BF"/>
    </w:rPr>
  </w:style>
  <w:style w:type="paragraph" w:styleId="Judul5">
    <w:name w:val="heading 5"/>
    <w:basedOn w:val="Normal"/>
    <w:next w:val="Normal"/>
    <w:link w:val="Judul5KAR"/>
    <w:uiPriority w:val="9"/>
    <w:semiHidden/>
    <w:unhideWhenUsed/>
    <w:qFormat/>
    <w:rsid w:val="00726E6C"/>
    <w:pPr>
      <w:keepNext/>
      <w:keepLines/>
      <w:spacing w:before="80" w:after="40"/>
      <w:outlineLvl w:val="4"/>
    </w:pPr>
    <w:rPr>
      <w:rFonts w:eastAsiaTheme="majorEastAsia" w:cstheme="majorBidi"/>
      <w:color w:val="0F4761" w:themeColor="accent1" w:themeShade="BF"/>
    </w:rPr>
  </w:style>
  <w:style w:type="paragraph" w:styleId="Judul6">
    <w:name w:val="heading 6"/>
    <w:basedOn w:val="Normal"/>
    <w:next w:val="Normal"/>
    <w:link w:val="Judul6KAR"/>
    <w:uiPriority w:val="9"/>
    <w:semiHidden/>
    <w:unhideWhenUsed/>
    <w:qFormat/>
    <w:rsid w:val="00726E6C"/>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726E6C"/>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726E6C"/>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726E6C"/>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726E6C"/>
    <w:rPr>
      <w:rFonts w:asciiTheme="majorHAnsi" w:eastAsiaTheme="majorEastAsia" w:hAnsiTheme="majorHAnsi" w:cstheme="majorBidi"/>
      <w:color w:val="0F4761" w:themeColor="accent1" w:themeShade="BF"/>
      <w:sz w:val="40"/>
      <w:szCs w:val="40"/>
    </w:rPr>
  </w:style>
  <w:style w:type="character" w:customStyle="1" w:styleId="Judul2KAR">
    <w:name w:val="Judul 2 KAR"/>
    <w:basedOn w:val="FontParagrafDefault"/>
    <w:link w:val="Judul2"/>
    <w:uiPriority w:val="9"/>
    <w:semiHidden/>
    <w:rsid w:val="00726E6C"/>
    <w:rPr>
      <w:rFonts w:asciiTheme="majorHAnsi" w:eastAsiaTheme="majorEastAsia" w:hAnsiTheme="majorHAnsi" w:cstheme="majorBidi"/>
      <w:color w:val="0F4761" w:themeColor="accent1" w:themeShade="BF"/>
      <w:sz w:val="32"/>
      <w:szCs w:val="32"/>
    </w:rPr>
  </w:style>
  <w:style w:type="character" w:customStyle="1" w:styleId="Judul3KAR">
    <w:name w:val="Judul 3 KAR"/>
    <w:basedOn w:val="FontParagrafDefault"/>
    <w:link w:val="Judul3"/>
    <w:uiPriority w:val="9"/>
    <w:semiHidden/>
    <w:rsid w:val="00726E6C"/>
    <w:rPr>
      <w:rFonts w:eastAsiaTheme="majorEastAsia" w:cstheme="majorBidi"/>
      <w:color w:val="0F4761" w:themeColor="accent1" w:themeShade="BF"/>
      <w:sz w:val="28"/>
      <w:szCs w:val="28"/>
    </w:rPr>
  </w:style>
  <w:style w:type="character" w:customStyle="1" w:styleId="Judul4KAR">
    <w:name w:val="Judul 4 KAR"/>
    <w:basedOn w:val="FontParagrafDefault"/>
    <w:link w:val="Judul4"/>
    <w:uiPriority w:val="9"/>
    <w:semiHidden/>
    <w:rsid w:val="00726E6C"/>
    <w:rPr>
      <w:rFonts w:eastAsiaTheme="majorEastAsia" w:cstheme="majorBidi"/>
      <w:i/>
      <w:iCs/>
      <w:color w:val="0F4761" w:themeColor="accent1" w:themeShade="BF"/>
    </w:rPr>
  </w:style>
  <w:style w:type="character" w:customStyle="1" w:styleId="Judul5KAR">
    <w:name w:val="Judul 5 KAR"/>
    <w:basedOn w:val="FontParagrafDefault"/>
    <w:link w:val="Judul5"/>
    <w:uiPriority w:val="9"/>
    <w:semiHidden/>
    <w:rsid w:val="00726E6C"/>
    <w:rPr>
      <w:rFonts w:eastAsiaTheme="majorEastAsia" w:cstheme="majorBidi"/>
      <w:color w:val="0F4761" w:themeColor="accent1" w:themeShade="BF"/>
    </w:rPr>
  </w:style>
  <w:style w:type="character" w:customStyle="1" w:styleId="Judul6KAR">
    <w:name w:val="Judul 6 KAR"/>
    <w:basedOn w:val="FontParagrafDefault"/>
    <w:link w:val="Judul6"/>
    <w:uiPriority w:val="9"/>
    <w:semiHidden/>
    <w:rsid w:val="00726E6C"/>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726E6C"/>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726E6C"/>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726E6C"/>
    <w:rPr>
      <w:rFonts w:eastAsiaTheme="majorEastAsia" w:cstheme="majorBidi"/>
      <w:color w:val="272727" w:themeColor="text1" w:themeTint="D8"/>
    </w:rPr>
  </w:style>
  <w:style w:type="paragraph" w:styleId="Judul">
    <w:name w:val="Title"/>
    <w:basedOn w:val="Normal"/>
    <w:next w:val="Normal"/>
    <w:link w:val="JudulKAR"/>
    <w:uiPriority w:val="10"/>
    <w:qFormat/>
    <w:rsid w:val="00726E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726E6C"/>
    <w:rPr>
      <w:rFonts w:asciiTheme="majorHAnsi" w:eastAsiaTheme="majorEastAsia" w:hAnsiTheme="majorHAnsi" w:cstheme="majorBidi"/>
      <w:spacing w:val="-10"/>
      <w:kern w:val="28"/>
      <w:sz w:val="56"/>
      <w:szCs w:val="56"/>
    </w:rPr>
  </w:style>
  <w:style w:type="paragraph" w:styleId="Subjudul">
    <w:name w:val="Subtitle"/>
    <w:basedOn w:val="Normal"/>
    <w:next w:val="Normal"/>
    <w:link w:val="SubjudulKAR"/>
    <w:uiPriority w:val="11"/>
    <w:qFormat/>
    <w:rsid w:val="00726E6C"/>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726E6C"/>
    <w:rPr>
      <w:rFonts w:eastAsiaTheme="majorEastAsia" w:cstheme="majorBidi"/>
      <w:color w:val="595959" w:themeColor="text1" w:themeTint="A6"/>
      <w:spacing w:val="15"/>
      <w:sz w:val="28"/>
      <w:szCs w:val="28"/>
    </w:rPr>
  </w:style>
  <w:style w:type="paragraph" w:styleId="Kutipan">
    <w:name w:val="Quote"/>
    <w:basedOn w:val="Normal"/>
    <w:next w:val="Normal"/>
    <w:link w:val="KutipanKAR"/>
    <w:uiPriority w:val="29"/>
    <w:qFormat/>
    <w:rsid w:val="00726E6C"/>
    <w:pPr>
      <w:spacing w:before="160"/>
      <w:jc w:val="center"/>
    </w:pPr>
    <w:rPr>
      <w:i/>
      <w:iCs/>
      <w:color w:val="404040" w:themeColor="text1" w:themeTint="BF"/>
    </w:rPr>
  </w:style>
  <w:style w:type="character" w:customStyle="1" w:styleId="KutipanKAR">
    <w:name w:val="Kutipan KAR"/>
    <w:basedOn w:val="FontParagrafDefault"/>
    <w:link w:val="Kutipan"/>
    <w:uiPriority w:val="29"/>
    <w:rsid w:val="00726E6C"/>
    <w:rPr>
      <w:i/>
      <w:iCs/>
      <w:color w:val="404040" w:themeColor="text1" w:themeTint="BF"/>
    </w:rPr>
  </w:style>
  <w:style w:type="paragraph" w:styleId="DaftarParagraf">
    <w:name w:val="List Paragraph"/>
    <w:basedOn w:val="Normal"/>
    <w:uiPriority w:val="34"/>
    <w:qFormat/>
    <w:rsid w:val="00726E6C"/>
    <w:pPr>
      <w:ind w:left="720"/>
      <w:contextualSpacing/>
    </w:pPr>
  </w:style>
  <w:style w:type="character" w:styleId="PenekananKeras">
    <w:name w:val="Intense Emphasis"/>
    <w:basedOn w:val="FontParagrafDefault"/>
    <w:uiPriority w:val="21"/>
    <w:qFormat/>
    <w:rsid w:val="00726E6C"/>
    <w:rPr>
      <w:i/>
      <w:iCs/>
      <w:color w:val="0F4761" w:themeColor="accent1" w:themeShade="BF"/>
    </w:rPr>
  </w:style>
  <w:style w:type="paragraph" w:styleId="KutipanyangSering">
    <w:name w:val="Intense Quote"/>
    <w:basedOn w:val="Normal"/>
    <w:next w:val="Normal"/>
    <w:link w:val="KutipanyangSeringKAR"/>
    <w:uiPriority w:val="30"/>
    <w:qFormat/>
    <w:rsid w:val="00726E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utipanyangSeringKAR">
    <w:name w:val="Kutipan yang Sering KAR"/>
    <w:basedOn w:val="FontParagrafDefault"/>
    <w:link w:val="KutipanyangSering"/>
    <w:uiPriority w:val="30"/>
    <w:rsid w:val="00726E6C"/>
    <w:rPr>
      <w:i/>
      <w:iCs/>
      <w:color w:val="0F4761" w:themeColor="accent1" w:themeShade="BF"/>
    </w:rPr>
  </w:style>
  <w:style w:type="character" w:styleId="ReferensiyangSering">
    <w:name w:val="Intense Reference"/>
    <w:basedOn w:val="FontParagrafDefault"/>
    <w:uiPriority w:val="32"/>
    <w:qFormat/>
    <w:rsid w:val="00726E6C"/>
    <w:rPr>
      <w:b/>
      <w:bCs/>
      <w:smallCaps/>
      <w:color w:val="0F4761" w:themeColor="accent1" w:themeShade="BF"/>
      <w:spacing w:val="5"/>
    </w:rPr>
  </w:style>
  <w:style w:type="paragraph" w:styleId="NormalWeb">
    <w:name w:val="Normal (Web)"/>
    <w:basedOn w:val="Normal"/>
    <w:uiPriority w:val="99"/>
    <w:unhideWhenUsed/>
    <w:rsid w:val="00726E6C"/>
    <w:pPr>
      <w:spacing w:before="100" w:beforeAutospacing="1" w:after="100" w:afterAutospacing="1" w:line="240" w:lineRule="auto"/>
    </w:pPr>
    <w:rPr>
      <w:rFonts w:ascii="Times New Roman" w:hAnsi="Times New Roman" w:cs="Times New Roman"/>
      <w:kern w:val="0"/>
      <w14:ligatures w14:val="none"/>
    </w:rPr>
  </w:style>
  <w:style w:type="character" w:styleId="Kuat">
    <w:name w:val="Strong"/>
    <w:basedOn w:val="FontParagrafDefault"/>
    <w:uiPriority w:val="22"/>
    <w:qFormat/>
    <w:rsid w:val="00726E6C"/>
    <w:rPr>
      <w:b/>
      <w:bCs/>
    </w:rPr>
  </w:style>
  <w:style w:type="character" w:styleId="Penekanan">
    <w:name w:val="Emphasis"/>
    <w:basedOn w:val="FontParagrafDefault"/>
    <w:uiPriority w:val="20"/>
    <w:qFormat/>
    <w:rsid w:val="00726E6C"/>
    <w:rPr>
      <w:i/>
      <w:iCs/>
    </w:rPr>
  </w:style>
  <w:style w:type="paragraph" w:styleId="HTMLSudahDiformat">
    <w:name w:val="HTML Preformatted"/>
    <w:basedOn w:val="Normal"/>
    <w:link w:val="HTMLSudahDiformatKAR"/>
    <w:uiPriority w:val="99"/>
    <w:semiHidden/>
    <w:unhideWhenUsed/>
    <w:rsid w:val="00726E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kern w:val="0"/>
      <w:sz w:val="20"/>
      <w:szCs w:val="20"/>
      <w14:ligatures w14:val="none"/>
    </w:rPr>
  </w:style>
  <w:style w:type="character" w:customStyle="1" w:styleId="HTMLSudahDiformatKAR">
    <w:name w:val="HTML Sudah Diformat KAR"/>
    <w:basedOn w:val="FontParagrafDefault"/>
    <w:link w:val="HTMLSudahDiformat"/>
    <w:uiPriority w:val="99"/>
    <w:semiHidden/>
    <w:rsid w:val="00726E6C"/>
    <w:rPr>
      <w:rFonts w:ascii="Courier New" w:hAnsi="Courier New" w:cs="Courier New"/>
      <w:kern w:val="0"/>
      <w:sz w:val="20"/>
      <w:szCs w:val="20"/>
      <w14:ligatures w14:val="none"/>
    </w:rPr>
  </w:style>
  <w:style w:type="character" w:styleId="KodeHTML">
    <w:name w:val="HTML Code"/>
    <w:basedOn w:val="FontParagrafDefault"/>
    <w:uiPriority w:val="99"/>
    <w:semiHidden/>
    <w:unhideWhenUsed/>
    <w:rsid w:val="00726E6C"/>
    <w:rPr>
      <w:rFonts w:ascii="Courier New" w:eastAsiaTheme="minorEastAsia" w:hAnsi="Courier New" w:cs="Courier New"/>
      <w:sz w:val="20"/>
      <w:szCs w:val="20"/>
    </w:rPr>
  </w:style>
  <w:style w:type="table" w:styleId="KisiTabel">
    <w:name w:val="Table Grid"/>
    <w:basedOn w:val="TabelNormal"/>
    <w:rsid w:val="004A0EFA"/>
    <w:pPr>
      <w:widowControl w:val="0"/>
      <w:spacing w:after="0" w:line="240" w:lineRule="auto"/>
      <w:jc w:val="both"/>
    </w:pPr>
    <w:rPr>
      <w:kern w:val="0"/>
      <w:sz w:val="20"/>
      <w:szCs w:val="20"/>
      <w:lang w:val="en-ID" w:eastAsia="en-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ParagrafDefault"/>
    <w:uiPriority w:val="99"/>
    <w:unhideWhenUsed/>
    <w:rsid w:val="00595F21"/>
    <w:rPr>
      <w:color w:val="467886" w:themeColor="hyperlink"/>
      <w:u w:val="single"/>
    </w:rPr>
  </w:style>
  <w:style w:type="character" w:styleId="SebutanYangBelumTerselesaikan">
    <w:name w:val="Unresolved Mention"/>
    <w:basedOn w:val="FontParagrafDefault"/>
    <w:uiPriority w:val="99"/>
    <w:semiHidden/>
    <w:unhideWhenUsed/>
    <w:rsid w:val="00595F21"/>
    <w:rPr>
      <w:color w:val="605E5C"/>
      <w:shd w:val="clear" w:color="auto" w:fill="E1DFDD"/>
    </w:rPr>
  </w:style>
  <w:style w:type="paragraph" w:styleId="TeksCatatanKaki">
    <w:name w:val="footnote text"/>
    <w:basedOn w:val="Normal"/>
    <w:link w:val="TeksCatatanKakiKAR"/>
    <w:uiPriority w:val="99"/>
    <w:semiHidden/>
    <w:unhideWhenUsed/>
    <w:rsid w:val="00660F3B"/>
    <w:pPr>
      <w:spacing w:after="0" w:line="240" w:lineRule="auto"/>
    </w:pPr>
    <w:rPr>
      <w:sz w:val="20"/>
      <w:szCs w:val="20"/>
    </w:rPr>
  </w:style>
  <w:style w:type="character" w:customStyle="1" w:styleId="TeksCatatanKakiKAR">
    <w:name w:val="Teks Catatan Kaki KAR"/>
    <w:basedOn w:val="FontParagrafDefault"/>
    <w:link w:val="TeksCatatanKaki"/>
    <w:uiPriority w:val="99"/>
    <w:semiHidden/>
    <w:rsid w:val="00660F3B"/>
    <w:rPr>
      <w:sz w:val="20"/>
      <w:szCs w:val="20"/>
    </w:rPr>
  </w:style>
  <w:style w:type="character" w:styleId="ReferensiCatatanKaki">
    <w:name w:val="footnote reference"/>
    <w:basedOn w:val="FontParagrafDefault"/>
    <w:uiPriority w:val="99"/>
    <w:semiHidden/>
    <w:unhideWhenUsed/>
    <w:rsid w:val="00660F3B"/>
    <w:rPr>
      <w:vertAlign w:val="superscript"/>
    </w:rPr>
  </w:style>
  <w:style w:type="character" w:styleId="ReferensiKomentar">
    <w:name w:val="annotation reference"/>
    <w:basedOn w:val="FontParagrafDefault"/>
    <w:uiPriority w:val="99"/>
    <w:semiHidden/>
    <w:unhideWhenUsed/>
    <w:rsid w:val="004E0BB2"/>
    <w:rPr>
      <w:sz w:val="16"/>
      <w:szCs w:val="16"/>
    </w:rPr>
  </w:style>
  <w:style w:type="paragraph" w:styleId="TeksKomentar">
    <w:name w:val="annotation text"/>
    <w:basedOn w:val="Normal"/>
    <w:link w:val="TeksKomentarKAR"/>
    <w:uiPriority w:val="99"/>
    <w:unhideWhenUsed/>
    <w:rsid w:val="004E0BB2"/>
    <w:pPr>
      <w:spacing w:line="240" w:lineRule="auto"/>
    </w:pPr>
    <w:rPr>
      <w:sz w:val="20"/>
      <w:szCs w:val="20"/>
    </w:rPr>
  </w:style>
  <w:style w:type="character" w:customStyle="1" w:styleId="TeksKomentarKAR">
    <w:name w:val="Teks Komentar KAR"/>
    <w:basedOn w:val="FontParagrafDefault"/>
    <w:link w:val="TeksKomentar"/>
    <w:uiPriority w:val="99"/>
    <w:rsid w:val="004E0BB2"/>
    <w:rPr>
      <w:sz w:val="20"/>
      <w:szCs w:val="20"/>
    </w:rPr>
  </w:style>
  <w:style w:type="paragraph" w:styleId="SubjekKomentar">
    <w:name w:val="annotation subject"/>
    <w:basedOn w:val="TeksKomentar"/>
    <w:next w:val="TeksKomentar"/>
    <w:link w:val="SubjekKomentarKAR"/>
    <w:uiPriority w:val="99"/>
    <w:semiHidden/>
    <w:unhideWhenUsed/>
    <w:rsid w:val="004E0BB2"/>
    <w:rPr>
      <w:b/>
      <w:bCs/>
    </w:rPr>
  </w:style>
  <w:style w:type="character" w:customStyle="1" w:styleId="SubjekKomentarKAR">
    <w:name w:val="Subjek Komentar KAR"/>
    <w:basedOn w:val="TeksKomentarKAR"/>
    <w:link w:val="SubjekKomentar"/>
    <w:uiPriority w:val="99"/>
    <w:semiHidden/>
    <w:rsid w:val="004E0BB2"/>
    <w:rPr>
      <w:b/>
      <w:bCs/>
      <w:sz w:val="20"/>
      <w:szCs w:val="20"/>
    </w:rPr>
  </w:style>
  <w:style w:type="paragraph" w:styleId="Header">
    <w:name w:val="header"/>
    <w:basedOn w:val="Normal"/>
    <w:link w:val="HeaderKAR"/>
    <w:uiPriority w:val="99"/>
    <w:unhideWhenUsed/>
    <w:rsid w:val="008A63E9"/>
    <w:pPr>
      <w:tabs>
        <w:tab w:val="center" w:pos="4513"/>
        <w:tab w:val="right" w:pos="9026"/>
      </w:tabs>
      <w:spacing w:after="0" w:line="240" w:lineRule="auto"/>
    </w:pPr>
  </w:style>
  <w:style w:type="character" w:customStyle="1" w:styleId="HeaderKAR">
    <w:name w:val="Header KAR"/>
    <w:basedOn w:val="FontParagrafDefault"/>
    <w:link w:val="Header"/>
    <w:uiPriority w:val="99"/>
    <w:rsid w:val="008A63E9"/>
  </w:style>
  <w:style w:type="paragraph" w:styleId="Footer">
    <w:name w:val="footer"/>
    <w:basedOn w:val="Normal"/>
    <w:link w:val="FooterKAR"/>
    <w:uiPriority w:val="99"/>
    <w:unhideWhenUsed/>
    <w:rsid w:val="008A63E9"/>
    <w:pPr>
      <w:tabs>
        <w:tab w:val="center" w:pos="4513"/>
        <w:tab w:val="right" w:pos="9026"/>
      </w:tabs>
      <w:spacing w:after="0" w:line="240" w:lineRule="auto"/>
    </w:pPr>
  </w:style>
  <w:style w:type="character" w:customStyle="1" w:styleId="FooterKAR">
    <w:name w:val="Footer KAR"/>
    <w:basedOn w:val="FontParagrafDefault"/>
    <w:link w:val="Footer"/>
    <w:uiPriority w:val="99"/>
    <w:rsid w:val="008A63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E791D8-A3CF-4EC1-8E9A-76B777C82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7593</Words>
  <Characters>43281</Characters>
  <Application>Microsoft Office Word</Application>
  <DocSecurity>0</DocSecurity>
  <Lines>360</Lines>
  <Paragraphs>101</Paragraphs>
  <ScaleCrop>false</ScaleCrop>
  <Company/>
  <LinksUpToDate>false</LinksUpToDate>
  <CharactersWithSpaces>50773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2026-02-02T04:03:00Z</dcterms:created>
  <dcterms:modified xsi:type="dcterms:W3CDTF">2026-02-02T05:02:00Z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https://csl.mendeley.com/styles/475823531/apa</vt:lpwstr>
  </property>
  <property fmtid="{D5CDD505-2E9C-101B-9397-08002B2CF9AE}" pid="3" name="Mendeley Recent Style Name 0_1">
    <vt:lpwstr>American Psychological Association 6th edition - Mincho Slavov</vt:lpwstr>
  </property>
  <property fmtid="{D5CDD505-2E9C-101B-9397-08002B2CF9AE}" pid="4" name="Mendeley Recent Style Id 1_1">
    <vt:lpwstr>http://csl.mendeley.com/styles/618764871/apa-2</vt:lpwstr>
  </property>
  <property fmtid="{D5CDD505-2E9C-101B-9397-08002B2CF9AE}" pid="5" name="Mendeley Recent Style Name 1_1">
    <vt:lpwstr>American Psychological Association 7th edition - Remegises Pandie</vt:lpwstr>
  </property>
  <property fmtid="{D5CDD505-2E9C-101B-9397-08002B2CF9AE}" pid="6" name="Mendeley Recent Style Id 2_1">
    <vt:lpwstr>http://csl.mendeley.com/styles/618764871/apa-</vt:lpwstr>
  </property>
  <property fmtid="{D5CDD505-2E9C-101B-9397-08002B2CF9AE}" pid="7" name="Mendeley Recent Style Name 2_1">
    <vt:lpwstr>American Psychological Association 7th edition - Remegises Pandie</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http://www.zotero.org/styles/chicago-note-bibliography</vt:lpwstr>
  </property>
  <property fmtid="{D5CDD505-2E9C-101B-9397-08002B2CF9AE}" pid="11" name="Mendeley Recent Style Name 4_1">
    <vt:lpwstr>Chicago Manual of Style 17th edition (note)</vt:lpwstr>
  </property>
  <property fmtid="{D5CDD505-2E9C-101B-9397-08002B2CF9AE}" pid="12" name="Mendeley Recent Style Id 5_1">
    <vt:lpwstr>http://www.zotero.org/styles/citation-compass-apa-note</vt:lpwstr>
  </property>
  <property fmtid="{D5CDD505-2E9C-101B-9397-08002B2CF9AE}" pid="13" name="Mendeley Recent Style Name 5_1">
    <vt:lpwstr>Citation Compass (Kildekompasset) - APA (note)</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http://www.zotero.org/styles/norsk-apa-manual-note</vt:lpwstr>
  </property>
  <property fmtid="{D5CDD505-2E9C-101B-9397-08002B2CF9AE}" pid="19" name="Mendeley Recent Style Name 8_1">
    <vt:lpwstr>Norsk APA-manual - APA 7th edition (note)</vt:lpwstr>
  </property>
  <property fmtid="{D5CDD505-2E9C-101B-9397-08002B2CF9AE}" pid="20" name="Mendeley Recent Style Id 9_1">
    <vt:lpwstr>http://www.zotero.org/styles/turabian-author-date</vt:lpwstr>
  </property>
  <property fmtid="{D5CDD505-2E9C-101B-9397-08002B2CF9AE}" pid="21" name="Mendeley Recent Style Name 9_1">
    <vt:lpwstr>Turabian 9th edition (author-date)</vt:lpwstr>
  </property>
  <property fmtid="{D5CDD505-2E9C-101B-9397-08002B2CF9AE}" pid="22" name="Mendeley Citation Style_1">
    <vt:lpwstr>http://www.zotero.org/styles/chicago-note-bibliography</vt:lpwstr>
  </property>
  <property fmtid="{D5CDD505-2E9C-101B-9397-08002B2CF9AE}" pid="23" name="Mendeley Document_1">
    <vt:lpwstr>True</vt:lpwstr>
  </property>
  <property fmtid="{D5CDD505-2E9C-101B-9397-08002B2CF9AE}" pid="24" name="Mendeley Unique User Id_1">
    <vt:lpwstr>0b87815d-c6d5-3017-8366-848c1ac61756</vt:lpwstr>
  </property>
</Properties>
</file>