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4B2EA814" w:rsidR="00C30472" w:rsidRDefault="00000000">
            <w:pPr>
              <w:pBdr>
                <w:top w:val="nil"/>
                <w:left w:val="nil"/>
                <w:bottom w:val="nil"/>
                <w:right w:val="nil"/>
                <w:between w:val="nil"/>
              </w:pBdr>
              <w:spacing w:line="276" w:lineRule="auto"/>
              <w:ind w:left="4678"/>
              <w:rPr>
                <w:rFonts w:eastAsia="Times New Roman"/>
                <w:color w:val="000000"/>
              </w:rPr>
            </w:pPr>
            <w:r w:rsidRPr="00395D95">
              <w:rPr>
                <w:rFonts w:eastAsia="Times New Roman"/>
                <w:color w:val="EE0000"/>
              </w:rPr>
              <w:t>Vol., No.</w:t>
            </w:r>
            <w:r w:rsidR="00F903B5" w:rsidRPr="00395D95">
              <w:rPr>
                <w:rFonts w:eastAsia="Times New Roman"/>
                <w:color w:val="EE0000"/>
              </w:rPr>
              <w:t>,</w:t>
            </w:r>
            <w:r w:rsidRPr="00395D95">
              <w:rPr>
                <w:rFonts w:eastAsia="Times New Roman"/>
                <w:color w:val="EE0000"/>
              </w:rPr>
              <w:t xml:space="preserve"> </w:t>
            </w:r>
            <w:r w:rsidR="00273E5A" w:rsidRPr="00395D95">
              <w:rPr>
                <w:rFonts w:eastAsia="Times New Roman"/>
                <w:color w:val="EE0000"/>
              </w:rPr>
              <w:t>Februari</w:t>
            </w:r>
            <w:r w:rsidRPr="00395D95">
              <w:rPr>
                <w:rFonts w:eastAsia="Times New Roman"/>
                <w:color w:val="EE0000"/>
              </w:rPr>
              <w:t xml:space="preserve"> 202</w:t>
            </w:r>
            <w:r w:rsidR="00273E5A" w:rsidRPr="00395D95">
              <w:rPr>
                <w:color w:val="EE0000"/>
              </w:rPr>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DDACEE2" w14:textId="4473D5A6" w:rsidR="00395D95" w:rsidRDefault="00395D95" w:rsidP="00395D95">
            <w:pPr>
              <w:pBdr>
                <w:top w:val="nil"/>
                <w:left w:val="nil"/>
                <w:bottom w:val="nil"/>
                <w:right w:val="nil"/>
                <w:between w:val="nil"/>
              </w:pBdr>
              <w:spacing w:after="120" w:line="276" w:lineRule="auto"/>
              <w:jc w:val="center"/>
              <w:rPr>
                <w:rFonts w:eastAsia="Times New Roman"/>
                <w:b/>
                <w:color w:val="000000"/>
                <w:sz w:val="32"/>
                <w:szCs w:val="32"/>
              </w:rPr>
            </w:pPr>
            <w:r w:rsidRPr="00395D95">
              <w:rPr>
                <w:rFonts w:eastAsia="Times New Roman"/>
                <w:b/>
                <w:color w:val="000000"/>
                <w:sz w:val="32"/>
                <w:szCs w:val="32"/>
              </w:rPr>
              <w:t xml:space="preserve">Teologi </w:t>
            </w:r>
            <w:r w:rsidR="00600DF4">
              <w:rPr>
                <w:rFonts w:eastAsia="Times New Roman"/>
                <w:b/>
                <w:color w:val="000000"/>
                <w:sz w:val="32"/>
                <w:szCs w:val="32"/>
              </w:rPr>
              <w:t>Gembala</w:t>
            </w:r>
            <w:r w:rsidRPr="00395D95">
              <w:rPr>
                <w:rFonts w:eastAsia="Times New Roman"/>
                <w:b/>
                <w:color w:val="000000"/>
                <w:sz w:val="32"/>
                <w:szCs w:val="32"/>
              </w:rPr>
              <w:t xml:space="preserve"> dalam Era Digital: Tantangan </w:t>
            </w:r>
          </w:p>
          <w:p w14:paraId="1366A619" w14:textId="3546BE78" w:rsidR="00395D95" w:rsidRDefault="00395D95" w:rsidP="00395D95">
            <w:pPr>
              <w:pBdr>
                <w:top w:val="nil"/>
                <w:left w:val="nil"/>
                <w:bottom w:val="nil"/>
                <w:right w:val="nil"/>
                <w:between w:val="nil"/>
              </w:pBdr>
              <w:spacing w:after="120" w:line="276" w:lineRule="auto"/>
              <w:jc w:val="center"/>
              <w:rPr>
                <w:rFonts w:eastAsia="Times New Roman"/>
                <w:b/>
                <w:color w:val="000000"/>
                <w:sz w:val="32"/>
                <w:szCs w:val="32"/>
              </w:rPr>
            </w:pPr>
            <w:r w:rsidRPr="00395D95">
              <w:rPr>
                <w:rFonts w:eastAsia="Times New Roman"/>
                <w:b/>
                <w:color w:val="000000"/>
                <w:sz w:val="32"/>
                <w:szCs w:val="32"/>
              </w:rPr>
              <w:t>dan Peluang</w:t>
            </w:r>
            <w:r>
              <w:rPr>
                <w:rFonts w:eastAsia="Times New Roman"/>
                <w:b/>
                <w:color w:val="000000"/>
                <w:sz w:val="32"/>
                <w:szCs w:val="32"/>
              </w:rPr>
              <w:t xml:space="preserve"> </w:t>
            </w:r>
            <w:r w:rsidRPr="00395D95">
              <w:rPr>
                <w:rFonts w:eastAsia="Times New Roman"/>
                <w:b/>
                <w:color w:val="000000"/>
                <w:sz w:val="32"/>
                <w:szCs w:val="32"/>
              </w:rPr>
              <w:t>bagi Pastoral Kontemporer</w:t>
            </w:r>
          </w:p>
          <w:p w14:paraId="26CF9613" w14:textId="108E0354" w:rsidR="00AE35FD" w:rsidRDefault="00395D95" w:rsidP="00395D95">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Sherly Mudak*</w:t>
            </w:r>
          </w:p>
          <w:p w14:paraId="63AE5820" w14:textId="2539DF36" w:rsidR="00AE35FD" w:rsidRDefault="00395D95">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Herlina Indiani Fialay</w:t>
            </w:r>
          </w:p>
          <w:p w14:paraId="6EDB9016" w14:textId="1DCC254F" w:rsidR="00C30472" w:rsidRDefault="00000000">
            <w:pPr>
              <w:jc w:val="center"/>
            </w:pPr>
            <w:bookmarkStart w:id="0" w:name="_heading=h.gjdgxs" w:colFirst="0" w:colLast="0"/>
            <w:bookmarkEnd w:id="0"/>
            <w:r>
              <w:rPr>
                <w:i/>
                <w:color w:val="000000"/>
              </w:rPr>
              <w:t>Sekolah Tinggi Teologi</w:t>
            </w:r>
            <w:r w:rsidR="00395D95">
              <w:rPr>
                <w:i/>
                <w:color w:val="000000"/>
              </w:rPr>
              <w:t xml:space="preserve"> Arrabona Bogor</w:t>
            </w:r>
          </w:p>
          <w:p w14:paraId="783395F9" w14:textId="6DDE9F31" w:rsidR="00C30472" w:rsidRDefault="00000000">
            <w:pPr>
              <w:jc w:val="center"/>
            </w:pPr>
            <w:r>
              <w:rPr>
                <w:i/>
                <w:color w:val="000000"/>
              </w:rPr>
              <w:t>*</w:t>
            </w:r>
            <w:r>
              <w:rPr>
                <w:color w:val="000000"/>
                <w:vertAlign w:val="superscript"/>
              </w:rPr>
              <w:t>)</w:t>
            </w:r>
            <w:r>
              <w:rPr>
                <w:i/>
                <w:color w:val="000000"/>
              </w:rPr>
              <w:t>Email</w:t>
            </w:r>
            <w:r w:rsidR="00AE35FD">
              <w:rPr>
                <w:i/>
                <w:color w:val="000000"/>
              </w:rPr>
              <w:t xml:space="preserve"> </w:t>
            </w:r>
            <w:r>
              <w:rPr>
                <w:i/>
                <w:color w:val="000000"/>
              </w:rPr>
              <w:t xml:space="preserve">Correspondence: </w:t>
            </w:r>
            <w:r w:rsidR="00395D95">
              <w:rPr>
                <w:i/>
                <w:color w:val="000000"/>
              </w:rPr>
              <w:t>mashe1611@gmail.com</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60423B" w:rsidRDefault="00000000">
            <w:pPr>
              <w:pBdr>
                <w:top w:val="nil"/>
                <w:left w:val="nil"/>
                <w:bottom w:val="nil"/>
                <w:right w:val="nil"/>
                <w:between w:val="nil"/>
              </w:pBdr>
              <w:spacing w:line="276" w:lineRule="auto"/>
              <w:rPr>
                <w:rFonts w:ascii="Lustria" w:eastAsia="Lustria" w:hAnsi="Lustria" w:cs="Lustria"/>
              </w:rPr>
            </w:pPr>
            <w:r w:rsidRPr="0060423B">
              <w:rPr>
                <w:rFonts w:ascii="Lustria" w:eastAsia="Lustria" w:hAnsi="Lustria" w:cs="Lustria"/>
                <w:b/>
                <w:sz w:val="36"/>
                <w:szCs w:val="36"/>
                <w:vertAlign w:val="subscript"/>
              </w:rPr>
              <w:t>ABSTRAK</w:t>
            </w:r>
          </w:p>
          <w:p w14:paraId="6A5A1759" w14:textId="19CA978A" w:rsidR="00C30472" w:rsidRPr="0060423B" w:rsidRDefault="00000000">
            <w:pPr>
              <w:pBdr>
                <w:top w:val="nil"/>
                <w:left w:val="nil"/>
                <w:bottom w:val="nil"/>
                <w:right w:val="nil"/>
                <w:between w:val="nil"/>
              </w:pBdr>
              <w:jc w:val="both"/>
              <w:rPr>
                <w:rFonts w:eastAsia="Times New Roman"/>
                <w:sz w:val="22"/>
                <w:szCs w:val="22"/>
              </w:rPr>
            </w:pPr>
            <w:r w:rsidRPr="0060423B">
              <w:rPr>
                <w:rFonts w:ascii="Lustria" w:eastAsia="Lustria" w:hAnsi="Lustria" w:cs="Lustria"/>
                <w:sz w:val="20"/>
                <w:szCs w:val="20"/>
              </w:rPr>
              <w:t>_____________________________________________________________</w:t>
            </w:r>
            <w:r w:rsidR="0060423B" w:rsidRPr="0060423B">
              <w:t xml:space="preserve"> </w:t>
            </w:r>
            <w:r w:rsidR="0060423B" w:rsidRPr="0060423B">
              <w:rPr>
                <w:rFonts w:eastAsia="Times New Roman"/>
                <w:sz w:val="22"/>
                <w:szCs w:val="22"/>
              </w:rPr>
              <w:t>Perkembangan teknologi digital telah mengubah cara manusia berinteraksi, berkomunikasi, dan menjalani kehidupan iman. Perubahan ini menawarkan tantangan sekaligus peluang bagi pelayanan pastoral, khususnya dalam memahami kehadiran gembala di ruang digital. Pelayanan yang dulu berpusat pada pertemuan fisik kini terbuka ke ruang virtual, sehingga membutuhkan refleksi teologis yang mendalam agar makna rohani tidak hilang dalam konteks teknologi. Penelitian ini bertujuan mengkaji peran teknologi dalam integrasi pelayanan pastoral masa kini. Penelitian menggunakan metode kualitatif dengan pendekatan studi kepustakaan, menganalisis teks Alkitab, literatur teologi pastoral, dan kajian akademik tentang gereja digital serta Digital Pastoral Theology. Data dianalisis melalui pembacaan kritis, pengelompokan tema, dan sintesis teologis untuk menemukan pola pemikiran dan implikasi pastoral yang dalam. Hasil penelitian menunjukkan bahwa teknologi dapat memperluas ruang teologis untuk memastikan kehadiran pastoral, pemeliharaan rohani, dan pendampingan iman tetap bermakna. Nilai-nilai gembala Alkitabiah seperti kasih, kehadiran, dan empati tetap menjadi dasar utama dalam pelayanan digital. Kesimpulan menegaskan bahwa pelayanan pastoral digital yang berakar pada teologi yang kuat mampu menjaga kedalaman spiritual sekaligus memperluas jangkauan pelayanan gereja dalam budaya digital.</w:t>
            </w:r>
          </w:p>
          <w:p w14:paraId="3A146C76" w14:textId="77777777" w:rsidR="003A4350" w:rsidRPr="0060423B" w:rsidRDefault="003A4350">
            <w:pPr>
              <w:pBdr>
                <w:top w:val="nil"/>
                <w:left w:val="nil"/>
                <w:bottom w:val="nil"/>
                <w:right w:val="nil"/>
                <w:between w:val="nil"/>
              </w:pBdr>
              <w:jc w:val="both"/>
              <w:rPr>
                <w:rFonts w:eastAsia="Times New Roman"/>
                <w:sz w:val="22"/>
                <w:szCs w:val="22"/>
              </w:rPr>
            </w:pPr>
          </w:p>
          <w:p w14:paraId="1D3E9357" w14:textId="77777777" w:rsidR="00C30472" w:rsidRPr="0060423B" w:rsidRDefault="00000000">
            <w:pPr>
              <w:pBdr>
                <w:top w:val="nil"/>
                <w:left w:val="nil"/>
                <w:bottom w:val="nil"/>
                <w:right w:val="nil"/>
                <w:between w:val="nil"/>
              </w:pBdr>
              <w:spacing w:line="276" w:lineRule="auto"/>
              <w:jc w:val="both"/>
              <w:rPr>
                <w:rFonts w:eastAsia="Times New Roman"/>
                <w:sz w:val="22"/>
                <w:szCs w:val="22"/>
              </w:rPr>
            </w:pPr>
            <w:r w:rsidRPr="0060423B">
              <w:rPr>
                <w:rFonts w:eastAsia="Times New Roman"/>
                <w:sz w:val="22"/>
                <w:szCs w:val="22"/>
              </w:rPr>
              <w:t>___________________________________________________________</w:t>
            </w:r>
          </w:p>
          <w:p w14:paraId="04A73A90" w14:textId="77777777" w:rsidR="00C30472" w:rsidRPr="0060423B" w:rsidRDefault="00000000">
            <w:pPr>
              <w:pBdr>
                <w:top w:val="nil"/>
                <w:left w:val="nil"/>
                <w:bottom w:val="nil"/>
                <w:right w:val="nil"/>
                <w:between w:val="nil"/>
              </w:pBdr>
              <w:rPr>
                <w:rFonts w:eastAsia="Times New Roman"/>
                <w:b/>
                <w:i/>
                <w:sz w:val="22"/>
                <w:szCs w:val="22"/>
              </w:rPr>
            </w:pPr>
            <w:r w:rsidRPr="0060423B">
              <w:rPr>
                <w:rFonts w:eastAsia="Times New Roman"/>
                <w:b/>
                <w:i/>
                <w:sz w:val="22"/>
                <w:szCs w:val="22"/>
              </w:rPr>
              <w:t>Kata Kunci:</w:t>
            </w:r>
          </w:p>
          <w:p w14:paraId="1E7E6481" w14:textId="669D6452" w:rsidR="00C30472" w:rsidRPr="0060423B" w:rsidRDefault="0060423B">
            <w:pPr>
              <w:pBdr>
                <w:top w:val="nil"/>
                <w:left w:val="nil"/>
                <w:bottom w:val="nil"/>
                <w:right w:val="nil"/>
                <w:between w:val="nil"/>
              </w:pBdr>
              <w:rPr>
                <w:rFonts w:eastAsia="Times New Roman"/>
                <w:i/>
                <w:sz w:val="22"/>
                <w:szCs w:val="22"/>
              </w:rPr>
            </w:pPr>
            <w:r w:rsidRPr="0060423B">
              <w:rPr>
                <w:rFonts w:eastAsia="Times New Roman"/>
                <w:sz w:val="22"/>
                <w:szCs w:val="22"/>
              </w:rPr>
              <w:t>digital pastoral; kehadiran gembala; pelayanan pastoral; teologi pastoral</w:t>
            </w:r>
            <w:r w:rsidR="00000000" w:rsidRPr="0060423B">
              <w:rPr>
                <w:rFonts w:eastAsia="Times New Roman"/>
                <w:i/>
                <w:sz w:val="22"/>
                <w:szCs w:val="22"/>
              </w:rPr>
              <w:t>.</w:t>
            </w:r>
          </w:p>
          <w:p w14:paraId="71E2798F" w14:textId="77777777" w:rsidR="00C30472" w:rsidRPr="0060423B" w:rsidRDefault="00000000">
            <w:pPr>
              <w:pBdr>
                <w:top w:val="nil"/>
                <w:left w:val="nil"/>
                <w:bottom w:val="nil"/>
                <w:right w:val="nil"/>
                <w:between w:val="nil"/>
              </w:pBdr>
              <w:spacing w:line="276" w:lineRule="auto"/>
              <w:rPr>
                <w:rFonts w:eastAsia="Times New Roman"/>
                <w:sz w:val="22"/>
                <w:szCs w:val="22"/>
              </w:rPr>
            </w:pPr>
            <w:r w:rsidRPr="0060423B">
              <w:rPr>
                <w:rFonts w:eastAsia="Times New Roman"/>
                <w:sz w:val="22"/>
                <w:szCs w:val="22"/>
              </w:rPr>
              <w:t>___________________________________________________________</w:t>
            </w:r>
          </w:p>
          <w:p w14:paraId="58DA144B" w14:textId="77777777" w:rsidR="0060423B" w:rsidRDefault="00000000">
            <w:pPr>
              <w:pBdr>
                <w:top w:val="nil"/>
                <w:left w:val="nil"/>
                <w:bottom w:val="nil"/>
                <w:right w:val="nil"/>
                <w:between w:val="nil"/>
              </w:pBdr>
              <w:spacing w:line="276" w:lineRule="auto"/>
              <w:jc w:val="both"/>
              <w:rPr>
                <w:rFonts w:eastAsia="Times New Roman"/>
                <w:b/>
                <w:i/>
                <w:sz w:val="36"/>
                <w:szCs w:val="36"/>
                <w:vertAlign w:val="subscript"/>
              </w:rPr>
            </w:pPr>
            <w:r w:rsidRPr="0060423B">
              <w:rPr>
                <w:rFonts w:eastAsia="Times New Roman"/>
                <w:b/>
                <w:i/>
                <w:sz w:val="36"/>
                <w:szCs w:val="36"/>
                <w:vertAlign w:val="subscript"/>
              </w:rPr>
              <w:t>ABSTRACT</w:t>
            </w:r>
          </w:p>
          <w:p w14:paraId="1DB43061" w14:textId="352718F3" w:rsidR="00C30472" w:rsidRPr="0060423B" w:rsidRDefault="00000000">
            <w:pPr>
              <w:pBdr>
                <w:top w:val="nil"/>
                <w:left w:val="nil"/>
                <w:bottom w:val="nil"/>
                <w:right w:val="nil"/>
                <w:between w:val="nil"/>
              </w:pBdr>
              <w:spacing w:line="276" w:lineRule="auto"/>
              <w:jc w:val="both"/>
              <w:rPr>
                <w:rFonts w:eastAsia="Times New Roman"/>
                <w:b/>
                <w:i/>
                <w:sz w:val="36"/>
                <w:szCs w:val="36"/>
                <w:vertAlign w:val="subscript"/>
              </w:rPr>
            </w:pPr>
            <w:r w:rsidRPr="0060423B">
              <w:rPr>
                <w:rFonts w:eastAsia="Times New Roman"/>
                <w:sz w:val="22"/>
                <w:szCs w:val="22"/>
              </w:rPr>
              <w:t>_________________________________________________________</w:t>
            </w:r>
          </w:p>
          <w:p w14:paraId="44D1E0EB" w14:textId="2F477381" w:rsidR="003A4350" w:rsidRPr="0060423B" w:rsidRDefault="0060423B" w:rsidP="0060423B">
            <w:pPr>
              <w:pBdr>
                <w:top w:val="nil"/>
                <w:left w:val="nil"/>
                <w:bottom w:val="nil"/>
                <w:right w:val="nil"/>
                <w:between w:val="nil"/>
              </w:pBdr>
              <w:jc w:val="both"/>
              <w:rPr>
                <w:rFonts w:eastAsia="Times New Roman"/>
                <w:i/>
                <w:sz w:val="22"/>
                <w:szCs w:val="22"/>
              </w:rPr>
            </w:pPr>
            <w:r w:rsidRPr="0060423B">
              <w:rPr>
                <w:rFonts w:eastAsia="Times New Roman"/>
                <w:i/>
                <w:sz w:val="22"/>
                <w:szCs w:val="22"/>
              </w:rPr>
              <w:t xml:space="preserve">The development of digital technology has transformed the way humans interact, communicate, and live their lives of faith. This change offers both challenges and opportunities for pastoral ministry, particularly in understanding the pastor's presence in the digital space. Ministry, once </w:t>
            </w:r>
            <w:r w:rsidRPr="0060423B">
              <w:rPr>
                <w:rFonts w:eastAsia="Times New Roman"/>
                <w:i/>
                <w:sz w:val="22"/>
                <w:szCs w:val="22"/>
              </w:rPr>
              <w:lastRenderedPageBreak/>
              <w:t>centered on physical meetings, is now open to virtual spaces, requiring in-depth theological reflection to ensure that spiritual meaning is not lost in the technological context. This study aims to examine the role of technology in the integration of contemporary pastoral ministry. The study used a qualitative method with a literature study approach, analyzing biblical texts, pastoral theology literature, and academic studies on the digital church and Digital Pastoral Theology. Data were analyzed through critical reading, theme clustering, and theological synthesis to uncover patterns of thought and profound pastoral implications. The results show that technology can expand theological space to ensure pastoral presence, spiritual care, and faith accompaniment remain meaningful. Biblical pastoral values ​​such as love, presence, and empathy remain fundamental to digital ministry. The conclusion confirms that digital pastoral ministry rooted in strong theology can maintain spiritual depth while expanding the reach of church ministry in a digital culture.</w:t>
            </w:r>
          </w:p>
          <w:p w14:paraId="61514CC2" w14:textId="2E8F26D7" w:rsidR="00C30472" w:rsidRPr="0060423B" w:rsidRDefault="00000000">
            <w:pPr>
              <w:pBdr>
                <w:top w:val="nil"/>
                <w:left w:val="nil"/>
                <w:bottom w:val="nil"/>
                <w:right w:val="nil"/>
                <w:between w:val="nil"/>
              </w:pBdr>
              <w:rPr>
                <w:rFonts w:eastAsia="Times New Roman"/>
                <w:i/>
                <w:sz w:val="22"/>
                <w:szCs w:val="22"/>
              </w:rPr>
            </w:pPr>
            <w:r w:rsidRPr="0060423B">
              <w:rPr>
                <w:rFonts w:eastAsia="Times New Roman"/>
                <w:i/>
                <w:sz w:val="22"/>
                <w:szCs w:val="22"/>
              </w:rPr>
              <w:t>___________________________________________________</w:t>
            </w:r>
          </w:p>
          <w:p w14:paraId="06FAA9F6" w14:textId="77777777" w:rsidR="00C30472" w:rsidRPr="0060423B" w:rsidRDefault="00000000">
            <w:pPr>
              <w:pBdr>
                <w:top w:val="nil"/>
                <w:left w:val="nil"/>
                <w:bottom w:val="nil"/>
                <w:right w:val="nil"/>
                <w:between w:val="nil"/>
              </w:pBdr>
              <w:rPr>
                <w:rFonts w:eastAsia="Times New Roman"/>
                <w:b/>
                <w:i/>
                <w:sz w:val="22"/>
                <w:szCs w:val="22"/>
              </w:rPr>
            </w:pPr>
            <w:r w:rsidRPr="0060423B">
              <w:rPr>
                <w:rFonts w:eastAsia="Times New Roman"/>
                <w:b/>
                <w:i/>
                <w:sz w:val="22"/>
                <w:szCs w:val="22"/>
              </w:rPr>
              <w:t>Keywords:</w:t>
            </w:r>
          </w:p>
          <w:p w14:paraId="549B8171" w14:textId="77777777" w:rsidR="0060423B" w:rsidRPr="004C6281" w:rsidRDefault="0060423B">
            <w:pPr>
              <w:pBdr>
                <w:top w:val="nil"/>
                <w:left w:val="nil"/>
                <w:bottom w:val="nil"/>
                <w:right w:val="nil"/>
                <w:between w:val="nil"/>
              </w:pBdr>
              <w:spacing w:line="276" w:lineRule="auto"/>
              <w:rPr>
                <w:rFonts w:eastAsia="Times New Roman"/>
                <w:i/>
                <w:iCs/>
                <w:sz w:val="22"/>
                <w:szCs w:val="22"/>
              </w:rPr>
            </w:pPr>
            <w:r w:rsidRPr="004C6281">
              <w:rPr>
                <w:rFonts w:eastAsia="Times New Roman"/>
                <w:i/>
                <w:iCs/>
                <w:sz w:val="22"/>
                <w:szCs w:val="22"/>
              </w:rPr>
              <w:t>digital pastoral</w:t>
            </w:r>
            <w:r w:rsidRPr="004C6281">
              <w:rPr>
                <w:rFonts w:eastAsia="Times New Roman"/>
                <w:i/>
                <w:iCs/>
                <w:sz w:val="22"/>
                <w:szCs w:val="22"/>
              </w:rPr>
              <w:t>,</w:t>
            </w:r>
            <w:r w:rsidRPr="004C6281">
              <w:rPr>
                <w:rFonts w:eastAsia="Times New Roman"/>
                <w:i/>
                <w:iCs/>
                <w:sz w:val="22"/>
                <w:szCs w:val="22"/>
              </w:rPr>
              <w:t xml:space="preserve"> pastoral ministry</w:t>
            </w:r>
            <w:r w:rsidRPr="004C6281">
              <w:rPr>
                <w:rFonts w:eastAsia="Times New Roman"/>
                <w:i/>
                <w:iCs/>
                <w:sz w:val="22"/>
                <w:szCs w:val="22"/>
              </w:rPr>
              <w:t>,</w:t>
            </w:r>
            <w:r w:rsidRPr="004C6281">
              <w:rPr>
                <w:rFonts w:eastAsia="Times New Roman"/>
                <w:i/>
                <w:iCs/>
                <w:sz w:val="22"/>
                <w:szCs w:val="22"/>
              </w:rPr>
              <w:t xml:space="preserve"> pastoral presence</w:t>
            </w:r>
            <w:r w:rsidRPr="004C6281">
              <w:rPr>
                <w:rFonts w:eastAsia="Times New Roman"/>
                <w:i/>
                <w:iCs/>
                <w:sz w:val="22"/>
                <w:szCs w:val="22"/>
              </w:rPr>
              <w:t>,</w:t>
            </w:r>
            <w:r w:rsidRPr="004C6281">
              <w:rPr>
                <w:rFonts w:eastAsia="Times New Roman"/>
                <w:i/>
                <w:iCs/>
                <w:sz w:val="22"/>
                <w:szCs w:val="22"/>
              </w:rPr>
              <w:t xml:space="preserve"> pastoral theology</w:t>
            </w:r>
          </w:p>
          <w:p w14:paraId="7A1C1A60" w14:textId="6BE894A5"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5A76EF67" w14:textId="77777777" w:rsidR="00C30472" w:rsidRDefault="00000000">
      <w:pPr>
        <w:jc w:val="both"/>
        <w:rPr>
          <w:b/>
        </w:rPr>
      </w:pPr>
      <w:r>
        <w:rPr>
          <w:b/>
        </w:rPr>
        <w:lastRenderedPageBreak/>
        <w:t>PENDAHULUAN</w:t>
      </w:r>
    </w:p>
    <w:p w14:paraId="3E7DE80E" w14:textId="677E55EA" w:rsidR="004C6281" w:rsidRDefault="00012F6B" w:rsidP="004C6281">
      <w:pPr>
        <w:pBdr>
          <w:top w:val="nil"/>
          <w:left w:val="nil"/>
          <w:bottom w:val="nil"/>
          <w:right w:val="nil"/>
          <w:between w:val="nil"/>
        </w:pBdr>
        <w:jc w:val="both"/>
      </w:pPr>
      <w:r>
        <w:t xml:space="preserve">        </w:t>
      </w:r>
      <w:r w:rsidR="004C6281">
        <w:t>Pelayanan pastoral dipahami sebagai inti kehidupan gereja yang berakar pada panggilan untuk menghadirkan pemeliharaan Allah bagi umat-Nya. Gambaran gembala dalam Alkitab menekankan kehadiran, pengenalan personal, dan tuntunan yang penuh perhatian terhadap umat Allah (Mazmur 23; Yohanes 10). Brueggemann menegaskan bahwa Mazmur 23 menggambarkan Allah sebagai gembala yang aktif menyediakan kebutuhan, memberi perlindungan, dan menuntun umat dalam keseharian hidup, bukan sekadar simbol religius yang abstrak.</w:t>
      </w:r>
      <w:r w:rsidR="005B28BA" w:rsidRPr="005B28BA">
        <w:rPr>
          <w:rStyle w:val="FootnoteReference"/>
        </w:rPr>
        <w:t xml:space="preserve"> </w:t>
      </w:r>
      <w:r w:rsidR="005B28BA">
        <w:rPr>
          <w:rStyle w:val="FootnoteReference"/>
        </w:rPr>
        <w:footnoteReference w:id="1"/>
      </w:r>
      <w:r w:rsidR="004C6281">
        <w:t xml:space="preserve"> Dalam Yohanes 10, Yesus sebagai Gembala yang Baik menekankan relasi yang intim dan saling mengenal antara gembala dan domba, yang menjadi dasar relasi pastoral dalam gereja.</w:t>
      </w:r>
      <w:r w:rsidR="00FF3DE5">
        <w:rPr>
          <w:rStyle w:val="FootnoteReference"/>
        </w:rPr>
        <w:footnoteReference w:id="2"/>
      </w:r>
      <w:r w:rsidR="004C6281">
        <w:t xml:space="preserve"> Pemahaman ini menegaskan bahwa pelayanan pastoral tidak bersifat fungsional semata, tetapi berakar pada relasi dan spiritualitas yang hidup. Kehadiran gembala menjadi sarana konkret bagi jemaat untuk mengalami pemeliharaan Allah secara nyata dalam kehidupan sehari-hari, yang sejak awal membentuk identitas dan praktik pelayanan pastoral gereja.</w:t>
      </w:r>
    </w:p>
    <w:p w14:paraId="37C914DB" w14:textId="77777777" w:rsidR="004C6281" w:rsidRDefault="004C6281" w:rsidP="004C6281">
      <w:pPr>
        <w:pBdr>
          <w:top w:val="nil"/>
          <w:left w:val="nil"/>
          <w:bottom w:val="nil"/>
          <w:right w:val="nil"/>
          <w:between w:val="nil"/>
        </w:pBdr>
        <w:jc w:val="both"/>
      </w:pPr>
    </w:p>
    <w:p w14:paraId="3325AB6A" w14:textId="58D70D0A" w:rsidR="00785C66" w:rsidRDefault="00012F6B" w:rsidP="00785C66">
      <w:pPr>
        <w:pBdr>
          <w:top w:val="nil"/>
          <w:left w:val="nil"/>
          <w:bottom w:val="nil"/>
          <w:right w:val="nil"/>
          <w:between w:val="nil"/>
        </w:pBdr>
        <w:jc w:val="both"/>
      </w:pPr>
      <w:r>
        <w:t xml:space="preserve">        </w:t>
      </w:r>
      <w:r w:rsidR="00785C66">
        <w:t>Perkembangan masyarakat global membawa perubahan besar dalam cara manusia berinteraksi dan membangun relasi. Kemajuan teknologi digital telah membentuk ruang hidup baru yang memengaruhi pola komunikasi, cara belajar, dan pembentukan komunitas. Gereja hidup di tengah realitas ini dan tidak dapat menghindari dampaknya. Media sosial, platform komunikasi daring, dan layanan digital telah menjadi bagian dari keseharian jemaat.</w:t>
      </w:r>
      <w:r w:rsidR="00D34B41">
        <w:rPr>
          <w:rStyle w:val="FootnoteReference"/>
        </w:rPr>
        <w:footnoteReference w:id="3"/>
      </w:r>
      <w:r w:rsidR="00785C66">
        <w:t xml:space="preserve"> Kondisi ini menuntut gereja untuk meninjau ulang bentuk kehadiran dan pelayanannya. Pelayanan pastoral menghadapi tantangan untuk tetap setia pada nilai teologisnya sambil menjawab perubahan sosial yang terus bergerak.</w:t>
      </w:r>
    </w:p>
    <w:p w14:paraId="472DD1FB" w14:textId="77777777" w:rsidR="00785C66" w:rsidRDefault="00785C66" w:rsidP="00785C66">
      <w:pPr>
        <w:pBdr>
          <w:top w:val="nil"/>
          <w:left w:val="nil"/>
          <w:bottom w:val="nil"/>
          <w:right w:val="nil"/>
          <w:between w:val="nil"/>
        </w:pBdr>
        <w:jc w:val="both"/>
      </w:pPr>
    </w:p>
    <w:p w14:paraId="43DD672B" w14:textId="01182C1A" w:rsidR="00785C66" w:rsidRDefault="00012F6B" w:rsidP="00785C66">
      <w:pPr>
        <w:pBdr>
          <w:top w:val="nil"/>
          <w:left w:val="nil"/>
          <w:bottom w:val="nil"/>
          <w:right w:val="nil"/>
          <w:between w:val="nil"/>
        </w:pBdr>
        <w:jc w:val="both"/>
      </w:pPr>
      <w:r>
        <w:t xml:space="preserve">        </w:t>
      </w:r>
      <w:r w:rsidR="00785C66">
        <w:t>Secara lebih khusus, digitalisasi menghadirkan peluang luas bagi pelayanan pastoral untuk menjangkau jemaat secara lintas ruang dan waktu. Ibadah daring, kelompok doa virtual, dan pendampingan pastoral melalui pesan instan menjadi praktik yang semakin umum. Banyak jemaat merasakan manfaat dari akses yang lebih mudah dan respons yang lebih cepat terhadap kebutuhan rohani mereka.</w:t>
      </w:r>
      <w:r w:rsidR="00D34B41">
        <w:rPr>
          <w:rStyle w:val="FootnoteReference"/>
        </w:rPr>
        <w:footnoteReference w:id="4"/>
      </w:r>
      <w:r w:rsidR="00785C66">
        <w:t xml:space="preserve"> Pada saat yang sama, muncul kekhawatiran mengenai kedalaman relasi dan kualitas pendampingan yang terjadi di ruang digital. Interaksi yang terbatas pada layar sering dianggap tidak mampu menggantikan perjumpaan tatap muka yang sarat dengan nuansa emosional dan spiritual. Ketegangan inilah yang menandai latar belakang khusus penelitian ini.</w:t>
      </w:r>
    </w:p>
    <w:p w14:paraId="1FCBC66C" w14:textId="77777777" w:rsidR="00785C66" w:rsidRDefault="00785C66" w:rsidP="00785C66">
      <w:pPr>
        <w:pBdr>
          <w:top w:val="nil"/>
          <w:left w:val="nil"/>
          <w:bottom w:val="nil"/>
          <w:right w:val="nil"/>
          <w:between w:val="nil"/>
        </w:pBdr>
        <w:jc w:val="both"/>
      </w:pPr>
    </w:p>
    <w:p w14:paraId="6787E2FE" w14:textId="3CFC83AD" w:rsidR="00785C66" w:rsidRDefault="00012F6B" w:rsidP="00785C66">
      <w:pPr>
        <w:pBdr>
          <w:top w:val="nil"/>
          <w:left w:val="nil"/>
          <w:bottom w:val="nil"/>
          <w:right w:val="nil"/>
          <w:between w:val="nil"/>
        </w:pBdr>
        <w:jc w:val="both"/>
      </w:pPr>
      <w:r>
        <w:t xml:space="preserve">        </w:t>
      </w:r>
      <w:r w:rsidR="00785C66">
        <w:t>Fenomena ini menjadi semakin nyata sejak masa pandemi global yang memaksa gereja memindahkan hampir seluruh aktivitas pelayanannya ke ruang daring.</w:t>
      </w:r>
      <w:r w:rsidR="00C000FC">
        <w:rPr>
          <w:rStyle w:val="FootnoteReference"/>
        </w:rPr>
        <w:footnoteReference w:id="5"/>
      </w:r>
      <w:r w:rsidR="00785C66">
        <w:t xml:space="preserve"> Dalam situasi tersebut, teknologi tidak lagi menjadi pilihan tambahan, tetapi kebutuhan utama. Banyak gembala melakukan konseling, penggembalaan, dan pendampingan krisis melalui media digital.</w:t>
      </w:r>
      <w:r w:rsidR="00C000FC">
        <w:rPr>
          <w:rStyle w:val="FootnoteReference"/>
        </w:rPr>
        <w:footnoteReference w:id="6"/>
      </w:r>
      <w:r w:rsidR="00785C66">
        <w:t xml:space="preserve"> Pengalaman ini menunjukkan bahwa kehadiran pastoral tetap dapat dirasakan meskipun tanpa pertemuan fisik, walau dengan keterbatasan tertentu. Hutchings mencatat </w:t>
      </w:r>
      <w:r w:rsidR="00785C66">
        <w:lastRenderedPageBreak/>
        <w:t>bahwa gereja daring mampu membentuk komunitas iman yang nyata meskipun berlangsung secara virtual.</w:t>
      </w:r>
      <w:r w:rsidR="00C000FC">
        <w:rPr>
          <w:rStyle w:val="FootnoteReference"/>
        </w:rPr>
        <w:footnoteReference w:id="7"/>
      </w:r>
      <w:r w:rsidR="00785C66">
        <w:t xml:space="preserve"> Fenomena ini membuka ruang refleksi teologis tentang makna kehadiran dan relasi pastoral di era digital.</w:t>
      </w:r>
    </w:p>
    <w:p w14:paraId="631C083B" w14:textId="77777777" w:rsidR="00785C66" w:rsidRDefault="00785C66" w:rsidP="00785C66">
      <w:pPr>
        <w:pBdr>
          <w:top w:val="nil"/>
          <w:left w:val="nil"/>
          <w:bottom w:val="nil"/>
          <w:right w:val="nil"/>
          <w:between w:val="nil"/>
        </w:pBdr>
        <w:jc w:val="both"/>
      </w:pPr>
    </w:p>
    <w:p w14:paraId="4574B718" w14:textId="61CFC1C4" w:rsidR="00785C66" w:rsidRDefault="00012F6B" w:rsidP="00785C66">
      <w:pPr>
        <w:pBdr>
          <w:top w:val="nil"/>
          <w:left w:val="nil"/>
          <w:bottom w:val="nil"/>
          <w:right w:val="nil"/>
          <w:between w:val="nil"/>
        </w:pBdr>
        <w:jc w:val="both"/>
      </w:pPr>
      <w:r>
        <w:t xml:space="preserve">        </w:t>
      </w:r>
      <w:r w:rsidR="00785C66">
        <w:t xml:space="preserve">Dalam menghadapi realitas tersebut, diperlukan kerangka teoretis yang mampu menjembatani iman dan teknologi secara kritis. Pendekatan </w:t>
      </w:r>
      <w:r>
        <w:t>Digital Pastoral Theology</w:t>
      </w:r>
      <w:r w:rsidR="00785C66">
        <w:t xml:space="preserve"> menawarkan cara pandang yang melihat teknologi bukan sekadar alat teknis, tetapi sebagai ruang teologis tempat praktik iman dijalankan. Campbell menjelaskan bahwa ruang digital membentuk cara baru umat memahami komunitas, kehadiran, dan otoritas religius.</w:t>
      </w:r>
      <w:r w:rsidR="004756D8">
        <w:rPr>
          <w:rStyle w:val="FootnoteReference"/>
        </w:rPr>
        <w:footnoteReference w:id="8"/>
      </w:r>
      <w:r w:rsidR="00785C66">
        <w:t xml:space="preserve"> Teori ini membantu gereja membaca perubahan budaya digital tanpa kehilangan identitas teologisnya. Pelayanan pastoral dipahami sebagai praktik iman yang dapat berlangsung dalam berbagai ruang, termasuk ruang virtual. Kerangka ini relevan untuk menilai praktik pastoral digital secara reflektif.</w:t>
      </w:r>
    </w:p>
    <w:p w14:paraId="29A0F0A2" w14:textId="77777777" w:rsidR="00785C66" w:rsidRDefault="00785C66" w:rsidP="00785C66">
      <w:pPr>
        <w:pBdr>
          <w:top w:val="nil"/>
          <w:left w:val="nil"/>
          <w:bottom w:val="nil"/>
          <w:right w:val="nil"/>
          <w:between w:val="nil"/>
        </w:pBdr>
        <w:jc w:val="both"/>
      </w:pPr>
    </w:p>
    <w:p w14:paraId="1E3C3352" w14:textId="5A13918A" w:rsidR="00785C66" w:rsidRDefault="00012F6B" w:rsidP="00785C66">
      <w:pPr>
        <w:pBdr>
          <w:top w:val="nil"/>
          <w:left w:val="nil"/>
          <w:bottom w:val="nil"/>
          <w:right w:val="nil"/>
          <w:between w:val="nil"/>
        </w:pBdr>
        <w:jc w:val="both"/>
      </w:pPr>
      <w:r>
        <w:t xml:space="preserve">       </w:t>
      </w:r>
      <w:r w:rsidR="00785C66">
        <w:t xml:space="preserve">Alasan memilih pendekatan </w:t>
      </w:r>
      <w:r>
        <w:t>Digital Pastoral Theology</w:t>
      </w:r>
      <w:r w:rsidR="00785C66">
        <w:t xml:space="preserve"> terletak pada kemampuannya mengintegrasikan refleksi teologis dan realitas sosial secara seimbang. Teori ini tidak menolak teknologi, tetapi juga tidak menerimanya secara naif. Campbell dan Garner menekankan bahwa praktik digital gereja perlu diuji berdasarkan nilai kasih, kehadiran, dan pemeliharaan yang berakar pada tradisi Kristen.</w:t>
      </w:r>
      <w:r w:rsidR="00BF2A7A">
        <w:rPr>
          <w:rStyle w:val="FootnoteReference"/>
        </w:rPr>
        <w:footnoteReference w:id="9"/>
      </w:r>
      <w:r w:rsidR="00785C66">
        <w:t xml:space="preserve"> Pendekatan ini memberi dasar normatif bagi pelayanan pastoral agar tidak terjebak pada pragmatisme. Relasi gembala dan jemaat tetap menjadi pusat perhatian, meskipun medium komunikasinya berubah. Oleh karena itu, teori ini dipandang tepat untuk menganalisis pelayanan pastoral di era digital.</w:t>
      </w:r>
    </w:p>
    <w:p w14:paraId="06899AAC" w14:textId="77777777" w:rsidR="00785C66" w:rsidRDefault="00785C66" w:rsidP="00785C66">
      <w:pPr>
        <w:pBdr>
          <w:top w:val="nil"/>
          <w:left w:val="nil"/>
          <w:bottom w:val="nil"/>
          <w:right w:val="nil"/>
          <w:between w:val="nil"/>
        </w:pBdr>
        <w:jc w:val="both"/>
      </w:pPr>
    </w:p>
    <w:p w14:paraId="67FF6FB4" w14:textId="3BC340F6" w:rsidR="00785C66" w:rsidRDefault="00785C66" w:rsidP="00785C66">
      <w:pPr>
        <w:pBdr>
          <w:top w:val="nil"/>
          <w:left w:val="nil"/>
          <w:bottom w:val="nil"/>
          <w:right w:val="nil"/>
          <w:between w:val="nil"/>
        </w:pBdr>
        <w:jc w:val="both"/>
      </w:pPr>
      <w:r>
        <w:t>Tinjauan terhadap tentang gereja digital dan pelayanan daring telah berkembang pesat dalam dua dekade terakhir. Penelitian banyak menyoroti isu eklesiologi digital, ibadah daring,</w:t>
      </w:r>
      <w:r w:rsidR="00FF3DE5">
        <w:rPr>
          <w:rStyle w:val="FootnoteReference"/>
        </w:rPr>
        <w:footnoteReference w:id="10"/>
      </w:r>
      <w:r>
        <w:t xml:space="preserve"> dan pembentukan komunitas iman virtual</w:t>
      </w:r>
      <w:r w:rsidR="00FF3DE5">
        <w:rPr>
          <w:rStyle w:val="FootnoteReference"/>
        </w:rPr>
        <w:footnoteReference w:id="11"/>
      </w:r>
      <w:r>
        <w:t xml:space="preserve">. </w:t>
      </w:r>
      <w:r w:rsidR="00FF3DE5">
        <w:t>Osmer menekankan bahwa, r</w:t>
      </w:r>
      <w:r>
        <w:t>efleksi teologis yang serius dalam praktik pelayanan kontemporer agar tidak kehilangan arah normatifnya.</w:t>
      </w:r>
      <w:r w:rsidR="00BF2A7A">
        <w:rPr>
          <w:rStyle w:val="FootnoteReference"/>
        </w:rPr>
        <w:footnoteReference w:id="12"/>
      </w:r>
      <w:r>
        <w:t xml:space="preserve"> Namun, sebagian kajian masih berfokus pada aspek teknis dan sosiologis dari digitalisasi gereja. Pembahasan tentang dimensi pastoral sering kali bersifat deskriptif dan belum digali secara mendalam. Kondisi ini menunjukkan adanya ruang pengembangan kajian teologis yang lebih fokus pada pelayanan pastoral.</w:t>
      </w:r>
    </w:p>
    <w:p w14:paraId="4D6D4792" w14:textId="77777777" w:rsidR="00785C66" w:rsidRDefault="00785C66" w:rsidP="00785C66">
      <w:pPr>
        <w:pBdr>
          <w:top w:val="nil"/>
          <w:left w:val="nil"/>
          <w:bottom w:val="nil"/>
          <w:right w:val="nil"/>
          <w:between w:val="nil"/>
        </w:pBdr>
        <w:jc w:val="both"/>
      </w:pPr>
    </w:p>
    <w:p w14:paraId="745F9D8D" w14:textId="0421CCAE" w:rsidR="00785C66" w:rsidRDefault="00012F6B" w:rsidP="00785C66">
      <w:pPr>
        <w:pBdr>
          <w:top w:val="nil"/>
          <w:left w:val="nil"/>
          <w:bottom w:val="nil"/>
          <w:right w:val="nil"/>
          <w:between w:val="nil"/>
        </w:pBdr>
        <w:jc w:val="both"/>
      </w:pPr>
      <w:r>
        <w:t xml:space="preserve">        </w:t>
      </w:r>
      <w:r w:rsidR="00785C66">
        <w:t>Gap penelitian terlihat pada keterbatasan studi yang mengaitkan secara sistematis teologi gembala Alkitabiah dengan praktik pelayanan pastoral digital. Banyak penelitian membahas penggunaan media digital dalam gereja,</w:t>
      </w:r>
      <w:r w:rsidR="00BF2A7A">
        <w:rPr>
          <w:rStyle w:val="FootnoteReference"/>
        </w:rPr>
        <w:footnoteReference w:id="13"/>
      </w:r>
      <w:r w:rsidR="00785C66">
        <w:t xml:space="preserve"> tetapi sedikit yang menempatkan nilai gembala sebagai kerangka teologis utama. Relasi, kehadiran, empati, dan pemeliharaan sering dibicarakan secara implisit tanpa dasar biblis yang kuat. Padahal, konsep gembala </w:t>
      </w:r>
      <w:r w:rsidR="00785C66">
        <w:lastRenderedPageBreak/>
        <w:t>memiliki akar teologis yang kaya dan relevan untuk konteks digital. Kesenjangan ini menimbulkan kebutuhan akan kajian yang mengintegrasikan teologi gembala dan pelayanan pastoral digital secara reflektif. Penelitian ini hadir untuk menjawab kebutuhan tersebut.</w:t>
      </w:r>
    </w:p>
    <w:p w14:paraId="132C318C" w14:textId="77777777" w:rsidR="00785C66" w:rsidRDefault="00785C66" w:rsidP="00785C66">
      <w:pPr>
        <w:pBdr>
          <w:top w:val="nil"/>
          <w:left w:val="nil"/>
          <w:bottom w:val="nil"/>
          <w:right w:val="nil"/>
          <w:between w:val="nil"/>
        </w:pBdr>
        <w:jc w:val="both"/>
      </w:pPr>
    </w:p>
    <w:p w14:paraId="38CC7AFE" w14:textId="73E4B9FE" w:rsidR="00C30472" w:rsidRDefault="00012F6B" w:rsidP="00785C66">
      <w:pPr>
        <w:pBdr>
          <w:top w:val="nil"/>
          <w:left w:val="nil"/>
          <w:bottom w:val="nil"/>
          <w:right w:val="nil"/>
          <w:between w:val="nil"/>
        </w:pBdr>
        <w:jc w:val="both"/>
      </w:pPr>
      <w:r>
        <w:t xml:space="preserve">         </w:t>
      </w:r>
      <w:r w:rsidR="00785C66">
        <w:t xml:space="preserve">Berdasarkan latar belakang tersebut, tujuan penelitian ini adalah mengkaji secara teologis praktik pelayanan pastoral di era digital dengan bertumpu pada konsep gembala Alkitabiah. Penelitian ini bertujuan menjelaskan bagaimana nilai kehadiran, relasi, dan pemeliharaan dapat diwujudkan dalam ruang digital. Kajian ini juga ingin menilai peran teknologi sebagai medium pastoral tanpa menggeser pusat pelayanan dari relasi iman. </w:t>
      </w:r>
      <w:r w:rsidR="00785C66" w:rsidRPr="004756D8">
        <w:t xml:space="preserve">Melalui pendekatan </w:t>
      </w:r>
      <w:r>
        <w:t>Digital Pastoral Theology</w:t>
      </w:r>
      <w:r w:rsidR="00785C66" w:rsidRPr="004756D8">
        <w:t>,</w:t>
      </w:r>
      <w:r w:rsidR="004756D8" w:rsidRPr="004756D8">
        <w:rPr>
          <w:rStyle w:val="FootnoteReference"/>
        </w:rPr>
        <w:footnoteReference w:id="14"/>
      </w:r>
      <w:r w:rsidR="00785C66" w:rsidRPr="004756D8">
        <w:t xml:space="preserve"> </w:t>
      </w:r>
      <w:r w:rsidR="00785C66">
        <w:t>penelitian ini berupaya menawarkan kerangka konseptual yang relevan bagi gereja masa kini. Hasil penelitian diharapkan memberi kontribusi teologis dan praktis bagi pengembangan pelayanan pastoral. Gereja dapat memanfaatkan teknologi secara bijaksana sambil tetap setia pada panggilan pastoralnya.</w:t>
      </w:r>
    </w:p>
    <w:p w14:paraId="60E4CEC6" w14:textId="77777777" w:rsidR="00785C66" w:rsidRDefault="00785C66" w:rsidP="00785C66">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6C4811C0" w14:textId="653B2D5E" w:rsidR="00C30472" w:rsidRDefault="00012F6B">
      <w:pPr>
        <w:jc w:val="both"/>
      </w:pPr>
      <w:r>
        <w:t xml:space="preserve">        </w:t>
      </w:r>
      <w:r w:rsidR="00785C66" w:rsidRPr="00785C66">
        <w:t>Penelitian ini menggunakan metode kualitatif dengan pendekatan studi kepustakaan untuk mengkaji pelayanan pastoral digital dalam perspektif teologis. Metode kualitatif membantu peneliti memahami makna, nilai, dan implikasi teologis dari praktik pastoral digital tanpa reduksi kuantitatif.</w:t>
      </w:r>
      <w:r w:rsidR="00895950">
        <w:rPr>
          <w:rStyle w:val="FootnoteReference"/>
        </w:rPr>
        <w:footnoteReference w:id="15"/>
      </w:r>
      <w:r w:rsidR="00785C66" w:rsidRPr="00785C66">
        <w:t xml:space="preserve"> Pendekatan studi kepustakaan juga memungkinkan dialog kritis antar gagasan untuk menghasilkan kerangka konseptual yang utuh dan reflektif.</w:t>
      </w:r>
      <w:r w:rsidR="00895950">
        <w:rPr>
          <w:rStyle w:val="FootnoteReference"/>
        </w:rPr>
        <w:footnoteReference w:id="16"/>
      </w:r>
      <w:r w:rsidR="00895950">
        <w:t xml:space="preserve"> </w:t>
      </w:r>
      <w:r w:rsidR="00785C66" w:rsidRPr="00785C66">
        <w:t xml:space="preserve">Pendekatan ini dipilih karena memungkinkan peneliti menafsirkan teks Alkitab, karya teologis, dan literatur akademik secara mendalam dan kontekstual. Data penelitian diperoleh dari sumber primer berupa Alkitab serta buku dan artikel ilmiah yang membahas teologi pastoral, </w:t>
      </w:r>
      <w:r w:rsidR="00FF3DE5">
        <w:t xml:space="preserve">dan </w:t>
      </w:r>
      <w:r w:rsidR="00785C66" w:rsidRPr="00785C66">
        <w:t xml:space="preserve">gereja digital,. Analisis data dilakukan melalui pembacaan kritis, pengelompokan tema, dan sintesis teologis guna menemukan pola pemikiran yang relevan dengan fokus kajian. </w:t>
      </w:r>
    </w:p>
    <w:p w14:paraId="0E420929" w14:textId="77777777" w:rsidR="00785C66" w:rsidRDefault="00785C66">
      <w:pPr>
        <w:jc w:val="both"/>
        <w:rPr>
          <w:b/>
        </w:rPr>
      </w:pPr>
    </w:p>
    <w:p w14:paraId="23DDDC07" w14:textId="77777777" w:rsidR="00C30472" w:rsidRDefault="00000000">
      <w:pPr>
        <w:jc w:val="both"/>
        <w:rPr>
          <w:b/>
        </w:rPr>
      </w:pPr>
      <w:r>
        <w:rPr>
          <w:b/>
        </w:rPr>
        <w:t>HASIL DAN PEMBAHASAN</w:t>
      </w:r>
    </w:p>
    <w:p w14:paraId="2E406415" w14:textId="77777777" w:rsidR="00395D95" w:rsidRDefault="00395D95" w:rsidP="00395D95">
      <w:pPr>
        <w:jc w:val="both"/>
      </w:pPr>
    </w:p>
    <w:p w14:paraId="59E6C5CA" w14:textId="77777777" w:rsidR="00395D95" w:rsidRPr="00980283" w:rsidRDefault="00395D95" w:rsidP="00395D95">
      <w:pPr>
        <w:jc w:val="both"/>
        <w:rPr>
          <w:b/>
          <w:bCs/>
        </w:rPr>
      </w:pPr>
      <w:r w:rsidRPr="00980283">
        <w:rPr>
          <w:b/>
          <w:bCs/>
        </w:rPr>
        <w:t>Teologi Gembala dalam Lanskap Digital Kontemporer</w:t>
      </w:r>
    </w:p>
    <w:p w14:paraId="053ECBE0" w14:textId="77777777" w:rsidR="00395D95" w:rsidRDefault="00395D95" w:rsidP="00395D95">
      <w:pPr>
        <w:jc w:val="both"/>
      </w:pPr>
    </w:p>
    <w:p w14:paraId="5A4251FB" w14:textId="5E5D3361" w:rsidR="00395D95" w:rsidRDefault="00FF3DE5" w:rsidP="00395D95">
      <w:pPr>
        <w:jc w:val="both"/>
      </w:pPr>
      <w:r>
        <w:t xml:space="preserve">        </w:t>
      </w:r>
      <w:r w:rsidR="00395D95">
        <w:t>Secara teologis, konsep penggembalaan dalam Alkitab menekankan relasi yang dekat, berkelanjutan, dan penuh tanggung jawab. Mazmur 23 menggambarkan gembala sebagai sosok yang menyediakan kebutuhan dasar, memberi rasa aman, dan menuntun umat dalam jalan yang benar.</w:t>
      </w:r>
      <w:r w:rsidR="004756D8">
        <w:rPr>
          <w:rStyle w:val="FootnoteReference"/>
        </w:rPr>
        <w:footnoteReference w:id="17"/>
      </w:r>
      <w:r w:rsidR="00395D95">
        <w:t xml:space="preserve"> Gambaran ini menunjukkan bahwa penggembalaan tidak hanya bersifat fungsional, tetapi relasional dan eksistensial. Yohanes 10 memperkuat pemahaman ini dengan menekankan pengenalan personal antara gembala dan domba, di mana domba mengenal suara gembala dan mempercayainya. Eugene Peterson menegaskan bahwa inti pelayanan pastoral terletak pada kesetiaan membangun relasi rohani yang mendalam, bukan pada kecepatan atau hasil yang instan.</w:t>
      </w:r>
      <w:r w:rsidR="004756D8">
        <w:rPr>
          <w:rStyle w:val="FootnoteReference"/>
        </w:rPr>
        <w:footnoteReference w:id="18"/>
      </w:r>
      <w:r w:rsidR="00395D95">
        <w:t xml:space="preserve"> Relasi ini menuntut kehadiran, kesabaran, dan keterlibatan hidup. Prinsip tersebut tetap berlaku meskipun konteks pelayanan berubah.</w:t>
      </w:r>
    </w:p>
    <w:p w14:paraId="3D5002E5" w14:textId="77777777" w:rsidR="00395D95" w:rsidRDefault="00395D95" w:rsidP="00395D95">
      <w:pPr>
        <w:jc w:val="both"/>
      </w:pPr>
    </w:p>
    <w:p w14:paraId="418BD692" w14:textId="3F8131F6" w:rsidR="00395D95" w:rsidRDefault="00FF3DE5" w:rsidP="00395D95">
      <w:pPr>
        <w:jc w:val="both"/>
      </w:pPr>
      <w:r>
        <w:lastRenderedPageBreak/>
        <w:t xml:space="preserve">        </w:t>
      </w:r>
      <w:r w:rsidR="00395D95">
        <w:t>Dalam era digital, nilai-nilai penggembalaan Alkitabiah tidak kehilangan maknanya, tetapi membutuhkan penerjemahan kontekstual. Kehidupan umat kini banyak berlangsung di ruang digital, sehingga pelayanan pastoral tidak dapat mengabaikan realitas ini. Campbell menjelaskan bahwa ruang digital telah menjadi ruang teologis tempat iman dipraktikkan dan relasi rohani dibangun, bukan sekadar media netral.</w:t>
      </w:r>
      <w:r w:rsidR="004756D8">
        <w:rPr>
          <w:rStyle w:val="FootnoteReference"/>
        </w:rPr>
        <w:footnoteReference w:id="19"/>
      </w:r>
      <w:r w:rsidR="00395D95">
        <w:t xml:space="preserve"> Kehadiran gembala melalui media sosial, grup percakapan daring, atau komunikasi virtual dapat dipahami sebagai perpanjangan kehadiran pastoral. Kehadiran ini mencerminkan sifat Allah yang melampaui batas ruang, namun tetap dekat dengan umat-Nya. Praktik ini memungkinkan gembala menyertai umat dalam keseharian mereka. Teknologi menjadi sarana, bukan pengganti relasi pastoral.</w:t>
      </w:r>
    </w:p>
    <w:p w14:paraId="2CB36E8A" w14:textId="77777777" w:rsidR="00395D95" w:rsidRDefault="00395D95" w:rsidP="00395D95">
      <w:pPr>
        <w:jc w:val="both"/>
      </w:pPr>
    </w:p>
    <w:p w14:paraId="7AA47341" w14:textId="57281DC5" w:rsidR="00395D95" w:rsidRDefault="00FF3DE5" w:rsidP="00395D95">
      <w:pPr>
        <w:jc w:val="both"/>
      </w:pPr>
      <w:r>
        <w:t xml:space="preserve">        </w:t>
      </w:r>
      <w:r w:rsidR="00395D95">
        <w:t>Kehadiran digital juga memiliki dimensi teologis yang perlu disadari secara serius. Relasi pastoral yang dibangun secara daring tetap dapat menghadirkan pemeliharaan, penghiburan, dan tuntunan rohani bila dijalankan dengan kesadaran iman. Osmer menegaskan bahwa praktik teologi selalu melibatkan refleksi atas tindakan Allah di tengah konteks nyata kehidupan umat.</w:t>
      </w:r>
      <w:r w:rsidR="00980283">
        <w:rPr>
          <w:rStyle w:val="FootnoteReference"/>
        </w:rPr>
        <w:footnoteReference w:id="20"/>
      </w:r>
      <w:r w:rsidR="00395D95">
        <w:t xml:space="preserve"> Pendampingan rohani melalui percakapan virtual, doa daring, atau pesan pribadi dapat menjadi ruang perjumpaan rohani yang bermakna. Kehadiran semacam ini menuntut empati dan kepekaan yang tinggi. Tanpa refleksi teologis, kehadiran digital mudah terjebak pada rutinitas komunikasi yang dangkal. Kesadaran ini menjaga pelayanan pastoral tetap berakar pada panggilan iman.</w:t>
      </w:r>
    </w:p>
    <w:p w14:paraId="11E67DA0" w14:textId="77777777" w:rsidR="00395D95" w:rsidRDefault="00395D95" w:rsidP="00395D95">
      <w:pPr>
        <w:jc w:val="both"/>
      </w:pPr>
    </w:p>
    <w:p w14:paraId="526E2416" w14:textId="10C8BBEF" w:rsidR="00395D95" w:rsidRDefault="00FF3DE5" w:rsidP="00395D95">
      <w:pPr>
        <w:jc w:val="both"/>
      </w:pPr>
      <w:r>
        <w:t xml:space="preserve">          </w:t>
      </w:r>
      <w:r w:rsidR="00395D95">
        <w:t>Literatur pastoral juga mengingatkan adanya tantangan serius dalam penggembalaan digital. Relasi virtual berisiko kehilangan kedalaman bila gembala tidak menjaga kualitas kehadiran dan integritas pelayanan. Osmer menekankan pentingnya kebijaksanaan pastoral dalam membaca konteks dan merespons kebutuhan umat secara tepat.</w:t>
      </w:r>
      <w:r w:rsidR="00980283">
        <w:rPr>
          <w:rStyle w:val="FootnoteReference"/>
        </w:rPr>
        <w:footnoteReference w:id="21"/>
      </w:r>
      <w:r w:rsidR="00395D95">
        <w:t xml:space="preserve"> Batas antara ruang publik dan privat menjadi kabur dalam dunia digital, sehingga etika pastoral harus ditegakkan dengan tegas. Gembala dituntut untuk mendengarkan dengan lebih cermat dan merespons dengan tanggung jawab rohani. Teknologi tidak boleh menggantikan kepekaan pastoral. Dengan kesadaran teologis yang matang, penggembalaan digital dapat tetap setia pada panggilan Alkitabiah untuk menghadirkan kasih, kebenaran, dan kehadiran Allah.</w:t>
      </w:r>
    </w:p>
    <w:p w14:paraId="4A0B01D8" w14:textId="77777777" w:rsidR="00395D95" w:rsidRDefault="00395D95" w:rsidP="00395D95">
      <w:pPr>
        <w:jc w:val="both"/>
      </w:pPr>
    </w:p>
    <w:p w14:paraId="5CF36640" w14:textId="77777777" w:rsidR="00395D95" w:rsidRPr="00980283" w:rsidRDefault="00395D95" w:rsidP="00395D95">
      <w:pPr>
        <w:jc w:val="both"/>
        <w:rPr>
          <w:b/>
          <w:bCs/>
        </w:rPr>
      </w:pPr>
      <w:r w:rsidRPr="00980283">
        <w:rPr>
          <w:b/>
          <w:bCs/>
        </w:rPr>
        <w:t>Peluang Pelayanan Digital bagi Relasi Pastoral</w:t>
      </w:r>
    </w:p>
    <w:p w14:paraId="00A686D0" w14:textId="77777777" w:rsidR="00395D95" w:rsidRDefault="00395D95" w:rsidP="00395D95">
      <w:pPr>
        <w:jc w:val="both"/>
      </w:pPr>
    </w:p>
    <w:p w14:paraId="52693791" w14:textId="517F347D" w:rsidR="003A11F2" w:rsidRDefault="00FF3DE5" w:rsidP="003A11F2">
      <w:pPr>
        <w:jc w:val="both"/>
      </w:pPr>
      <w:r>
        <w:t xml:space="preserve">        </w:t>
      </w:r>
      <w:r w:rsidR="003A11F2">
        <w:t>Hasil kajian menunjukkan bahwa era digital membuka peluang yang luas bagi pelayanan pastoral untuk menjangkau jemaat secara lebih inklusif. Media sosial, ibadah streaming, dan platform daring memungkinkan gembala hadir bagi jemaat yang terhalang jarak geografis, keterbatasan waktu, atau kondisi kesehatan.</w:t>
      </w:r>
      <w:r w:rsidR="00012F6B">
        <w:rPr>
          <w:rStyle w:val="FootnoteReference"/>
        </w:rPr>
        <w:footnoteReference w:id="22"/>
      </w:r>
      <w:r w:rsidR="003A11F2">
        <w:t xml:space="preserve"> Melalui teknologi ini, gereja tidak lagi terikat pada ruang fisik sebagai satu-satunya tempat pelayanan berlangsung. Hutchings menegaskan bahwa gereja daring menciptakan bentuk kehadiran baru yang memungkinkan partisipasi iman secara nyata, meskipun tanpa pertemuan langsung.</w:t>
      </w:r>
      <w:r w:rsidR="00980283">
        <w:rPr>
          <w:rStyle w:val="FootnoteReference"/>
        </w:rPr>
        <w:footnoteReference w:id="23"/>
      </w:r>
      <w:r w:rsidR="003A11F2">
        <w:t xml:space="preserve"> Jemaat dapat mengikuti ibadah, menerima pengajaran, dan tetap merasa menjadi bagian dari komunitas iman. Kehadiran pastoral menjadi lebih mudah diakses dan responsif. Hal ini menunjukkan bahwa pelayanan pastoral mengalami perluasan makna dalam konteks digital.</w:t>
      </w:r>
    </w:p>
    <w:p w14:paraId="2985A219" w14:textId="77777777" w:rsidR="003A11F2" w:rsidRDefault="003A11F2" w:rsidP="003A11F2">
      <w:pPr>
        <w:jc w:val="both"/>
      </w:pPr>
    </w:p>
    <w:p w14:paraId="06A86C8E" w14:textId="041CCE87" w:rsidR="003A11F2" w:rsidRDefault="00012F6B" w:rsidP="003A11F2">
      <w:pPr>
        <w:jc w:val="both"/>
      </w:pPr>
      <w:r>
        <w:lastRenderedPageBreak/>
        <w:t xml:space="preserve">        </w:t>
      </w:r>
      <w:r w:rsidR="003A11F2">
        <w:t>Kehadiran virtual gembala melalui pesan instan, email, dan telekonseling memberi akses langsung terhadap pendampingan rohani. Respons yang cepat terhadap pergumulan jemaat menolong mereka merasa diperhatikan dan didampingi secara personal. Bentuk komunikasi ini sangat relevan bagi jemaat yang mengalami krisis emosional atau spiritual secara mendadak. Anderson menjelaskan bahwa komunikasi digital dapat menjadi sarana pastoral yang bermakna bila dijalankan dengan empati dan kesadaran relasional.</w:t>
      </w:r>
      <w:r w:rsidR="00980283">
        <w:rPr>
          <w:rStyle w:val="FootnoteReference"/>
        </w:rPr>
        <w:footnoteReference w:id="24"/>
      </w:r>
      <w:r w:rsidR="003A11F2">
        <w:t xml:space="preserve"> Pendampingan rohani tidak lagi menunggu pertemuan formal, tetapi hadir dalam keseharian jemaat. Relasi pastoral tetap dapat terbangun melalui percakapan yang jujur dan penuh perhatian. Teknologi berfungsi sebagai jembatan, bukan penghalang, dalam relasi gembala dan jemaat.</w:t>
      </w:r>
    </w:p>
    <w:p w14:paraId="06594467" w14:textId="77777777" w:rsidR="003A11F2" w:rsidRDefault="003A11F2" w:rsidP="003A11F2">
      <w:pPr>
        <w:jc w:val="both"/>
      </w:pPr>
    </w:p>
    <w:p w14:paraId="29A1DB77" w14:textId="35F8A893" w:rsidR="003A11F2" w:rsidRDefault="00012F6B" w:rsidP="003A11F2">
      <w:pPr>
        <w:jc w:val="both"/>
      </w:pPr>
      <w:r>
        <w:t xml:space="preserve">         </w:t>
      </w:r>
      <w:r w:rsidR="003A11F2">
        <w:t>Digitalisasi juga membuka ruang bagi personalisasi pelayanan pastoral. Melalui interaksi daring dan pengamatan terhadap partisipasi jemaat, gembala dapat mengenali kebutuhan rohani yang berbeda-beda. Data keterlibatan jemaat membantu penyusunan pelayanan yang lebih kontekstual dan relevan. Konten digital seperti video rohani, podcast, dan tulisan teologis memungkinkan pembelajaran iman berlangsung secara berkelanjutan. Anderson menekankan bahwa teknologi dapat memperkuat relasi pastoral bila tidak menggantikan sentuhan personal yang menjadi inti penggembalaan.</w:t>
      </w:r>
      <w:r w:rsidR="00980283">
        <w:rPr>
          <w:rStyle w:val="FootnoteReference"/>
        </w:rPr>
        <w:footnoteReference w:id="25"/>
      </w:r>
      <w:r w:rsidR="003A11F2">
        <w:t xml:space="preserve"> Jemaat memperoleh kebebasan untuk belajar dan bertumbuh sesuai ritme hidup mereka. Pelayanan pastoral pun menjadi lebih adaptif tanpa kehilangan arah teologisnya.</w:t>
      </w:r>
    </w:p>
    <w:p w14:paraId="416D38F9" w14:textId="77777777" w:rsidR="003A11F2" w:rsidRDefault="003A11F2" w:rsidP="003A11F2">
      <w:pPr>
        <w:jc w:val="both"/>
      </w:pPr>
    </w:p>
    <w:p w14:paraId="68E3E41C" w14:textId="77777777" w:rsidR="003A11F2" w:rsidRDefault="003A11F2" w:rsidP="003A11F2">
      <w:pPr>
        <w:jc w:val="both"/>
      </w:pPr>
    </w:p>
    <w:p w14:paraId="35D55AD0" w14:textId="77777777" w:rsidR="00395D95" w:rsidRPr="00D537DD" w:rsidRDefault="00395D95" w:rsidP="00395D95">
      <w:pPr>
        <w:jc w:val="both"/>
        <w:rPr>
          <w:b/>
          <w:bCs/>
        </w:rPr>
      </w:pPr>
      <w:r w:rsidRPr="00D537DD">
        <w:rPr>
          <w:b/>
          <w:bCs/>
        </w:rPr>
        <w:t>Tantangan Disrupsi Teknologi terhadap Kedalaman Relasi Pastoral</w:t>
      </w:r>
    </w:p>
    <w:p w14:paraId="5509BD78" w14:textId="77777777" w:rsidR="00395D95" w:rsidRDefault="00395D95" w:rsidP="00395D95">
      <w:pPr>
        <w:jc w:val="both"/>
      </w:pPr>
    </w:p>
    <w:p w14:paraId="10B62C15" w14:textId="092760F0" w:rsidR="003A11F2" w:rsidRDefault="00012F6B" w:rsidP="003A11F2">
      <w:pPr>
        <w:jc w:val="both"/>
      </w:pPr>
      <w:r>
        <w:t xml:space="preserve">       </w:t>
      </w:r>
      <w:r w:rsidR="004F19C3">
        <w:t>P</w:t>
      </w:r>
      <w:r w:rsidR="003A11F2">
        <w:t>elayanan digital, meskipun menawarkan banyak peluang, menyimpan tantangan serius bagi relasi pastoral. Salah satu tantangan utama adalah kecenderungan relasi menjadi dangkal karena komunikasi digital sering dibatasi oleh teks singkat, emotikon, atau visual yang cepat berlalu. Bentuk komunikasi seperti ini sulit menangkap kondisi emosional dan pergumulan batin jemaat secara utuh. Turkle menjelaskan bahwa interaksi berbasis layar cenderung mengurangi kedalaman relasi karena manusia merasa terhubung tanpa benar-benar hadir secara personal.</w:t>
      </w:r>
      <w:r w:rsidR="00D537DD">
        <w:rPr>
          <w:rStyle w:val="FootnoteReference"/>
        </w:rPr>
        <w:footnoteReference w:id="26"/>
      </w:r>
      <w:r w:rsidR="003A11F2">
        <w:t xml:space="preserve"> Dalam konteks pastoral, keterbatasan ini dapat mengaburkan kebutuhan rohani yang sesungguhnya. Gembala berisiko hanya merespons permukaan masalah tanpa memahami akar pergumulan. Tantangan ini menuntut kepekaan pastoral yang lebih tinggi dalam ruang digital.</w:t>
      </w:r>
    </w:p>
    <w:p w14:paraId="37C5D58E" w14:textId="77777777" w:rsidR="003A11F2" w:rsidRDefault="003A11F2" w:rsidP="003A11F2">
      <w:pPr>
        <w:jc w:val="both"/>
      </w:pPr>
    </w:p>
    <w:p w14:paraId="3B9E7DB4" w14:textId="24E110EF" w:rsidR="003A11F2" w:rsidRDefault="00012F6B" w:rsidP="003A11F2">
      <w:pPr>
        <w:jc w:val="both"/>
      </w:pPr>
      <w:r>
        <w:t xml:space="preserve">         </w:t>
      </w:r>
      <w:r w:rsidR="003A11F2">
        <w:t>Tantangan lain yang muncul adalah kesulitan membangun empati yang mendalam melalui komunikasi virtual. Bahasa tubuh, ekspresi wajah, dan keheningan sering kali hilang atau terdistorsi dalam interaksi daring. Padahal unsur-unsur tersebut sangat penting dalam pendampingan pastoral yang menyentuh sisi terdalam jemaat. Ketika empati tidak tersampaikan dengan baik, jemaat dapat merasa tidak sungguh-sungguh didengar. Turkle menekankan bahwa teknologi dapat menciptakan ilusi kehadiran, tetapi tidak selalu menghasilkan relasi yang bermakna.</w:t>
      </w:r>
      <w:r w:rsidR="00D537DD">
        <w:rPr>
          <w:rStyle w:val="FootnoteReference"/>
        </w:rPr>
        <w:footnoteReference w:id="27"/>
      </w:r>
      <w:r w:rsidR="003A11F2">
        <w:t xml:space="preserve"> Kondisi ini berpotensi menurunkan kepercayaan jemaat terhadap pelayanan pastoral. Oleh sebab itu, gembala perlu mengembangkan cara komunikasi digital yang lebih reflektif dan penuh perhatian.</w:t>
      </w:r>
    </w:p>
    <w:p w14:paraId="4A49496B" w14:textId="77777777" w:rsidR="003A11F2" w:rsidRDefault="003A11F2" w:rsidP="003A11F2">
      <w:pPr>
        <w:jc w:val="both"/>
      </w:pPr>
    </w:p>
    <w:p w14:paraId="78925E57" w14:textId="205E7D79" w:rsidR="003A11F2" w:rsidRDefault="00012F6B" w:rsidP="003A11F2">
      <w:pPr>
        <w:jc w:val="both"/>
      </w:pPr>
      <w:r>
        <w:t xml:space="preserve">         </w:t>
      </w:r>
      <w:r w:rsidR="003A11F2">
        <w:t>Keterasingan digital juga menjadi isu penting dalam pelayanan pastoral masa kini. Ketergantungan yang berlebihan pada teknologi dapat membuat sebagian jemaat merasa terpinggirkan, khususnya mereka yang kurang terbiasa dengan perangkat digital atau memiliki keterbatasan akses internet.</w:t>
      </w:r>
      <w:r w:rsidR="00D537DD">
        <w:rPr>
          <w:rStyle w:val="FootnoteReference"/>
        </w:rPr>
        <w:footnoteReference w:id="28"/>
      </w:r>
      <w:r w:rsidR="003A11F2">
        <w:t xml:space="preserve"> Alih-alih merasa terhubung, jemaat justru mengalami kesepian dalam ruang digital yang ramai. Fenomena ini memperlihatkan bahwa teknologi tidak selalu bersifat inklusif. Dalam konteks pastoral, keterasingan ini dapat menghambat pertumbuhan iman dan rasa memiliki dalam komunitas gereja. Jemaat yang tidak terjangkau secara digital berisiko kehilangan pendampingan rohani. Tantangan ini menuntut gereja untuk lebih peka terhadap keragaman kondisi jemaat.</w:t>
      </w:r>
    </w:p>
    <w:p w14:paraId="223A32F5" w14:textId="77777777" w:rsidR="003A11F2" w:rsidRDefault="003A11F2" w:rsidP="003A11F2">
      <w:pPr>
        <w:jc w:val="both"/>
      </w:pPr>
    </w:p>
    <w:p w14:paraId="2DC1A484" w14:textId="401C9BD1" w:rsidR="003A11F2" w:rsidRDefault="00012F6B" w:rsidP="003A11F2">
      <w:pPr>
        <w:jc w:val="both"/>
      </w:pPr>
      <w:r>
        <w:t xml:space="preserve">       </w:t>
      </w:r>
      <w:r w:rsidR="003A11F2">
        <w:t xml:space="preserve">Isu etika </w:t>
      </w:r>
      <w:r>
        <w:t xml:space="preserve">juga </w:t>
      </w:r>
      <w:r w:rsidR="003A11F2">
        <w:t>menjadi tantangan serius lainnya dalam pelayanan pastoral digital. Penggunaan media sosial dan telekonseling membuka risiko kesalahpahaman komunikasi, penyebaran informasi yang tidak tepat, serta pelanggaran privasi jemaat.</w:t>
      </w:r>
      <w:r w:rsidR="00D537DD">
        <w:rPr>
          <w:rStyle w:val="FootnoteReference"/>
        </w:rPr>
        <w:footnoteReference w:id="29"/>
      </w:r>
      <w:r w:rsidR="003A11F2">
        <w:t xml:space="preserve"> </w:t>
      </w:r>
      <w:r w:rsidR="00D537DD">
        <w:t>P</w:t>
      </w:r>
      <w:r w:rsidR="003A11F2">
        <w:t>elayanan pastoral digital harus disertai dengan standar etika yang jelas, terutama dalam perlindungan data dan kerahasiaan informasi pribadi. Tanpa kesadaran etis yang kuat, pelayanan digital dapat melukai jemaat secara pastoral dan moral.</w:t>
      </w:r>
      <w:r w:rsidR="00D537DD">
        <w:rPr>
          <w:rStyle w:val="FootnoteReference"/>
        </w:rPr>
        <w:footnoteReference w:id="30"/>
      </w:r>
      <w:r w:rsidR="003A11F2">
        <w:t xml:space="preserve"> Gembala dituntut untuk memahami batasan profesional dalam ruang digital. Pelayanan pastoral digital memerlukan tanggung jawab yang sama seriusnya dengan pelayanan tatap muka.</w:t>
      </w:r>
    </w:p>
    <w:p w14:paraId="78D128AD" w14:textId="77777777" w:rsidR="003A11F2" w:rsidRDefault="003A11F2" w:rsidP="003A11F2">
      <w:pPr>
        <w:jc w:val="both"/>
      </w:pPr>
    </w:p>
    <w:p w14:paraId="33E2497F" w14:textId="77777777" w:rsidR="003A11F2" w:rsidRPr="00D537DD" w:rsidRDefault="003A11F2" w:rsidP="003A11F2">
      <w:pPr>
        <w:jc w:val="both"/>
        <w:rPr>
          <w:b/>
          <w:bCs/>
        </w:rPr>
      </w:pPr>
    </w:p>
    <w:p w14:paraId="4DF46290" w14:textId="77777777" w:rsidR="00395D95" w:rsidRPr="00D537DD" w:rsidRDefault="00395D95" w:rsidP="00395D95">
      <w:pPr>
        <w:jc w:val="both"/>
        <w:rPr>
          <w:b/>
          <w:bCs/>
        </w:rPr>
      </w:pPr>
      <w:r w:rsidRPr="00D537DD">
        <w:rPr>
          <w:b/>
          <w:bCs/>
        </w:rPr>
        <w:t>Integrasi Teknologi dan Spiritualitas dalam Pelayanan Pastoral</w:t>
      </w:r>
    </w:p>
    <w:p w14:paraId="33760E39" w14:textId="77777777" w:rsidR="00395D95" w:rsidRDefault="00395D95" w:rsidP="00395D95">
      <w:pPr>
        <w:jc w:val="both"/>
      </w:pPr>
    </w:p>
    <w:p w14:paraId="6370AD99" w14:textId="533CB01C" w:rsidR="003A11F2" w:rsidRDefault="00012F6B" w:rsidP="003A11F2">
      <w:pPr>
        <w:jc w:val="both"/>
      </w:pPr>
      <w:r>
        <w:t xml:space="preserve">         </w:t>
      </w:r>
      <w:r w:rsidR="003A11F2">
        <w:t>Pernyataan bahwa integrasi teknologi dengan nilai spiritual menjadi kunci keberhasilan pelayanan pastoral di era digital didukung oleh pemikiran Heidi A. Campbell yang menegaskan bahwa teknologi digital perlu dipahami sebagai ruang teologis, bukan sekadar instrumen komunikasi. Campbell menyatakan bahwa praktik iman dapat berlangsung secara autentik di ruang digital ketika nilai-nilai teologis dibawa secara sadar ke dalamnya.</w:t>
      </w:r>
      <w:r w:rsidR="00D537DD">
        <w:rPr>
          <w:rStyle w:val="FootnoteReference"/>
        </w:rPr>
        <w:footnoteReference w:id="31"/>
      </w:r>
      <w:r w:rsidR="003A11F2">
        <w:t xml:space="preserve"> Pandangan ini diperkuat oleh Anderson yang melihat ruang digital sebagai konteks baru pelayanan gereja yang tetap menuntut kesetiaan pada identitas rohani gereja.</w:t>
      </w:r>
      <w:r w:rsidR="00D537DD">
        <w:rPr>
          <w:rStyle w:val="FootnoteReference"/>
        </w:rPr>
        <w:footnoteReference w:id="32"/>
      </w:r>
      <w:r w:rsidR="003A11F2">
        <w:t xml:space="preserve"> Karena itu, pelayanan pastoral digital tidak kehilangan makna rohaninya selama nilai gembala Alkitabiah tetap menjadi fondasi utama.</w:t>
      </w:r>
    </w:p>
    <w:p w14:paraId="74C0B074" w14:textId="77777777" w:rsidR="003A11F2" w:rsidRDefault="003A11F2" w:rsidP="003A11F2">
      <w:pPr>
        <w:jc w:val="both"/>
      </w:pPr>
    </w:p>
    <w:p w14:paraId="1F3E453C" w14:textId="5B1957D6" w:rsidR="003A11F2" w:rsidRDefault="00012F6B" w:rsidP="003A11F2">
      <w:pPr>
        <w:jc w:val="both"/>
      </w:pPr>
      <w:r>
        <w:t xml:space="preserve">          </w:t>
      </w:r>
      <w:r w:rsidR="004F19C3">
        <w:t>R</w:t>
      </w:r>
      <w:r w:rsidR="003A11F2">
        <w:t>uang digital sebagai tempat pengalaman rohani yang nyata mendapat dukungan kuat dari Campbell dan Garner. Mereka menjelaskan bahwa kelompok doa daring, diskusi Alkitab virtual, dan telekonseling merupakan praktik iman yang sah dan bermakna karena menghadirkan relasi, pendampingan, dan kehadiran Allah dalam jaringan digital.</w:t>
      </w:r>
      <w:r w:rsidR="00D537DD">
        <w:rPr>
          <w:rStyle w:val="FootnoteReference"/>
        </w:rPr>
        <w:footnoteReference w:id="33"/>
      </w:r>
      <w:r w:rsidR="003A11F2">
        <w:t xml:space="preserve"> Hutchings juga menegaskan bahwa komunitas iman daring mampu membangun rasa kebersamaan dan dukungan spiritual yang nyata, khususnya bagi jemaat yang terhalang oleh jarak atau kondisi fisik.</w:t>
      </w:r>
      <w:r w:rsidR="00D537DD">
        <w:rPr>
          <w:rStyle w:val="FootnoteReference"/>
        </w:rPr>
        <w:footnoteReference w:id="34"/>
      </w:r>
      <w:r w:rsidR="003A11F2">
        <w:t xml:space="preserve"> Temuan ini menegaskan bahwa kehadiran pastoral tidak lagi dibatasi oleh ruang fisik gereja.</w:t>
      </w:r>
    </w:p>
    <w:p w14:paraId="32F2C246" w14:textId="77777777" w:rsidR="003A11F2" w:rsidRDefault="003A11F2" w:rsidP="003A11F2">
      <w:pPr>
        <w:jc w:val="both"/>
      </w:pPr>
    </w:p>
    <w:p w14:paraId="2613C91A" w14:textId="489AF14D" w:rsidR="003A11F2" w:rsidRDefault="00012F6B" w:rsidP="003A11F2">
      <w:pPr>
        <w:jc w:val="both"/>
      </w:pPr>
      <w:r>
        <w:t xml:space="preserve">        </w:t>
      </w:r>
      <w:r w:rsidR="003A11F2">
        <w:t>Penegasan bahwa integrasi teknologi harus berakar pada teologi yang matang didukung oleh Osmer, yang menyatakan bahwa praktik pastoral tanpa refleksi teologis berisiko kehilangan arah dan kedalaman rohani.</w:t>
      </w:r>
      <w:r w:rsidR="00D537DD">
        <w:rPr>
          <w:rStyle w:val="FootnoteReference"/>
        </w:rPr>
        <w:footnoteReference w:id="35"/>
      </w:r>
      <w:r w:rsidR="003A11F2">
        <w:t xml:space="preserve"> </w:t>
      </w:r>
      <w:r w:rsidR="004F19C3">
        <w:t>P</w:t>
      </w:r>
      <w:r w:rsidR="003A11F2">
        <w:t>elayanan pastoral digital harus dijalankan dengan kesadaran etis dan spiritual agar tidak tereduksi menjadi aktivitas teknis semata.</w:t>
      </w:r>
      <w:r w:rsidR="004F19C3">
        <w:rPr>
          <w:rStyle w:val="FootnoteReference"/>
        </w:rPr>
        <w:footnoteReference w:id="36"/>
      </w:r>
      <w:r w:rsidR="003A11F2">
        <w:t xml:space="preserve"> Dalam kerangka ini, teknologi diposisikan sebagai alat yang tunduk pada tujuan pastoral, bukan penentu arah pelayanan. Pendekatan ini menolong gembala menjaga otentisitas dan integritas pelayanan di tengah perubahan budaya komunikasi.</w:t>
      </w:r>
    </w:p>
    <w:p w14:paraId="6016C3D5" w14:textId="77777777" w:rsidR="003A11F2" w:rsidRDefault="003A11F2" w:rsidP="003A11F2">
      <w:pPr>
        <w:jc w:val="both"/>
      </w:pPr>
    </w:p>
    <w:p w14:paraId="205937D0" w14:textId="75445FD2" w:rsidR="003A11F2" w:rsidRDefault="00012F6B" w:rsidP="003A11F2">
      <w:pPr>
        <w:jc w:val="both"/>
      </w:pPr>
      <w:r>
        <w:t xml:space="preserve">        </w:t>
      </w:r>
      <w:r w:rsidR="003A11F2">
        <w:t>Prinsip keseimbangan antara pelayanan daring dan tatap muka juga memiliki dasar akademik yang kuat. Campbell menegaskan bahwa pelayanan digital yang sehat tidak pernah berdiri sendiri, tetapi selalu berjalan berdampingan dengan praktik komunitas fisik.</w:t>
      </w:r>
      <w:r w:rsidR="004F19C3">
        <w:rPr>
          <w:rStyle w:val="FootnoteReference"/>
        </w:rPr>
        <w:footnoteReference w:id="37"/>
      </w:r>
      <w:r w:rsidR="003A11F2">
        <w:t xml:space="preserve"> Pandangan serupa disampaikan oleh Anderson yang menyebutkan bahwa relasi tatap muka tetap penting untuk membangun kedalaman emosional dan pembentukan iman yang utuh.</w:t>
      </w:r>
      <w:r w:rsidR="004F19C3">
        <w:rPr>
          <w:rStyle w:val="FootnoteReference"/>
        </w:rPr>
        <w:footnoteReference w:id="38"/>
      </w:r>
      <w:r w:rsidR="003A11F2">
        <w:t xml:space="preserve"> Keseimbangan ini menjaga gereja tetap relevan sekaligus manusiawi dalam pelayanannya.</w:t>
      </w:r>
      <w:r>
        <w:t xml:space="preserve"> </w:t>
      </w:r>
      <w:r w:rsidR="003A11F2">
        <w:t xml:space="preserve">Gagasan bahwa teknologi dapat menjadi mitra dalam memperluas karya pemeliharaan Allah didukung oleh kerangka </w:t>
      </w:r>
      <w:r>
        <w:t>Digital Pastoral Theology</w:t>
      </w:r>
      <w:r w:rsidR="003A11F2">
        <w:t xml:space="preserve"> yang dikembangkan Campbell dan Garner. Mereka menekankan bahwa gereja dipanggil untuk membaca tanda-tanda zaman secara teologis, bukan reaktif, agar teknologi dapat digunakan secara bijaksana dan bertanggung jawab.</w:t>
      </w:r>
      <w:r w:rsidR="004F19C3">
        <w:rPr>
          <w:rStyle w:val="FootnoteReference"/>
        </w:rPr>
        <w:footnoteReference w:id="39"/>
      </w:r>
      <w:r w:rsidR="003A11F2">
        <w:t xml:space="preserve"> Pendekatan ini menuntut refleksi berkelanjutan dan komitmen rohani dari para gembala. Dengan demikian, integrasi teknologi dan spiritualitas membuka arah baru bagi pelayanan pastoral yang tetap setia pada panggilan teologis gereja.</w:t>
      </w:r>
    </w:p>
    <w:p w14:paraId="19BEE116" w14:textId="77777777" w:rsidR="003A11F2" w:rsidRDefault="003A11F2" w:rsidP="003A11F2">
      <w:pPr>
        <w:jc w:val="both"/>
      </w:pPr>
    </w:p>
    <w:p w14:paraId="7CF4ADB9" w14:textId="77777777" w:rsidR="003A11F2" w:rsidRDefault="003A11F2" w:rsidP="003A11F2">
      <w:pPr>
        <w:jc w:val="both"/>
      </w:pPr>
    </w:p>
    <w:p w14:paraId="73725A7D" w14:textId="70B34841" w:rsidR="003A11F2" w:rsidRPr="004F19C3" w:rsidRDefault="003A11F2" w:rsidP="003A11F2">
      <w:pPr>
        <w:jc w:val="both"/>
        <w:rPr>
          <w:b/>
          <w:bCs/>
        </w:rPr>
      </w:pPr>
      <w:r w:rsidRPr="004F19C3">
        <w:rPr>
          <w:b/>
          <w:bCs/>
        </w:rPr>
        <w:t>Model Konseptual Integrasi Pelayanan Pastoral Digital</w:t>
      </w:r>
    </w:p>
    <w:p w14:paraId="2939452C" w14:textId="77777777" w:rsidR="003A11F2" w:rsidRDefault="003A11F2" w:rsidP="003A11F2">
      <w:pPr>
        <w:jc w:val="both"/>
      </w:pPr>
    </w:p>
    <w:p w14:paraId="2192B405" w14:textId="3363A51A" w:rsidR="003A11F2" w:rsidRPr="003A11F2" w:rsidRDefault="004F19C3" w:rsidP="003A11F2">
      <w:pPr>
        <w:jc w:val="both"/>
      </w:pPr>
      <w:r>
        <w:t xml:space="preserve">         </w:t>
      </w:r>
      <w:r w:rsidR="003A11F2" w:rsidRPr="003A11F2">
        <w:t>Model konseptual integrasi pelayanan pastoral digital bertolak dari pemahaman bahwa teknologi berfungsi sebagai sarana pendukung, bukan pusat pelayanan. Inti pelayanan pastoral tetap terletak pada panggilan gembala untuk menghadirkan pemeliharaan, pendampingan, dan kasih Allah secara personal. Campbell menegaskan bahwa ruang digital dapat menjadi ruang teologis ketika nilai-nilai iman dibawa secara sadar ke dalam praktik komunikasi daring.</w:t>
      </w:r>
      <w:r>
        <w:rPr>
          <w:rStyle w:val="FootnoteReference"/>
        </w:rPr>
        <w:footnoteReference w:id="40"/>
      </w:r>
      <w:r w:rsidR="003A11F2" w:rsidRPr="003A11F2">
        <w:t xml:space="preserve"> Dalam kerangka ini, kehadiran gembala melalui media sosial, grup daring, atau telekonseling dipahami sebagai perpanjangan dari kehadiran pastoral, bukan pengganti relasi nyata. Teknologi memungkinkan relasi tetap terjaga ketika batas ruang dan waktu menghalangi pertemuan fisik. Namun, orientasi rohani harus tetap dijaga agar pelayanan tidak bergeser menjadi sekadar aktivitas teknis. Model ini menempatkan iman dan relasi sebagai fondasi utama dari setiap bentuk pelayanan digital.</w:t>
      </w:r>
    </w:p>
    <w:p w14:paraId="1410DF8A" w14:textId="54D38875" w:rsidR="003A11F2" w:rsidRDefault="004F19C3" w:rsidP="003A11F2">
      <w:pPr>
        <w:jc w:val="both"/>
      </w:pPr>
      <w:r>
        <w:t xml:space="preserve">         </w:t>
      </w:r>
      <w:r w:rsidR="003A11F2" w:rsidRPr="003A11F2">
        <w:t>Tahap berikutnya dalam model ini menekankan keseimbangan antara pelayanan daring dan tatap muka. Osmer menegaskan bahwa praktik pastoral yang sehat selalu menuntut kehadiran yang reflektif dan kontekstual, bukan pendekatan tunggal yang bersifat kaku.</w:t>
      </w:r>
      <w:r>
        <w:rPr>
          <w:rStyle w:val="FootnoteReference"/>
        </w:rPr>
        <w:footnoteReference w:id="41"/>
      </w:r>
      <w:r w:rsidR="003A11F2" w:rsidRPr="003A11F2">
        <w:t xml:space="preserve"> Pelayanan digital memberi akses dan kontinuitas relasi, terutama bagi jemaat yang sulit dijangkau secara fisik. Pelayanan tatap muka tetap memegang peranan penting dalam membangun kedalaman emosional dan pembentukan iman yang intensif. Keduanya saling </w:t>
      </w:r>
      <w:r w:rsidR="003A11F2" w:rsidRPr="003A11F2">
        <w:lastRenderedPageBreak/>
        <w:t>melengkapi sesuai kebutuhan jemaat dan situasi pelayanan. Keseimbangan ini mencegah relasi menjadi dangkal atau tereduksi oleh media. Dalam model ini, gembala dipanggil untuk memiliki kepekaan pastoral dalam menentukan bentuk kehadiran yang tepat. Pelayanan tetap manusiawi dan berakar pada relasi yang nyata.</w:t>
      </w:r>
    </w:p>
    <w:p w14:paraId="381D6395" w14:textId="77777777" w:rsidR="00012F6B" w:rsidRPr="003A11F2" w:rsidRDefault="00012F6B" w:rsidP="003A11F2">
      <w:pPr>
        <w:jc w:val="both"/>
      </w:pPr>
    </w:p>
    <w:p w14:paraId="5EE4FD08" w14:textId="2705CB70" w:rsidR="003A11F2" w:rsidRDefault="00012F6B" w:rsidP="003A11F2">
      <w:pPr>
        <w:jc w:val="both"/>
      </w:pPr>
      <w:r>
        <w:t xml:space="preserve">         </w:t>
      </w:r>
      <w:r w:rsidR="003A11F2" w:rsidRPr="003A11F2">
        <w:t>Tahap terakhir menekankan dimensi reflektif dan etis dalam penggunaan teknologi. Brewster menyoroti bahwa pelayanan pastoral digital harus dijalankan dengan kesadaran etis yang kuat, terutama terkait privasi, kerahasiaan, dan integritas relasi.</w:t>
      </w:r>
      <w:r w:rsidR="004F19C3">
        <w:rPr>
          <w:rStyle w:val="FootnoteReference"/>
        </w:rPr>
        <w:footnoteReference w:id="42"/>
      </w:r>
      <w:r w:rsidR="003A11F2" w:rsidRPr="003A11F2">
        <w:t xml:space="preserve"> Kehadiran gembala di ruang digital harus mencerminkan empati, kejujuran, dan tanggung jawab rohani. Evaluasi berkala terhadap praktik digital menjadi bagian penting agar pelayanan tetap selaras dengan nilai teologis. Campbell dan Garner juga menekankan perlunya refleksi teologis yang terus-menerus agar teknologi tidak mendikte arah pelayanan gereja.</w:t>
      </w:r>
      <w:r w:rsidR="004F19C3">
        <w:rPr>
          <w:rStyle w:val="FootnoteReference"/>
        </w:rPr>
        <w:footnoteReference w:id="43"/>
      </w:r>
      <w:r w:rsidR="003A11F2" w:rsidRPr="003A11F2">
        <w:t xml:space="preserve"> Model ini menegaskan bahwa pelayanan pastoral digital adalah panggilan iman dalam konteks zaman. Integrasi yang sehat menjaga pelayanan tetap relevan tanpa kehilangan kedalaman spiritual.</w:t>
      </w:r>
    </w:p>
    <w:p w14:paraId="587A13BD" w14:textId="77777777" w:rsidR="003A11F2" w:rsidRDefault="003A11F2" w:rsidP="003A11F2">
      <w:pPr>
        <w:jc w:val="both"/>
      </w:pPr>
    </w:p>
    <w:p w14:paraId="097B5089" w14:textId="11CBF4C6" w:rsidR="00395D95" w:rsidRPr="004F19C3" w:rsidRDefault="00395D95" w:rsidP="003A11F2">
      <w:pPr>
        <w:jc w:val="both"/>
        <w:rPr>
          <w:b/>
          <w:bCs/>
        </w:rPr>
      </w:pPr>
      <w:r w:rsidRPr="004F19C3">
        <w:rPr>
          <w:b/>
          <w:bCs/>
        </w:rPr>
        <w:t>Implikasi Pastoral dan Kontribusi Teologis</w:t>
      </w:r>
    </w:p>
    <w:p w14:paraId="5ACD50A4" w14:textId="77777777" w:rsidR="00395D95" w:rsidRDefault="00395D95" w:rsidP="00395D95">
      <w:pPr>
        <w:jc w:val="both"/>
      </w:pPr>
    </w:p>
    <w:p w14:paraId="31C1229F" w14:textId="4ABA6373" w:rsidR="00E91BFA" w:rsidRDefault="00012F6B" w:rsidP="00E91BFA">
      <w:pPr>
        <w:jc w:val="both"/>
      </w:pPr>
      <w:r>
        <w:t xml:space="preserve">          </w:t>
      </w:r>
      <w:r w:rsidR="00E91BFA">
        <w:t>Kajian ini memberi implikasi pastoral yang signifikan dengan memperluas pemahaman tentang kehadiran gembala di tengah perubahan budaya digital. Kehadiran pastoral tidak lagi terbatas pada ruang fisik gereja, tetapi juga hadir dalam ruang digital yang menuntut empati, kepekaan, dan ketulusan yang sama. Campbell menegaskan bahwa kehadiran rohani dapat diwujudkan secara bermakna dalam interaksi digital ketika relasi dan perhatian pastoral tetap menjadi pusat pelayanan.</w:t>
      </w:r>
      <w:r w:rsidR="004F19C3">
        <w:rPr>
          <w:rStyle w:val="FootnoteReference"/>
        </w:rPr>
        <w:footnoteReference w:id="44"/>
      </w:r>
      <w:r w:rsidR="00E91BFA">
        <w:t xml:space="preserve"> Teknologi memungkinkan pendampingan lintas geografis dan respons pastoral yang lebih cepat terhadap kebutuhan jemaat. Jemaat yang terhalang jarak atau kondisi tertentu tetap dapat merasakan perhatian dan dukungan rohani. Dengan pendekatan yang tepat, ruang digital menjadi perpanjangan dari pelayanan pastoral yang hidup. Hal ini menuntut kesiapan gembala untuk memahami konteks digital secara reflektif.</w:t>
      </w:r>
    </w:p>
    <w:p w14:paraId="5959F983" w14:textId="77777777" w:rsidR="00E91BFA" w:rsidRDefault="00E91BFA" w:rsidP="00E91BFA">
      <w:pPr>
        <w:jc w:val="both"/>
      </w:pPr>
    </w:p>
    <w:p w14:paraId="6BC608EE" w14:textId="21BE9096" w:rsidR="00E91BFA" w:rsidRDefault="00012F6B" w:rsidP="00E91BFA">
      <w:pPr>
        <w:jc w:val="both"/>
      </w:pPr>
      <w:r>
        <w:t xml:space="preserve">         </w:t>
      </w:r>
      <w:r w:rsidR="00E91BFA">
        <w:t>Dari sisi teologis, penelitian ini menegaskan bahwa teologi gembala bersifat dinamis dan kontekstual. Nilai inti seperti kasih, kehadiran, dan pemeliharaan tidak berubah, tetapi cara menghidupinya dapat menyesuaikan perkembangan zaman. Osmer menjelaskan bahwa teologi pastoral yang sehat selalu lahir dari dialog antara tradisi iman dan konteks sosial yang terus berubah.</w:t>
      </w:r>
      <w:r w:rsidR="004F19C3">
        <w:rPr>
          <w:rStyle w:val="FootnoteReference"/>
        </w:rPr>
        <w:footnoteReference w:id="45"/>
      </w:r>
      <w:r w:rsidR="00E91BFA">
        <w:t xml:space="preserve"> Dalam kerangka ini, teknologi tidak dipandang sebagai ancaman, melainkan sebagai medan baru bagi praksis iman. Pelayanan digital menjadi ruang refleksi teologis yang menantang gereja untuk tetap setia sekaligus relevan. Pendekatan ini menolong gereja membaca perubahan budaya digital dengan bijaksana. Teologi gembala tetap berakar, tetapi tidak kaku.</w:t>
      </w:r>
    </w:p>
    <w:p w14:paraId="27517358" w14:textId="77777777" w:rsidR="00E91BFA" w:rsidRDefault="00E91BFA" w:rsidP="00E91BFA">
      <w:pPr>
        <w:jc w:val="both"/>
      </w:pPr>
    </w:p>
    <w:p w14:paraId="3141B398" w14:textId="6C75FD4B" w:rsidR="00395D95" w:rsidRDefault="00012F6B" w:rsidP="00E91BFA">
      <w:pPr>
        <w:jc w:val="both"/>
      </w:pPr>
      <w:r>
        <w:t xml:space="preserve">        </w:t>
      </w:r>
      <w:r w:rsidR="00E91BFA">
        <w:t>Kontribusi teologis kajian ini terletak pada penegasan Digital Pastoral Theology sebagai kerangka yang penting bagi pelayanan masa kini. Campbell dan Garner menekankan bahwa praktik iman digital perlu ditopang oleh refleksi teologis agar tidak tereduksi menjadi aktivitas teknis semata.</w:t>
      </w:r>
      <w:r w:rsidR="004F19C3">
        <w:rPr>
          <w:rStyle w:val="FootnoteReference"/>
        </w:rPr>
        <w:footnoteReference w:id="46"/>
      </w:r>
      <w:r w:rsidR="00E91BFA">
        <w:t xml:space="preserve"> Kerangka ini membantu gereja menjaga kedalaman spiritual di </w:t>
      </w:r>
      <w:r w:rsidR="00E91BFA">
        <w:lastRenderedPageBreak/>
        <w:t>tengah perluasan jangkauan pelayanan. Pelayanan digital dapat memperkaya misi gereja jika dijalankan dengan kesadaran teologis dan etis. Gereja dipanggil untuk hadir secara bermakna di ruang digital tanpa kehilangan identitas rohaninya. Dengan demikian, pelayanan pastoral tetap otentik di tengah perubahan bentuk komunikasi. Digital Pastoral Theology menjadi kontribusi penting bagi pengembangan teologi pastoral kontemporer.</w:t>
      </w:r>
    </w:p>
    <w:p w14:paraId="3B235E0E" w14:textId="77777777" w:rsidR="00E91BFA" w:rsidRDefault="00E91BFA" w:rsidP="00E91BFA">
      <w:pPr>
        <w:jc w:val="both"/>
      </w:pPr>
    </w:p>
    <w:p w14:paraId="1B7C2636" w14:textId="77777777" w:rsidR="00C30472" w:rsidRDefault="00000000">
      <w:pPr>
        <w:tabs>
          <w:tab w:val="left" w:pos="284"/>
        </w:tabs>
        <w:jc w:val="both"/>
        <w:rPr>
          <w:b/>
        </w:rPr>
      </w:pPr>
      <w:r>
        <w:rPr>
          <w:b/>
        </w:rPr>
        <w:t>KESIMPULAN</w:t>
      </w:r>
    </w:p>
    <w:p w14:paraId="7827D53E" w14:textId="77777777" w:rsidR="00785C66" w:rsidRDefault="00000000" w:rsidP="00785C66">
      <w:pPr>
        <w:tabs>
          <w:tab w:val="left" w:pos="284"/>
        </w:tabs>
        <w:jc w:val="both"/>
      </w:pPr>
      <w:r>
        <w:tab/>
      </w:r>
      <w:r>
        <w:tab/>
      </w:r>
      <w:r w:rsidR="00785C66">
        <w:t>Kajian ini menyimpulkan bahwa pelayanan pastoral di era digital tidak dapat dipahami sebagai penyesuaian teknis semata, melainkan sebagai respons teologis terhadap perubahan budaya. Ruang digital telah menjadi bagian nyata dari kehidupan jemaat, sehingga gereja dipanggil untuk hadir secara bermakna di dalamnya. Nilai inti teologi gembala seperti kasih, kehadiran, dan pemeliharaan tetap menjadi dasar utama pelayanan. Teknologi berfungsi sebagai sarana yang memperluas jangkauan pastoral tanpa menggantikan esensi relasi. Ketika dipahami secara teologis, pelayanan digital tetap memiliki bobot rohani yang utuh. Hal ini menegaskan bahwa kehadiran pastoral dapat diwujudkan secara otentik melampaui batas ruang fisik.</w:t>
      </w:r>
    </w:p>
    <w:p w14:paraId="2B2C9446" w14:textId="77777777" w:rsidR="00785C66" w:rsidRDefault="00785C66" w:rsidP="00785C66">
      <w:pPr>
        <w:tabs>
          <w:tab w:val="left" w:pos="284"/>
        </w:tabs>
        <w:jc w:val="both"/>
      </w:pPr>
    </w:p>
    <w:p w14:paraId="684118DE" w14:textId="668E9AE7" w:rsidR="00785C66" w:rsidRDefault="00012F6B" w:rsidP="00785C66">
      <w:pPr>
        <w:tabs>
          <w:tab w:val="left" w:pos="284"/>
        </w:tabs>
        <w:jc w:val="both"/>
      </w:pPr>
      <w:r>
        <w:t xml:space="preserve">         </w:t>
      </w:r>
      <w:r w:rsidR="00785C66">
        <w:t>Penelitian ini juga menegaskan pentingnya dasar teologis yang kuat dalam setiap praktik pelayanan digital. Tanpa refleksi teologis, pelayanan berisiko kehilangan kedalaman dan berubah menjadi aktivitas yang dangkal. Gembala dipanggil untuk menggunakan teknologi secara sadar, etis, dan bertanggung jawab. Relasi pastoral harus tetap ditandai oleh empati, perhatian personal, dan komitmen jangka panjang. Pendekatan ini menjaga agar pelayanan digital tidak terlepas dari panggilan gereja. Dengan sikap reflektif, teknologi menjadi alat yang melayani tujuan pastoral, bukan sebaliknya.</w:t>
      </w:r>
    </w:p>
    <w:p w14:paraId="2463FBE1" w14:textId="77777777" w:rsidR="00785C66" w:rsidRDefault="00785C66" w:rsidP="00785C66">
      <w:pPr>
        <w:tabs>
          <w:tab w:val="left" w:pos="284"/>
        </w:tabs>
        <w:jc w:val="both"/>
      </w:pPr>
    </w:p>
    <w:p w14:paraId="159BFB79" w14:textId="2D78537A" w:rsidR="00C30472" w:rsidRDefault="00012F6B" w:rsidP="00785C66">
      <w:pPr>
        <w:tabs>
          <w:tab w:val="left" w:pos="284"/>
        </w:tabs>
        <w:jc w:val="both"/>
      </w:pPr>
      <w:r>
        <w:t xml:space="preserve">         </w:t>
      </w:r>
      <w:r w:rsidR="00785C66">
        <w:t>K</w:t>
      </w:r>
      <w:r w:rsidR="00785C66">
        <w:t>eseimbangan antara pelayanan daring dan tatap muka muncul sebagai prinsip yang tidak dapat diabaikan. Pelayanan digital memperluas akses dan inklusivitas, sementara perjumpaan fisik memperdalam relasi emosional dan spiritual. Keduanya saling melengkapi dalam membangun komunitas iman yang sehat. Gereja dipanggil untuk membaca tanda zaman tanpa kehilangan arah teologisnya. Pelayanan pastoral yang integratif menolong gereja tetap relevan dan setia. Dengan pendekatan ini, gereja dapat menjalankan panggilannya secara u</w:t>
      </w:r>
      <w:r w:rsidR="00785C66" w:rsidRPr="00785C66">
        <w:t xml:space="preserve"> </w:t>
      </w:r>
      <w:r w:rsidR="00785C66" w:rsidRPr="00785C66">
        <w:t>tuh di tengah dunia digital.</w:t>
      </w:r>
    </w:p>
    <w:p w14:paraId="7053A9DC" w14:textId="77777777" w:rsidR="00785C66" w:rsidRDefault="00785C66" w:rsidP="00785C66">
      <w:pPr>
        <w:tabs>
          <w:tab w:val="left" w:pos="284"/>
        </w:tabs>
        <w:jc w:val="both"/>
      </w:pPr>
    </w:p>
    <w:p w14:paraId="59CD0929" w14:textId="77777777" w:rsidR="00785C66" w:rsidRDefault="00785C66" w:rsidP="00785C66">
      <w:pPr>
        <w:tabs>
          <w:tab w:val="left" w:pos="284"/>
        </w:tabs>
        <w:jc w:val="both"/>
      </w:pPr>
    </w:p>
    <w:p w14:paraId="6B71F03F" w14:textId="783DE1D2" w:rsidR="00C30472" w:rsidRDefault="004756D8">
      <w:pPr>
        <w:ind w:left="360" w:hanging="360"/>
        <w:jc w:val="both"/>
        <w:rPr>
          <w:b/>
          <w:bCs/>
        </w:rPr>
      </w:pPr>
      <w:r>
        <w:rPr>
          <w:b/>
          <w:bCs/>
        </w:rPr>
        <w:t>DAFTAR PUSTAKA</w:t>
      </w:r>
    </w:p>
    <w:p w14:paraId="0768BB87" w14:textId="77777777" w:rsidR="004756D8" w:rsidRDefault="004756D8">
      <w:pPr>
        <w:ind w:left="360" w:hanging="360"/>
        <w:jc w:val="both"/>
        <w:rPr>
          <w:b/>
          <w:bCs/>
        </w:rPr>
      </w:pPr>
    </w:p>
    <w:p w14:paraId="76A80841" w14:textId="635603C3" w:rsidR="00012F6B" w:rsidRPr="00012F6B" w:rsidRDefault="004756D8" w:rsidP="00012F6B">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012F6B" w:rsidRPr="00012F6B">
        <w:rPr>
          <w:noProof/>
        </w:rPr>
        <w:t xml:space="preserve">Anderson, Keith. </w:t>
      </w:r>
      <w:r w:rsidR="00012F6B" w:rsidRPr="00012F6B">
        <w:rPr>
          <w:i/>
          <w:iCs/>
          <w:noProof/>
        </w:rPr>
        <w:t>The Digital Cathedral: Networked Ministry in a Wireless World</w:t>
      </w:r>
      <w:r w:rsidR="00012F6B" w:rsidRPr="00012F6B">
        <w:rPr>
          <w:noProof/>
        </w:rPr>
        <w:t>. Church Publishing, Inc., 2015.</w:t>
      </w:r>
    </w:p>
    <w:p w14:paraId="2751A2D2"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Brueggemann, Walter. </w:t>
      </w:r>
      <w:r w:rsidRPr="00012F6B">
        <w:rPr>
          <w:i/>
          <w:iCs/>
          <w:noProof/>
        </w:rPr>
        <w:t>The Message of the Psalms: A Theological Commentary</w:t>
      </w:r>
      <w:r w:rsidRPr="00012F6B">
        <w:rPr>
          <w:noProof/>
        </w:rPr>
        <w:t>. Fortress Press, 1984.</w:t>
      </w:r>
    </w:p>
    <w:p w14:paraId="01E019DA"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Campbell, A, and Stephen Garner. “Networked Theology: Negotiating Faith in Digital Culture.” </w:t>
      </w:r>
      <w:r w:rsidRPr="00012F6B">
        <w:rPr>
          <w:i/>
          <w:iCs/>
          <w:noProof/>
        </w:rPr>
        <w:t>Perspectives on Science and Christian Faith</w:t>
      </w:r>
      <w:r w:rsidRPr="00012F6B">
        <w:rPr>
          <w:noProof/>
        </w:rPr>
        <w:t xml:space="preserve"> 69, no. 3 (2017): 191–93.</w:t>
      </w:r>
    </w:p>
    <w:p w14:paraId="0D4C5F38" w14:textId="77777777" w:rsidR="00012F6B" w:rsidRPr="00012F6B" w:rsidRDefault="00012F6B" w:rsidP="00012F6B">
      <w:pPr>
        <w:widowControl w:val="0"/>
        <w:autoSpaceDE w:val="0"/>
        <w:autoSpaceDN w:val="0"/>
        <w:adjustRightInd w:val="0"/>
        <w:ind w:left="480" w:hanging="480"/>
        <w:rPr>
          <w:noProof/>
        </w:rPr>
      </w:pPr>
      <w:r w:rsidRPr="00012F6B">
        <w:rPr>
          <w:noProof/>
        </w:rPr>
        <w:t>Campbell, Heidi A. “Digital Ecclesiology: A Global Conversation,” 2020.</w:t>
      </w:r>
    </w:p>
    <w:p w14:paraId="45EDA277"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Elizabeth, Elizabeth, and Grace Mikaere. “Christian Service Ethics in Facing the Challenges of the Digital World: A Theological-Ethical Perspective on Digital Engagement.” </w:t>
      </w:r>
      <w:r w:rsidRPr="00012F6B">
        <w:rPr>
          <w:i/>
          <w:iCs/>
          <w:noProof/>
        </w:rPr>
        <w:t>Ministries and Theology</w:t>
      </w:r>
      <w:r w:rsidRPr="00012F6B">
        <w:rPr>
          <w:noProof/>
        </w:rPr>
        <w:t xml:space="preserve"> 2, no. 2 (2025): 55–64.</w:t>
      </w:r>
    </w:p>
    <w:p w14:paraId="487E85C3"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Gulo, Ibius Cerdas Putra Jaya, Kristiana Mendrofa, and Evimawati Harefa. “Peran Katekis Di Era Digital Dalam Membina Spiritualitas Umat Allah.” </w:t>
      </w:r>
      <w:r w:rsidRPr="00012F6B">
        <w:rPr>
          <w:i/>
          <w:iCs/>
          <w:noProof/>
        </w:rPr>
        <w:t>Journal New Light</w:t>
      </w:r>
      <w:r w:rsidRPr="00012F6B">
        <w:rPr>
          <w:noProof/>
        </w:rPr>
        <w:t xml:space="preserve"> 3, no. 4 (2025): 37–49.</w:t>
      </w:r>
    </w:p>
    <w:p w14:paraId="38DE72E4"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Gultom, Joni Manumpak Parulian, and Fredy Simanjuntak. “Pastoral Strategies for The </w:t>
      </w:r>
      <w:r w:rsidRPr="00012F6B">
        <w:rPr>
          <w:noProof/>
        </w:rPr>
        <w:lastRenderedPageBreak/>
        <w:t xml:space="preserve">Loneliness Epidemic of The Digital Generation.” </w:t>
      </w:r>
      <w:r w:rsidRPr="00012F6B">
        <w:rPr>
          <w:i/>
          <w:iCs/>
          <w:noProof/>
        </w:rPr>
        <w:t>Jurnal Jaffray</w:t>
      </w:r>
      <w:r w:rsidRPr="00012F6B">
        <w:rPr>
          <w:noProof/>
        </w:rPr>
        <w:t xml:space="preserve"> 20, no. 1 (2022): 17–37.</w:t>
      </w:r>
    </w:p>
    <w:p w14:paraId="48EA61A1"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Hutchings, Tim. </w:t>
      </w:r>
      <w:r w:rsidRPr="00012F6B">
        <w:rPr>
          <w:i/>
          <w:iCs/>
          <w:noProof/>
        </w:rPr>
        <w:t>Creating Church Online: Ritual, Community and New Media</w:t>
      </w:r>
      <w:r w:rsidRPr="00012F6B">
        <w:rPr>
          <w:noProof/>
        </w:rPr>
        <w:t>. Routledge, 2017.</w:t>
      </w:r>
    </w:p>
    <w:p w14:paraId="62B03E4B"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John W. Creswell. </w:t>
      </w:r>
      <w:r w:rsidRPr="00012F6B">
        <w:rPr>
          <w:i/>
          <w:iCs/>
          <w:noProof/>
        </w:rPr>
        <w:t>Research Desing: Pendekatan Kualitatif, Kuantitatif, Dan Mixed</w:t>
      </w:r>
      <w:r w:rsidRPr="00012F6B">
        <w:rPr>
          <w:noProof/>
        </w:rPr>
        <w:t>. Yogyakarta: Pustaka Pelajar, 2017.</w:t>
      </w:r>
    </w:p>
    <w:p w14:paraId="1E52B72A"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Jung, Daekyung. “Church in the Digital Age: From Online Church to Church-Online.” </w:t>
      </w:r>
      <w:r w:rsidRPr="00012F6B">
        <w:rPr>
          <w:i/>
          <w:iCs/>
          <w:noProof/>
        </w:rPr>
        <w:t>Theology and Science</w:t>
      </w:r>
      <w:r w:rsidRPr="00012F6B">
        <w:rPr>
          <w:noProof/>
        </w:rPr>
        <w:t xml:space="preserve"> 21, no. 4 (2023): 781–805.</w:t>
      </w:r>
    </w:p>
    <w:p w14:paraId="664979A8"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Kacel, Elizabeth L, Nicole Ennis, and Deidre B Pereira. “Narcissistic Personality Disorder in Clinical Health Psychology Practice: Case Studies of Comorbid Psychological Distress and Life-Limiting Illness.” </w:t>
      </w:r>
      <w:r w:rsidRPr="00012F6B">
        <w:rPr>
          <w:i/>
          <w:iCs/>
          <w:noProof/>
        </w:rPr>
        <w:t>Behavioral Medicine</w:t>
      </w:r>
      <w:r w:rsidRPr="00012F6B">
        <w:rPr>
          <w:noProof/>
        </w:rPr>
        <w:t xml:space="preserve"> 43, no. 3 (2017): 156–64. https://doi.org/https://doi.org/10.1080/08964289.2017.1301875.</w:t>
      </w:r>
    </w:p>
    <w:p w14:paraId="2BCD1319"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Mudak, Sherly. </w:t>
      </w:r>
      <w:r w:rsidRPr="00012F6B">
        <w:rPr>
          <w:i/>
          <w:iCs/>
          <w:noProof/>
        </w:rPr>
        <w:t>Konseling Kristen: Pendekatan Integratif</w:t>
      </w:r>
      <w:r w:rsidRPr="00012F6B">
        <w:rPr>
          <w:noProof/>
        </w:rPr>
        <w:t>. Yogyakarta: Jejak Pustaka, 2024.</w:t>
      </w:r>
    </w:p>
    <w:p w14:paraId="75628397"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Mujiono, John Gershom, Maria Titik Windarti, Kristian Handoyo Sugijarto, and Tony Andrean. “The Shepherd Model Based on Psalm 23 and Its Implementation for a Christian’s Life.” </w:t>
      </w:r>
      <w:r w:rsidRPr="00012F6B">
        <w:rPr>
          <w:i/>
          <w:iCs/>
          <w:noProof/>
        </w:rPr>
        <w:t>European Journal of Theology and Philosophy</w:t>
      </w:r>
      <w:r w:rsidRPr="00012F6B">
        <w:rPr>
          <w:noProof/>
        </w:rPr>
        <w:t xml:space="preserve"> 4, no. 2 (2024): 19–28.</w:t>
      </w:r>
    </w:p>
    <w:p w14:paraId="5F5F2C11"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Nole, Otniel Aurelius, Juliantri Mayangsari Benu, Joi Niagara Junior Ruhukail, Dylan Azarya Radja Hedo, and Samuel Delahoya. “Komunitas Virtual Dan Riil: Relasi Gereja Dan Media Sosial Di Era Digital.” </w:t>
      </w:r>
      <w:r w:rsidRPr="00012F6B">
        <w:rPr>
          <w:i/>
          <w:iCs/>
          <w:noProof/>
        </w:rPr>
        <w:t>Mitra Sriwijaya: Jurnal Teologi Dan Pendidikan Kristen</w:t>
      </w:r>
      <w:r w:rsidRPr="00012F6B">
        <w:rPr>
          <w:noProof/>
        </w:rPr>
        <w:t xml:space="preserve"> 5, no. 2 (2024): 146–63.</w:t>
      </w:r>
    </w:p>
    <w:p w14:paraId="612A7DE3"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Ondang, Ricky Joyke, and Samuel Rafly Kalangi. “Pemanfaatan Media Digital Dalam Pelayanan Gerejawi.” </w:t>
      </w:r>
      <w:r w:rsidRPr="00012F6B">
        <w:rPr>
          <w:i/>
          <w:iCs/>
          <w:noProof/>
        </w:rPr>
        <w:t>TELEIOS: Jurnal Teologi Dan Pendidikan Agama Kristen</w:t>
      </w:r>
      <w:r w:rsidRPr="00012F6B">
        <w:rPr>
          <w:noProof/>
        </w:rPr>
        <w:t xml:space="preserve"> 3 (2023): 62–76.</w:t>
      </w:r>
    </w:p>
    <w:p w14:paraId="362C5504"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Osmer, Richard R. </w:t>
      </w:r>
      <w:r w:rsidRPr="00012F6B">
        <w:rPr>
          <w:i/>
          <w:iCs/>
          <w:noProof/>
        </w:rPr>
        <w:t>Practical Theology: An Introduction</w:t>
      </w:r>
      <w:r w:rsidRPr="00012F6B">
        <w:rPr>
          <w:noProof/>
        </w:rPr>
        <w:t>. Wm. B. Eerdmans Publishing, 2008.</w:t>
      </w:r>
    </w:p>
    <w:p w14:paraId="5DC65557"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Peterson, Eugene H. </w:t>
      </w:r>
      <w:r w:rsidRPr="00012F6B">
        <w:rPr>
          <w:i/>
          <w:iCs/>
          <w:noProof/>
        </w:rPr>
        <w:t>Working the Angles: The Shape of Pastoral Integrity</w:t>
      </w:r>
      <w:r w:rsidRPr="00012F6B">
        <w:rPr>
          <w:noProof/>
        </w:rPr>
        <w:t>. Wm. B. Eerdmans Publishing, 1987.</w:t>
      </w:r>
    </w:p>
    <w:p w14:paraId="1CC4D11C"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Purwonugroho, Daniel Pesah. “Transformasi Kehidupan Rohani Jemaat Dalam Era Digital: Implikasi Digital Religion Terhadap Pendidikan Agama Kristen.” </w:t>
      </w:r>
      <w:r w:rsidRPr="00012F6B">
        <w:rPr>
          <w:i/>
          <w:iCs/>
          <w:noProof/>
        </w:rPr>
        <w:t>Ritornera-Jurnal Teologi Pentakosta Indonesia</w:t>
      </w:r>
      <w:r w:rsidRPr="00012F6B">
        <w:rPr>
          <w:noProof/>
        </w:rPr>
        <w:t xml:space="preserve"> 5, no. 1 (2025): 60–76.</w:t>
      </w:r>
    </w:p>
    <w:p w14:paraId="4596E53B"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Sampouw, Fransiska Angela, and Tonny Andrian. “Fenomena Ibadah Online Dari Perspektif Teologi.” </w:t>
      </w:r>
      <w:r w:rsidRPr="00012F6B">
        <w:rPr>
          <w:i/>
          <w:iCs/>
          <w:noProof/>
        </w:rPr>
        <w:t>JURNAL KADESI</w:t>
      </w:r>
      <w:r w:rsidRPr="00012F6B">
        <w:rPr>
          <w:noProof/>
        </w:rPr>
        <w:t xml:space="preserve"> 8, no. 1 (2025): 169–78.</w:t>
      </w:r>
    </w:p>
    <w:p w14:paraId="48E4DBE7"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Sherry Turkle. </w:t>
      </w:r>
      <w:r w:rsidRPr="00012F6B">
        <w:rPr>
          <w:i/>
          <w:iCs/>
          <w:noProof/>
        </w:rPr>
        <w:t>Alone Together: Why We Expect MORE From Technology and LESS From Each Other. Third Edition</w:t>
      </w:r>
      <w:r w:rsidRPr="00012F6B">
        <w:rPr>
          <w:noProof/>
        </w:rPr>
        <w:t>. New York: Basic Books, 2017.</w:t>
      </w:r>
    </w:p>
    <w:p w14:paraId="0ED51419"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Sondakh, Fany, and Pieterzon William Timomor. “Kontekstualisasi Injil Dalam Masyarakat Digital Di Indonesia: Tantangan Dan Peluang.” </w:t>
      </w:r>
      <w:r w:rsidRPr="00012F6B">
        <w:rPr>
          <w:i/>
          <w:iCs/>
          <w:noProof/>
        </w:rPr>
        <w:t>Murid Kristus: Jurnal Teologi Dan Pendidikan Kristen</w:t>
      </w:r>
      <w:r w:rsidRPr="00012F6B">
        <w:rPr>
          <w:noProof/>
        </w:rPr>
        <w:t xml:space="preserve"> 2, no. 1 (2025): 29–39.</w:t>
      </w:r>
    </w:p>
    <w:p w14:paraId="1F70BB21"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Sonya, Margaretha, Suhadi Suhadi, and Yonatan Alex Arifianto. “Manajemen Gereja Dan Kepemimpinan Gembala Pasca Pandemi.” </w:t>
      </w:r>
      <w:r w:rsidRPr="00012F6B">
        <w:rPr>
          <w:i/>
          <w:iCs/>
          <w:noProof/>
        </w:rPr>
        <w:t>Ritornera-Jurnal Teologi Pentakosta Indonesia</w:t>
      </w:r>
      <w:r w:rsidRPr="00012F6B">
        <w:rPr>
          <w:noProof/>
        </w:rPr>
        <w:t xml:space="preserve"> 2, no. 3 (2022).</w:t>
      </w:r>
    </w:p>
    <w:p w14:paraId="42C7B5BB"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Wior, Christian Eko. “Transformasi Pelayanan Pastoral Melalui Sosial Media.” </w:t>
      </w:r>
      <w:r w:rsidRPr="00012F6B">
        <w:rPr>
          <w:i/>
          <w:iCs/>
          <w:noProof/>
        </w:rPr>
        <w:t>PADAMARA: Jurnal Psikologi Dan Sosial Budaya</w:t>
      </w:r>
      <w:r w:rsidRPr="00012F6B">
        <w:rPr>
          <w:noProof/>
        </w:rPr>
        <w:t xml:space="preserve"> 2, no. 1 (2025): 44–51.</w:t>
      </w:r>
    </w:p>
    <w:p w14:paraId="0293B17C" w14:textId="77777777" w:rsidR="00012F6B" w:rsidRPr="00012F6B" w:rsidRDefault="00012F6B" w:rsidP="00012F6B">
      <w:pPr>
        <w:widowControl w:val="0"/>
        <w:autoSpaceDE w:val="0"/>
        <w:autoSpaceDN w:val="0"/>
        <w:adjustRightInd w:val="0"/>
        <w:ind w:left="480" w:hanging="480"/>
        <w:rPr>
          <w:noProof/>
        </w:rPr>
      </w:pPr>
      <w:r w:rsidRPr="00012F6B">
        <w:rPr>
          <w:noProof/>
        </w:rPr>
        <w:t xml:space="preserve">Zed, Mestika. </w:t>
      </w:r>
      <w:r w:rsidRPr="00012F6B">
        <w:rPr>
          <w:i/>
          <w:iCs/>
          <w:noProof/>
        </w:rPr>
        <w:t>Metode Penelitian Kepustakaan</w:t>
      </w:r>
      <w:r w:rsidRPr="00012F6B">
        <w:rPr>
          <w:noProof/>
        </w:rPr>
        <w:t>. Yayasan Pustaka Obor Indonesia, 2008.</w:t>
      </w:r>
    </w:p>
    <w:p w14:paraId="7FE91DAD" w14:textId="53D64878" w:rsidR="004756D8" w:rsidRDefault="004756D8">
      <w:pPr>
        <w:ind w:left="360" w:hanging="360"/>
        <w:jc w:val="both"/>
      </w:pPr>
      <w:r>
        <w:fldChar w:fldCharType="end"/>
      </w:r>
    </w:p>
    <w:sectPr w:rsidR="004756D8">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135EB" w14:textId="77777777" w:rsidR="00EE7378" w:rsidRDefault="00EE7378">
      <w:r>
        <w:separator/>
      </w:r>
    </w:p>
  </w:endnote>
  <w:endnote w:type="continuationSeparator" w:id="0">
    <w:p w14:paraId="30233E27" w14:textId="77777777" w:rsidR="00EE7378" w:rsidRDefault="00EE7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5DFFBEA4-D971-4321-BBFA-D50835617A1A}"/>
    <w:embedBold r:id="rId2" w:fontKey="{D972B86D-001B-4544-B714-AFBC0089EBCF}"/>
  </w:font>
  <w:font w:name="Calibri">
    <w:panose1 w:val="020F0502020204030204"/>
    <w:charset w:val="00"/>
    <w:family w:val="swiss"/>
    <w:pitch w:val="variable"/>
    <w:sig w:usb0="E4002EFF" w:usb1="C000247B" w:usb2="00000009" w:usb3="00000000" w:csb0="000001FF" w:csb1="00000000"/>
    <w:embedRegular r:id="rId3" w:fontKey="{2B21734A-7064-4626-A6B0-F498D0D86FE4}"/>
    <w:embedBold r:id="rId4" w:fontKey="{8226B21B-9596-4315-B1F9-5A1746C94F97}"/>
  </w:font>
  <w:font w:name="Calisto MT">
    <w:panose1 w:val="02040603050505030304"/>
    <w:charset w:val="00"/>
    <w:family w:val="roman"/>
    <w:pitch w:val="variable"/>
    <w:sig w:usb0="00000003" w:usb1="00000000" w:usb2="00000000" w:usb3="00000000" w:csb0="00000001" w:csb1="00000000"/>
    <w:embedRegular r:id="rId5" w:fontKey="{7ED4D226-58BF-4ECE-9EF0-D9D229E894B9}"/>
    <w:embedBold r:id="rId6" w:fontKey="{20C0AFB2-BDFA-487D-B432-554CF3B4C756}"/>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D67AB156-9472-47AA-8C70-0A6C03246678}"/>
    <w:embedItalic r:id="rId8" w:fontKey="{2FF1466E-5CC1-4452-8A08-AE24250D7F05}"/>
  </w:font>
  <w:font w:name="Lustria">
    <w:altName w:val="Cambria"/>
    <w:charset w:val="00"/>
    <w:family w:val="auto"/>
    <w:pitch w:val="default"/>
    <w:embedRegular r:id="rId9" w:fontKey="{83B9E776-BB19-40BA-B732-3BFDADE4A130}"/>
    <w:embedBold r:id="rId10" w:fontKey="{39BE94BD-ECC0-4019-827F-93E1B29D1DC1}"/>
    <w:embedItalic r:id="rId11" w:fontKey="{80197F14-13C5-4AD8-AF0F-5666C3BABE42}"/>
  </w:font>
  <w:font w:name="EB Garamond">
    <w:altName w:val="Calibri"/>
    <w:charset w:val="00"/>
    <w:family w:val="auto"/>
    <w:pitch w:val="variable"/>
    <w:sig w:usb0="E00002FF" w:usb1="02000413" w:usb2="00000000" w:usb3="00000000" w:csb0="0000019F" w:csb1="00000000"/>
    <w:embedRegular r:id="rId12" w:fontKey="{9FF3C7B6-099C-493F-8A87-295C664D26EB}"/>
  </w:font>
  <w:font w:name="Cambria">
    <w:panose1 w:val="02040503050406030204"/>
    <w:charset w:val="00"/>
    <w:family w:val="roman"/>
    <w:pitch w:val="variable"/>
    <w:sig w:usb0="E00006FF" w:usb1="420024FF" w:usb2="02000000" w:usb3="00000000" w:csb0="0000019F" w:csb1="00000000"/>
    <w:embedRegular r:id="rId13" w:fontKey="{4ACBF211-DBEA-4209-8DE4-789B9D63FBB4}"/>
    <w:embedBoldItalic r:id="rId14" w:fontKey="{48538A68-B0AD-4933-BBAE-F92511D5E7E4}"/>
  </w:font>
  <w:font w:name="Garamond">
    <w:panose1 w:val="02020404030301010803"/>
    <w:charset w:val="00"/>
    <w:family w:val="roman"/>
    <w:pitch w:val="variable"/>
    <w:sig w:usb0="00000287" w:usb1="00000000" w:usb2="00000000" w:usb3="00000000" w:csb0="0000009F" w:csb1="00000000"/>
    <w:embedRegular r:id="rId15" w:fontKey="{B30DDEC5-86AD-4D69-8E75-F39FD62D3DA0}"/>
  </w:font>
  <w:font w:name="Corben">
    <w:charset w:val="00"/>
    <w:family w:val="auto"/>
    <w:pitch w:val="default"/>
    <w:embedRegular r:id="rId16" w:fontKey="{17D1EA16-6CFB-4E48-BD41-AE1427790854}"/>
  </w:font>
  <w:font w:name="Verdana">
    <w:panose1 w:val="020B0604030504040204"/>
    <w:charset w:val="00"/>
    <w:family w:val="swiss"/>
    <w:pitch w:val="variable"/>
    <w:sig w:usb0="A00006FF" w:usb1="4000205B" w:usb2="00000010" w:usb3="00000000" w:csb0="0000019F" w:csb1="00000000"/>
    <w:embedRegular r:id="rId17" w:fontKey="{48AF2275-1169-4E3C-B383-7CAF6C4C4AB6}"/>
    <w:embedBold r:id="rId18" w:fontKey="{EA0D1BC7-08A3-4645-858B-C2163D99DE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C213D" w14:textId="77777777" w:rsidR="00EE7378" w:rsidRDefault="00EE7378">
      <w:r>
        <w:separator/>
      </w:r>
    </w:p>
  </w:footnote>
  <w:footnote w:type="continuationSeparator" w:id="0">
    <w:p w14:paraId="369C45FE" w14:textId="77777777" w:rsidR="00EE7378" w:rsidRDefault="00EE7378">
      <w:r>
        <w:continuationSeparator/>
      </w:r>
    </w:p>
  </w:footnote>
  <w:footnote w:id="1">
    <w:p w14:paraId="49A68E7E" w14:textId="0A0CD5D1" w:rsidR="005B28BA" w:rsidRDefault="005B28BA" w:rsidP="005B28BA">
      <w:pPr>
        <w:pStyle w:val="FootnoteText"/>
      </w:pPr>
      <w:r>
        <w:rPr>
          <w:rStyle w:val="FootnoteReference"/>
        </w:rPr>
        <w:footnoteRef/>
      </w:r>
      <w:r>
        <w:t xml:space="preserve"> </w:t>
      </w:r>
      <w:r>
        <w:fldChar w:fldCharType="begin" w:fldLock="1"/>
      </w:r>
      <w:r>
        <w:instrText>ADDIN CSL_CITATION {"citationItems":[{"id":"ITEM-1","itemData":{"ISBN":"1451419686","author":[{"dropping-particle":"","family":"Brueggemann","given":"Walter","non-dropping-particle":"","parse-names":false,"suffix":""}],"id":"ITEM-1","issued":{"date-parts":[["1984"]]},"publisher":"Fortress Press","title":"The Message of the Psalms: A Theological Commentary","type":"book"},"locator":"154","uris":["http://www.mendeley.com/documents/?uuid=05b159eb-5846-4423-8386-7b823670466b"]}],"mendeley":{"formattedCitation":"Walter Brueggemann, &lt;i&gt;The Message of the Psalms: A Theological Commentary&lt;/i&gt; (Fortress Press, 1984), 154.","plainTextFormattedCitation":"Walter Brueggemann, The Message of the Psalms: A Theological Commentary (Fortress Press, 1984), 154.","previouslyFormattedCitation":"Walter Brueggemann, &lt;i&gt;The Message of the Psalms: A Theological Commentary&lt;/i&gt; (Fortress Press, 1984), 154."},"properties":{"noteIndex":1},"schema":"https://github.com/citation-style-language/schema/raw/master/csl-citation.json"}</w:instrText>
      </w:r>
      <w:r>
        <w:fldChar w:fldCharType="separate"/>
      </w:r>
      <w:r w:rsidRPr="00645811">
        <w:rPr>
          <w:noProof/>
        </w:rPr>
        <w:t xml:space="preserve">Walter Brueggemann, </w:t>
      </w:r>
      <w:r w:rsidRPr="00645811">
        <w:rPr>
          <w:i/>
          <w:noProof/>
        </w:rPr>
        <w:t>The Message of the Psalms: A Theological Commentary</w:t>
      </w:r>
      <w:r w:rsidRPr="00645811">
        <w:rPr>
          <w:noProof/>
        </w:rPr>
        <w:t xml:space="preserve"> (Fortress Press, 1984), 154.</w:t>
      </w:r>
      <w:r>
        <w:fldChar w:fldCharType="end"/>
      </w:r>
    </w:p>
  </w:footnote>
  <w:footnote w:id="2">
    <w:p w14:paraId="06586751" w14:textId="1CD3B4AB" w:rsidR="00FF3DE5" w:rsidRDefault="00FF3DE5">
      <w:pPr>
        <w:pStyle w:val="FootnoteText"/>
      </w:pPr>
      <w:r>
        <w:rPr>
          <w:rStyle w:val="FootnoteReference"/>
        </w:rPr>
        <w:footnoteRef/>
      </w:r>
      <w:r>
        <w:t xml:space="preserve"> </w:t>
      </w:r>
      <w:r>
        <w:fldChar w:fldCharType="begin" w:fldLock="1"/>
      </w:r>
      <w:r>
        <w:instrText>ADDIN CSL_CITATION {"citationItems":[{"id":"ITEM-1","itemData":{"author":[{"dropping-particle":"","family":"Mudak","given":"Sherly","non-dropping-particle":"","parse-names":false,"suffix":""}],"id":"ITEM-1","issued":{"date-parts":[["2024"]]},"publisher":"Jejak Pustaka","publisher-place":"Yogyakarta","title":"Konseling Kristen: Pendekatan Integratif","type":"book"},"uris":["http://www.mendeley.com/documents/?uuid=eaaedbbb-562c-485f-b000-d275b0844cba"]}],"mendeley":{"formattedCitation":"Sherly Mudak, &lt;i&gt;Konseling Kristen: Pendekatan Integratif&lt;/i&gt; (Yogyakarta: Jejak Pustaka, 2024).","plainTextFormattedCitation":"Sherly Mudak, Konseling Kristen: Pendekatan Integratif (Yogyakarta: Jejak Pustaka, 2024).","previouslyFormattedCitation":"Sherly Mudak, &lt;i&gt;Konseling Kristen: Pendekatan Integratif&lt;/i&gt; (Yogyakarta: Jejak Pustaka, 2024)."},"properties":{"noteIndex":2},"schema":"https://github.com/citation-style-language/schema/raw/master/csl-citation.json"}</w:instrText>
      </w:r>
      <w:r>
        <w:fldChar w:fldCharType="separate"/>
      </w:r>
      <w:r w:rsidRPr="00FF3DE5">
        <w:rPr>
          <w:noProof/>
        </w:rPr>
        <w:t xml:space="preserve">Sherly Mudak, </w:t>
      </w:r>
      <w:r w:rsidRPr="00FF3DE5">
        <w:rPr>
          <w:i/>
          <w:noProof/>
        </w:rPr>
        <w:t>Konseling Kristen: Pendekatan Integratif</w:t>
      </w:r>
      <w:r w:rsidRPr="00FF3DE5">
        <w:rPr>
          <w:noProof/>
        </w:rPr>
        <w:t xml:space="preserve"> (Yogyakarta: Jejak Pustaka, 2024).</w:t>
      </w:r>
      <w:r>
        <w:fldChar w:fldCharType="end"/>
      </w:r>
    </w:p>
  </w:footnote>
  <w:footnote w:id="3">
    <w:p w14:paraId="6B86FE67" w14:textId="6F20036C" w:rsidR="00D34B41" w:rsidRDefault="00D34B41">
      <w:pPr>
        <w:pStyle w:val="FootnoteText"/>
      </w:pPr>
      <w:r>
        <w:rPr>
          <w:rStyle w:val="FootnoteReference"/>
        </w:rPr>
        <w:footnoteRef/>
      </w:r>
      <w:r>
        <w:t xml:space="preserve"> </w:t>
      </w:r>
      <w:r>
        <w:fldChar w:fldCharType="begin" w:fldLock="1"/>
      </w:r>
      <w:r>
        <w:instrText>ADDIN CSL_CITATION {"citationItems":[{"id":"ITEM-1","itemData":{"ISSN":"3048-3913","author":[{"dropping-particle":"","family":"Wior","given":"Christian Eko","non-dropping-particle":"","parse-names":false,"suffix":""}],"container-title":"PADAMARA: Jurnal Psikologi dan Sosial Budaya","id":"ITEM-1","issue":"1","issued":{"date-parts":[["2025"]]},"page":"44-51","title":"Transformasi Pelayanan Pastoral Melalui Sosial Media","type":"article-journal","volume":"2"},"uris":["http://www.mendeley.com/documents/?uuid=6bc810fd-9d46-48c2-bf7c-4ab70279dec9"]}],"mendeley":{"formattedCitation":"Christian Eko Wior, “Transformasi Pelayanan Pastoral Melalui Sosial Media,” &lt;i&gt;PADAMARA: Jurnal Psikologi Dan Sosial Budaya&lt;/i&gt; 2, no. 1 (2025): 44–51.","plainTextFormattedCitation":"Christian Eko Wior, “Transformasi Pelayanan Pastoral Melalui Sosial Media,” PADAMARA: Jurnal Psikologi Dan Sosial Budaya 2, no. 1 (2025): 44–51.","previouslyFormattedCitation":"Christian Eko Wior, “Transformasi Pelayanan Pastoral Melalui Sosial Media,” &lt;i&gt;PADAMARA: Jurnal Psikologi Dan Sosial Budaya&lt;/i&gt; 2, no. 1 (2025): 44–51."},"properties":{"noteIndex":3},"schema":"https://github.com/citation-style-language/schema/raw/master/csl-citation.json"}</w:instrText>
      </w:r>
      <w:r>
        <w:fldChar w:fldCharType="separate"/>
      </w:r>
      <w:r w:rsidRPr="00D34B41">
        <w:rPr>
          <w:noProof/>
        </w:rPr>
        <w:t xml:space="preserve">Christian Eko Wior, “Transformasi Pelayanan Pastoral Melalui Sosial Media,” </w:t>
      </w:r>
      <w:r w:rsidRPr="00D34B41">
        <w:rPr>
          <w:i/>
          <w:noProof/>
        </w:rPr>
        <w:t>PADAMARA: Jurnal Psikologi Dan Sosial Budaya</w:t>
      </w:r>
      <w:r w:rsidRPr="00D34B41">
        <w:rPr>
          <w:noProof/>
        </w:rPr>
        <w:t xml:space="preserve"> 2, no. 1 (2025): 44–51.</w:t>
      </w:r>
      <w:r>
        <w:fldChar w:fldCharType="end"/>
      </w:r>
    </w:p>
  </w:footnote>
  <w:footnote w:id="4">
    <w:p w14:paraId="1A0545AD" w14:textId="670D8E22" w:rsidR="00D34B41" w:rsidRDefault="00D34B41">
      <w:pPr>
        <w:pStyle w:val="FootnoteText"/>
      </w:pPr>
      <w:r>
        <w:rPr>
          <w:rStyle w:val="FootnoteReference"/>
        </w:rPr>
        <w:footnoteRef/>
      </w:r>
      <w:r>
        <w:t xml:space="preserve"> </w:t>
      </w:r>
      <w:r>
        <w:fldChar w:fldCharType="begin" w:fldLock="1"/>
      </w:r>
      <w:r w:rsidR="00C000FC">
        <w:instrText>ADDIN CSL_CITATION {"citationItems":[{"id":"ITEM-1","itemData":{"ISSN":"2797-7676","author":[{"dropping-particle":"","family":"Purwonugroho","given":"Daniel Pesah","non-dropping-particle":"","parse-names":false,"suffix":""}],"container-title":"Ritornera-Jurnal Teologi Pentakosta Indonesia","id":"ITEM-1","issue":"1","issued":{"date-parts":[["2025"]]},"page":"60-76","title":"Transformasi Kehidupan Rohani Jemaat dalam Era Digital: Implikasi Digital Religion terhadap Pendidikan Agama Kristen","type":"article-journal","volume":"5"},"uris":["http://www.mendeley.com/documents/?uuid=be2fd3ca-f180-4131-bb19-e4f02389ef6c"]}],"mendeley":{"formattedCitation":"Daniel Pesah Purwonugroho, “Transformasi Kehidupan Rohani Jemaat Dalam Era Digital: Implikasi Digital Religion Terhadap Pendidikan Agama Kristen,” &lt;i&gt;Ritornera-Jurnal Teologi Pentakosta Indonesia&lt;/i&gt; 5, no. 1 (2025): 60–76.","plainTextFormattedCitation":"Daniel Pesah Purwonugroho, “Transformasi Kehidupan Rohani Jemaat Dalam Era Digital: Implikasi Digital Religion Terhadap Pendidikan Agama Kristen,” Ritornera-Jurnal Teologi Pentakosta Indonesia 5, no. 1 (2025): 60–76.","previouslyFormattedCitation":"Daniel Pesah Purwonugroho, “Transformasi Kehidupan Rohani Jemaat Dalam Era Digital: Implikasi Digital Religion Terhadap Pendidikan Agama Kristen,” &lt;i&gt;Ritornera-Jurnal Teologi Pentakosta Indonesia&lt;/i&gt; 5, no. 1 (2025): 60–76."},"properties":{"noteIndex":4},"schema":"https://github.com/citation-style-language/schema/raw/master/csl-citation.json"}</w:instrText>
      </w:r>
      <w:r>
        <w:fldChar w:fldCharType="separate"/>
      </w:r>
      <w:r w:rsidRPr="00D34B41">
        <w:rPr>
          <w:noProof/>
        </w:rPr>
        <w:t xml:space="preserve">Daniel Pesah Purwonugroho, “Transformasi Kehidupan Rohani Jemaat Dalam Era Digital: Implikasi Digital Religion Terhadap Pendidikan Agama Kristen,” </w:t>
      </w:r>
      <w:r w:rsidRPr="00D34B41">
        <w:rPr>
          <w:i/>
          <w:noProof/>
        </w:rPr>
        <w:t>Ritornera-Jurnal Teologi Pentakosta Indonesia</w:t>
      </w:r>
      <w:r w:rsidRPr="00D34B41">
        <w:rPr>
          <w:noProof/>
        </w:rPr>
        <w:t xml:space="preserve"> 5, no. 1 (2025): 60–76.</w:t>
      </w:r>
      <w:r>
        <w:fldChar w:fldCharType="end"/>
      </w:r>
    </w:p>
  </w:footnote>
  <w:footnote w:id="5">
    <w:p w14:paraId="175140CD" w14:textId="6708B3B0" w:rsidR="00C000FC" w:rsidRDefault="00C000FC">
      <w:pPr>
        <w:pStyle w:val="FootnoteText"/>
      </w:pPr>
      <w:r>
        <w:rPr>
          <w:rStyle w:val="FootnoteReference"/>
        </w:rPr>
        <w:footnoteRef/>
      </w:r>
      <w:r>
        <w:t xml:space="preserve"> </w:t>
      </w:r>
      <w:r>
        <w:fldChar w:fldCharType="begin" w:fldLock="1"/>
      </w:r>
      <w:r>
        <w:instrText>ADDIN CSL_CITATION {"citationItems":[{"id":"ITEM-1","itemData":{"ISSN":"1474-6700","author":[{"dropping-particle":"","family":"Jung","given":"Daekyung","non-dropping-particle":"","parse-names":false,"suffix":""}],"container-title":"Theology and Science","id":"ITEM-1","issue":"4","issued":{"date-parts":[["2023"]]},"page":"781-805","publisher":"Taylor &amp; Francis","title":"Church in the Digital Age: From Online Church to Church-Online","type":"article-journal","volume":"21"},"uris":["http://www.mendeley.com/documents/?uuid=516ab317-e408-4d21-9fed-d7d0995f674b"]}],"mendeley":{"formattedCitation":"Daekyung Jung, “Church in the Digital Age: From Online Church to Church-Online,” &lt;i&gt;Theology and Science&lt;/i&gt; 21, no. 4 (2023): 781–805.","plainTextFormattedCitation":"Daekyung Jung, “Church in the Digital Age: From Online Church to Church-Online,” Theology and Science 21, no. 4 (2023): 781–805.","previouslyFormattedCitation":"Daekyung Jung, “Church in the Digital Age: From Online Church to Church-Online,” &lt;i&gt;Theology and Science&lt;/i&gt; 21, no. 4 (2023): 781–805."},"properties":{"noteIndex":5},"schema":"https://github.com/citation-style-language/schema/raw/master/csl-citation.json"}</w:instrText>
      </w:r>
      <w:r>
        <w:fldChar w:fldCharType="separate"/>
      </w:r>
      <w:r w:rsidRPr="00C000FC">
        <w:rPr>
          <w:noProof/>
        </w:rPr>
        <w:t xml:space="preserve">Daekyung Jung, “Church in the Digital Age: From Online Church to Church-Online,” </w:t>
      </w:r>
      <w:r w:rsidRPr="00C000FC">
        <w:rPr>
          <w:i/>
          <w:noProof/>
        </w:rPr>
        <w:t>Theology and Science</w:t>
      </w:r>
      <w:r w:rsidRPr="00C000FC">
        <w:rPr>
          <w:noProof/>
        </w:rPr>
        <w:t xml:space="preserve"> 21, no. 4 (2023): 781–805.</w:t>
      </w:r>
      <w:r>
        <w:fldChar w:fldCharType="end"/>
      </w:r>
    </w:p>
  </w:footnote>
  <w:footnote w:id="6">
    <w:p w14:paraId="2A24E361" w14:textId="521D16F4" w:rsidR="00C000FC" w:rsidRDefault="00C000FC">
      <w:pPr>
        <w:pStyle w:val="FootnoteText"/>
      </w:pPr>
      <w:r>
        <w:rPr>
          <w:rStyle w:val="FootnoteReference"/>
        </w:rPr>
        <w:footnoteRef/>
      </w:r>
      <w:r>
        <w:t xml:space="preserve"> </w:t>
      </w:r>
      <w:r>
        <w:fldChar w:fldCharType="begin" w:fldLock="1"/>
      </w:r>
      <w:r>
        <w:instrText>ADDIN CSL_CITATION {"citationItems":[{"id":"ITEM-1","itemData":{"ISSN":"2797-7676","author":[{"dropping-particle":"","family":"Sonya","given":"Margaretha","non-dropping-particle":"","parse-names":false,"suffix":""},{"dropping-particle":"","family":"Suhadi","given":"Suhadi","non-dropping-particle":"","parse-names":false,"suffix":""},{"dropping-particle":"","family":"Arifianto","given":"Yonatan Alex","non-dropping-particle":"","parse-names":false,"suffix":""}],"container-title":"Ritornera-Jurnal Teologi Pentakosta Indonesia","id":"ITEM-1","issue":"3","issued":{"date-parts":[["2022"]]},"title":"Manajemen Gereja Dan Kepemimpinan Gembala Pasca Pandemi","type":"article-journal","volume":"2"},"uris":["http://www.mendeley.com/documents/?uuid=b9a731fe-a374-4f03-80d3-d54a75b7d86e"]}],"mendeley":{"formattedCitation":"Margaretha Sonya, Suhadi Suhadi, and Yonatan Alex Arifianto, “Manajemen Gereja Dan Kepemimpinan Gembala Pasca Pandemi,” &lt;i&gt;Ritornera-Jurnal Teologi Pentakosta Indonesia&lt;/i&gt; 2, no. 3 (2022).","plainTextFormattedCitation":"Margaretha Sonya, Suhadi Suhadi, and Yonatan Alex Arifianto, “Manajemen Gereja Dan Kepemimpinan Gembala Pasca Pandemi,” Ritornera-Jurnal Teologi Pentakosta Indonesia 2, no. 3 (2022).","previouslyFormattedCitation":"Margaretha Sonya, Suhadi Suhadi, and Yonatan Alex Arifianto, “Manajemen Gereja Dan Kepemimpinan Gembala Pasca Pandemi,” &lt;i&gt;Ritornera-Jurnal Teologi Pentakosta Indonesia&lt;/i&gt; 2, no. 3 (2022)."},"properties":{"noteIndex":6},"schema":"https://github.com/citation-style-language/schema/raw/master/csl-citation.json"}</w:instrText>
      </w:r>
      <w:r>
        <w:fldChar w:fldCharType="separate"/>
      </w:r>
      <w:r w:rsidRPr="00C000FC">
        <w:rPr>
          <w:noProof/>
        </w:rPr>
        <w:t xml:space="preserve">Margaretha Sonya, Suhadi Suhadi, and Yonatan Alex Arifianto, “Manajemen Gereja Dan Kepemimpinan Gembala Pasca Pandemi,” </w:t>
      </w:r>
      <w:r w:rsidRPr="00C000FC">
        <w:rPr>
          <w:i/>
          <w:noProof/>
        </w:rPr>
        <w:t>Ritornera-Jurnal Teologi Pentakosta Indonesia</w:t>
      </w:r>
      <w:r w:rsidRPr="00C000FC">
        <w:rPr>
          <w:noProof/>
        </w:rPr>
        <w:t xml:space="preserve"> 2, no. 3 (2022).</w:t>
      </w:r>
      <w:r>
        <w:fldChar w:fldCharType="end"/>
      </w:r>
    </w:p>
  </w:footnote>
  <w:footnote w:id="7">
    <w:p w14:paraId="70B2C2DD" w14:textId="02472821" w:rsidR="00C000FC" w:rsidRDefault="00C000FC">
      <w:pPr>
        <w:pStyle w:val="FootnoteText"/>
      </w:pPr>
      <w:r>
        <w:rPr>
          <w:rStyle w:val="FootnoteReference"/>
        </w:rPr>
        <w:footnoteRef/>
      </w:r>
      <w:r>
        <w:t xml:space="preserve"> </w:t>
      </w:r>
      <w:r>
        <w:fldChar w:fldCharType="begin" w:fldLock="1"/>
      </w:r>
      <w:r w:rsidR="00BF2A7A">
        <w:instrText>ADDIN CSL_CITATION {"citationItems":[{"id":"ITEM-1","itemData":{"ISBN":"0203111095","author":[{"dropping-particle":"","family":"Hutchings","given":"Tim","non-dropping-particle":"","parse-names":false,"suffix":""}],"id":"ITEM-1","issued":{"date-parts":[["2017"]]},"publisher":"Routledge","title":"Creating Church Online: Ritual, Community and New Media","type":"book"},"locator":"91","uris":["http://www.mendeley.com/documents/?uuid=deaa0d7f-40ab-46b3-8f9c-fa7db0e49221"]}],"mendeley":{"formattedCitation":"Tim Hutchings, &lt;i&gt;Creating Church Online: Ritual, Community and New Media&lt;/i&gt; (Routledge, 2017), 91.","plainTextFormattedCitation":"Tim Hutchings, Creating Church Online: Ritual, Community and New Media (Routledge, 2017), 91.","previouslyFormattedCitation":"Tim Hutchings, &lt;i&gt;Creating Church Online: Ritual, Community and New Media&lt;/i&gt; (Routledge, 2017), 91."},"properties":{"noteIndex":7},"schema":"https://github.com/citation-style-language/schema/raw/master/csl-citation.json"}</w:instrText>
      </w:r>
      <w:r>
        <w:fldChar w:fldCharType="separate"/>
      </w:r>
      <w:r w:rsidRPr="00C000FC">
        <w:rPr>
          <w:noProof/>
        </w:rPr>
        <w:t xml:space="preserve">Tim Hutchings, </w:t>
      </w:r>
      <w:r w:rsidRPr="00C000FC">
        <w:rPr>
          <w:i/>
          <w:noProof/>
        </w:rPr>
        <w:t>Creating Church Online: Ritual, Community and New Media</w:t>
      </w:r>
      <w:r w:rsidRPr="00C000FC">
        <w:rPr>
          <w:noProof/>
        </w:rPr>
        <w:t xml:space="preserve"> (Routledge, 2017), 91.</w:t>
      </w:r>
      <w:r>
        <w:fldChar w:fldCharType="end"/>
      </w:r>
    </w:p>
  </w:footnote>
  <w:footnote w:id="8">
    <w:p w14:paraId="3B6F7582" w14:textId="284FE24C" w:rsidR="004756D8" w:rsidRDefault="004756D8">
      <w:pPr>
        <w:pStyle w:val="FootnoteText"/>
      </w:pPr>
      <w:r>
        <w:rPr>
          <w:rStyle w:val="FootnoteReference"/>
        </w:rPr>
        <w:footnoteRef/>
      </w:r>
      <w:r>
        <w:t xml:space="preserve"> </w:t>
      </w:r>
      <w:r>
        <w:fldChar w:fldCharType="begin" w:fldLock="1"/>
      </w:r>
      <w:r>
        <w:instrText>ADDIN CSL_CITATION {"citationItems":[{"id":"ITEM-1","itemData":{"author":[{"dropping-particle":"","family":"Campbell","given":"Heidi A","non-dropping-particle":"","parse-names":false,"suffix":""}],"id":"ITEM-1","issued":{"date-parts":[["2020"]]},"title":"Digital Ecclesiology: A Global Conversation","type":"article-journal"},"locator":"59","uris":["http://www.mendeley.com/documents/?uuid=88879cf4-ae69-414e-80d0-a628878b3866"]}],"mendeley":{"formattedCitation":"Heidi A Campbell, “Digital Ecclesiology: A Global Conversation,” 2020, 59.","manualFormatting":"Heidi A Campbell, “Digital Ecclesiology: A Global Conversation,” 2020, 59-60.","plainTextFormattedCitation":"Heidi A Campbell, “Digital Ecclesiology: A Global Conversation,” 2020, 59.","previouslyFormattedCitation":"Heidi A Campbell, “Digital Ecclesiology: A Global Conversation,” 2020, 59."},"properties":{"noteIndex":8},"schema":"https://github.com/citation-style-language/schema/raw/master/csl-citation.json"}</w:instrText>
      </w:r>
      <w:r>
        <w:fldChar w:fldCharType="separate"/>
      </w:r>
      <w:r w:rsidRPr="004756D8">
        <w:rPr>
          <w:noProof/>
        </w:rPr>
        <w:t>Heidi A Campbell, “Digital Ecclesiology: A Global Conversation,” 2020, 59</w:t>
      </w:r>
      <w:r>
        <w:rPr>
          <w:noProof/>
        </w:rPr>
        <w:t>-60</w:t>
      </w:r>
      <w:r w:rsidRPr="004756D8">
        <w:rPr>
          <w:noProof/>
        </w:rPr>
        <w:t>.</w:t>
      </w:r>
      <w:r>
        <w:fldChar w:fldCharType="end"/>
      </w:r>
    </w:p>
  </w:footnote>
  <w:footnote w:id="9">
    <w:p w14:paraId="27D0A02F" w14:textId="1DC8EF23" w:rsidR="00BF2A7A" w:rsidRDefault="00BF2A7A">
      <w:pPr>
        <w:pStyle w:val="FootnoteText"/>
      </w:pPr>
      <w:r>
        <w:rPr>
          <w:rStyle w:val="FootnoteReference"/>
        </w:rPr>
        <w:footnoteRef/>
      </w:r>
      <w:r>
        <w:t xml:space="preserve"> </w:t>
      </w:r>
      <w:r>
        <w:fldChar w:fldCharType="begin" w:fldLock="1"/>
      </w:r>
      <w:r w:rsidR="004756D8">
        <w:instrText>ADDIN CSL_CITATION {"citationItems":[{"id":"ITEM-1","itemData":{"ISSN":"0892-2675","author":[{"dropping-particle":"","family":"Campbell","given":"A","non-dropping-particle":"","parse-names":false,"suffix":""},{"dropping-particle":"","family":"Garner","given":"Stephen","non-dropping-particle":"","parse-names":false,"suffix":""}],"container-title":"Perspectives on Science and Christian Faith","id":"ITEM-1","issue":"3","issued":{"date-parts":[["2017"]]},"page":"191-193","publisher":"American Scientific Affiliation","title":"Networked theology: negotiating faith in digital culture","type":"article-journal","volume":"69"},"locator":"133","uris":["http://www.mendeley.com/documents/?uuid=38f9ffc2-8146-4e87-97ea-55df6ed37c08"]}],"mendeley":{"formattedCitation":"A Campbell and Stephen Garner, “Networked Theology: Negotiating Faith in Digital Culture,” &lt;i&gt;Perspectives on Science and Christian Faith&lt;/i&gt; 69, no. 3 (2017): 133.","plainTextFormattedCitation":"A Campbell and Stephen Garner, “Networked Theology: Negotiating Faith in Digital Culture,” Perspectives on Science and Christian Faith 69, no. 3 (2017): 133.","previouslyFormattedCitation":"A Campbell and Stephen Garner, “Networked Theology: Negotiating Faith in Digital Culture,” &lt;i&gt;Perspectives on Science and Christian Faith&lt;/i&gt; 69, no. 3 (2017): 133."},"properties":{"noteIndex":9},"schema":"https://github.com/citation-style-language/schema/raw/master/csl-citation.json"}</w:instrText>
      </w:r>
      <w:r>
        <w:fldChar w:fldCharType="separate"/>
      </w:r>
      <w:r w:rsidRPr="00BF2A7A">
        <w:rPr>
          <w:noProof/>
        </w:rPr>
        <w:t xml:space="preserve">A Campbell and Stephen Garner, “Networked Theology: Negotiating Faith in Digital Culture,” </w:t>
      </w:r>
      <w:r w:rsidRPr="00BF2A7A">
        <w:rPr>
          <w:i/>
          <w:noProof/>
        </w:rPr>
        <w:t>Perspectives on Science and Christian Faith</w:t>
      </w:r>
      <w:r w:rsidRPr="00BF2A7A">
        <w:rPr>
          <w:noProof/>
        </w:rPr>
        <w:t xml:space="preserve"> 69, no. 3 (2017): 133.</w:t>
      </w:r>
      <w:r>
        <w:fldChar w:fldCharType="end"/>
      </w:r>
    </w:p>
  </w:footnote>
  <w:footnote w:id="10">
    <w:p w14:paraId="7B5C59D3" w14:textId="6DAC6D09" w:rsidR="00FF3DE5" w:rsidRDefault="00FF3DE5">
      <w:pPr>
        <w:pStyle w:val="FootnoteText"/>
      </w:pPr>
      <w:r>
        <w:rPr>
          <w:rStyle w:val="FootnoteReference"/>
        </w:rPr>
        <w:footnoteRef/>
      </w:r>
      <w:r>
        <w:t xml:space="preserve"> </w:t>
      </w:r>
      <w:r>
        <w:fldChar w:fldCharType="begin" w:fldLock="1"/>
      </w:r>
      <w:r w:rsidR="00012F6B">
        <w:instrText>ADDIN CSL_CITATION {"citationItems":[{"id":"ITEM-1","itemData":{"ISSN":"2807-7040","author":[{"dropping-particle":"","family":"Sampouw","given":"Fransiska Angela","non-dropping-particle":"","parse-names":false,"suffix":""},{"dropping-particle":"","family":"Andrian","given":"Tonny","non-dropping-particle":"","parse-names":false,"suffix":""}],"container-title":"JURNAL KADESI","id":"ITEM-1","issue":"1","issued":{"date-parts":[["2025"]]},"page":"169-178","title":"Fenomena Ibadah Online Dari Perspektif Teologi","type":"article-journal","volume":"8"},"uris":["http://www.mendeley.com/documents/?uuid=204ab767-b32c-4a0e-8800-61503de2d935"]}],"mendeley":{"formattedCitation":"Fransiska Angela Sampouw and Tonny Andrian, “Fenomena Ibadah Online Dari Perspektif Teologi,” &lt;i&gt;JURNAL KADESI&lt;/i&gt; 8, no. 1 (2025): 169–78.","plainTextFormattedCitation":"Fransiska Angela Sampouw and Tonny Andrian, “Fenomena Ibadah Online Dari Perspektif Teologi,” JURNAL KADESI 8, no. 1 (2025): 169–78.","previouslyFormattedCitation":"Fransiska Angela Sampouw and Tonny Andrian, “Fenomena Ibadah Online Dari Perspektif Teologi,” &lt;i&gt;JURNAL KADESI&lt;/i&gt; 8, no. 1 (2025): 169–78."},"properties":{"noteIndex":10},"schema":"https://github.com/citation-style-language/schema/raw/master/csl-citation.json"}</w:instrText>
      </w:r>
      <w:r>
        <w:fldChar w:fldCharType="separate"/>
      </w:r>
      <w:r w:rsidRPr="00FF3DE5">
        <w:rPr>
          <w:noProof/>
        </w:rPr>
        <w:t xml:space="preserve">Fransiska Angela Sampouw and Tonny Andrian, “Fenomena Ibadah Online Dari Perspektif Teologi,” </w:t>
      </w:r>
      <w:r w:rsidRPr="00FF3DE5">
        <w:rPr>
          <w:i/>
          <w:noProof/>
        </w:rPr>
        <w:t>JURNAL KADESI</w:t>
      </w:r>
      <w:r w:rsidRPr="00FF3DE5">
        <w:rPr>
          <w:noProof/>
        </w:rPr>
        <w:t xml:space="preserve"> 8, no. 1 (2025): 169–78.</w:t>
      </w:r>
      <w:r>
        <w:fldChar w:fldCharType="end"/>
      </w:r>
    </w:p>
  </w:footnote>
  <w:footnote w:id="11">
    <w:p w14:paraId="0D78230A" w14:textId="4F5A6482" w:rsidR="00FF3DE5" w:rsidRDefault="00FF3DE5">
      <w:pPr>
        <w:pStyle w:val="FootnoteText"/>
      </w:pPr>
      <w:r>
        <w:rPr>
          <w:rStyle w:val="FootnoteReference"/>
        </w:rPr>
        <w:footnoteRef/>
      </w:r>
      <w:r>
        <w:t xml:space="preserve"> </w:t>
      </w:r>
      <w:r>
        <w:fldChar w:fldCharType="begin" w:fldLock="1"/>
      </w:r>
      <w:r>
        <w:instrText>ADDIN CSL_CITATION {"citationItems":[{"id":"ITEM-1","itemData":{"ISSN":"2722-8487","author":[{"dropping-particle":"","family":"Nole","given":"Otniel Aurelius","non-dropping-particle":"","parse-names":false,"suffix":""},{"dropping-particle":"","family":"Benu","given":"Juliantri Mayangsari","non-dropping-particle":"","parse-names":false,"suffix":""},{"dropping-particle":"","family":"Ruhukail","given":"Joi Niagara Junior","non-dropping-particle":"","parse-names":false,"suffix":""},{"dropping-particle":"","family":"Hedo","given":"Dylan Azarya Radja","non-dropping-particle":"","parse-names":false,"suffix":""},{"dropping-particle":"","family":"Delahoya","given":"Samuel","non-dropping-particle":"","parse-names":false,"suffix":""}],"container-title":"Mitra Sriwijaya: Jurnal Teologi dan Pendidikan Kristen","id":"ITEM-1","issue":"2","issued":{"date-parts":[["2024"]]},"page":"146-163","title":"Komunitas Virtual dan Riil: Relasi Gereja dan Media Sosial di Era Digital","type":"article-journal","volume":"5"},"uris":["http://www.mendeley.com/documents/?uuid=08d1713e-211f-458e-b162-8d806b553a55"]}],"mendeley":{"formattedCitation":"Otniel Aurelius Nole et al., “Komunitas Virtual Dan Riil: Relasi Gereja Dan Media Sosial Di Era Digital,” &lt;i&gt;Mitra Sriwijaya: Jurnal Teologi Dan Pendidikan Kristen&lt;/i&gt; 5, no. 2 (2024): 146–63.","plainTextFormattedCitation":"Otniel Aurelius Nole et al., “Komunitas Virtual Dan Riil: Relasi Gereja Dan Media Sosial Di Era Digital,” Mitra Sriwijaya: Jurnal Teologi Dan Pendidikan Kristen 5, no. 2 (2024): 146–63.","previouslyFormattedCitation":"Otniel Aurelius Nole et al., “Komunitas Virtual Dan Riil: Relasi Gereja Dan Media Sosial Di Era Digital,” &lt;i&gt;Mitra Sriwijaya: Jurnal Teologi Dan Pendidikan Kristen&lt;/i&gt; 5, no. 2 (2024): 146–63."},"properties":{"noteIndex":11},"schema":"https://github.com/citation-style-language/schema/raw/master/csl-citation.json"}</w:instrText>
      </w:r>
      <w:r>
        <w:fldChar w:fldCharType="separate"/>
      </w:r>
      <w:r w:rsidRPr="00FF3DE5">
        <w:rPr>
          <w:noProof/>
        </w:rPr>
        <w:t xml:space="preserve">Otniel Aurelius Nole et al., “Komunitas Virtual Dan Riil: Relasi Gereja Dan Media Sosial Di Era Digital,” </w:t>
      </w:r>
      <w:r w:rsidRPr="00FF3DE5">
        <w:rPr>
          <w:i/>
          <w:noProof/>
        </w:rPr>
        <w:t>Mitra Sriwijaya: Jurnal Teologi Dan Pendidikan Kristen</w:t>
      </w:r>
      <w:r w:rsidRPr="00FF3DE5">
        <w:rPr>
          <w:noProof/>
        </w:rPr>
        <w:t xml:space="preserve"> 5, no. 2 (2024): 146–63.</w:t>
      </w:r>
      <w:r>
        <w:fldChar w:fldCharType="end"/>
      </w:r>
    </w:p>
  </w:footnote>
  <w:footnote w:id="12">
    <w:p w14:paraId="3D2C8936" w14:textId="4F368B64" w:rsidR="00BF2A7A" w:rsidRDefault="00BF2A7A">
      <w:pPr>
        <w:pStyle w:val="FootnoteText"/>
      </w:pPr>
      <w:r>
        <w:rPr>
          <w:rStyle w:val="FootnoteReference"/>
        </w:rPr>
        <w:footnoteRef/>
      </w:r>
      <w:r>
        <w:t xml:space="preserve"> </w:t>
      </w:r>
      <w:r>
        <w:fldChar w:fldCharType="begin" w:fldLock="1"/>
      </w:r>
      <w:r w:rsidR="00FF3DE5">
        <w:instrText>ADDIN CSL_CITATION {"citationItems":[{"id":"ITEM-1","itemData":{"ISBN":"0802817653","author":[{"dropping-particle":"","family":"Osmer","given":"Richard R","non-dropping-particle":"","parse-names":false,"suffix":""}],"id":"ITEM-1","issued":{"date-parts":[["2008"]]},"publisher":"Wm. B. Eerdmans Publishing","title":"Practical theology: An introduction","type":"book"},"locator":"178-179","uris":["http://www.mendeley.com/documents/?uuid=aa1c0142-4231-42a6-a1d2-aa2d9767d12f"]}],"mendeley":{"formattedCitation":"Richard R Osmer, &lt;i&gt;Practical Theology: An Introduction&lt;/i&gt; (Wm. B. Eerdmans Publishing, 2008), 178–79.","plainTextFormattedCitation":"Richard R Osmer, Practical Theology: An Introduction (Wm. B. Eerdmans Publishing, 2008), 178–79.","previouslyFormattedCitation":"Richard R Osmer, &lt;i&gt;Practical Theology: An Introduction&lt;/i&gt; (Wm. B. Eerdmans Publishing, 2008), 178–79."},"properties":{"noteIndex":12},"schema":"https://github.com/citation-style-language/schema/raw/master/csl-citation.json"}</w:instrText>
      </w:r>
      <w:r>
        <w:fldChar w:fldCharType="separate"/>
      </w:r>
      <w:r w:rsidRPr="00BF2A7A">
        <w:rPr>
          <w:noProof/>
        </w:rPr>
        <w:t xml:space="preserve">Richard R Osmer, </w:t>
      </w:r>
      <w:r w:rsidRPr="00BF2A7A">
        <w:rPr>
          <w:i/>
          <w:noProof/>
        </w:rPr>
        <w:t>Practical Theology: An Introduction</w:t>
      </w:r>
      <w:r w:rsidRPr="00BF2A7A">
        <w:rPr>
          <w:noProof/>
        </w:rPr>
        <w:t xml:space="preserve"> (Wm. B. Eerdmans Publishing, 2008), 178–79.</w:t>
      </w:r>
      <w:r>
        <w:fldChar w:fldCharType="end"/>
      </w:r>
    </w:p>
  </w:footnote>
  <w:footnote w:id="13">
    <w:p w14:paraId="2FEED50F" w14:textId="40BD337E" w:rsidR="00BF2A7A" w:rsidRDefault="00BF2A7A">
      <w:pPr>
        <w:pStyle w:val="FootnoteText"/>
      </w:pPr>
      <w:r>
        <w:rPr>
          <w:rStyle w:val="FootnoteReference"/>
        </w:rPr>
        <w:footnoteRef/>
      </w:r>
      <w:r>
        <w:t xml:space="preserve"> </w:t>
      </w:r>
      <w:r>
        <w:fldChar w:fldCharType="begin" w:fldLock="1"/>
      </w:r>
      <w:r w:rsidR="00FF3DE5">
        <w:instrText>ADDIN CSL_CITATION {"citationItems":[{"id":"ITEM-1","itemData":{"author":[{"dropping-particle":"","family":"Ondang","given":"Ricky Joyke","non-dropping-particle":"","parse-names":false,"suffix":""},{"dropping-particle":"","family":"Kalangi","given":"Samuel Rafly","non-dropping-particle":"","parse-names":false,"suffix":""}],"container-title":"TELEIOS: Jurnal Teologi Dan Pendidikan Agama Kristen","id":"ITEM-1","issued":{"date-parts":[["2023"]]},"page":"62-76","title":"Pemanfaatan Media Digital Dalam Pelayanan Gerejawi","type":"article-journal","volume":"3"},"uris":["http://www.mendeley.com/documents/?uuid=463a974d-dd71-4b11-ba6c-186243d8d53b"]},{"id":"ITEM-2","itemData":{"ISSN":"3064-4445","author":[{"dropping-particle":"","family":"Sondakh","given":"Fany","non-dropping-particle":"","parse-names":false,"suffix":""},{"dropping-particle":"","family":"Timomor","given":"Pieterzon William","non-dropping-particle":"","parse-names":false,"suffix":""}],"container-title":"Murid Kristus: Jurnal Teologi dan Pendidikan Kristen","id":"ITEM-2","issue":"1","issued":{"date-parts":[["2025"]]},"page":"29-39","title":"Kontekstualisasi Injil dalam Masyarakat Digital di Indonesia: Tantangan dan Peluang","type":"article-journal","volume":"2"},"uris":["http://www.mendeley.com/documents/?uuid=4e052b9b-24a7-4e9f-80ae-c93bc20eeb9d"]},{"id":"ITEM-3","itemData":{"ISSN":"3030-9107","author":[{"dropping-particle":"","family":"Gulo","given":"Ibius Cerdas Putra Jaya","non-dropping-particle":"","parse-names":false,"suffix":""},{"dropping-particle":"","family":"Mendrofa","given":"Kristiana","non-dropping-particle":"","parse-names":false,"suffix":""},{"dropping-particle":"","family":"Harefa","given":"Evimawati","non-dropping-particle":"","parse-names":false,"suffix":""}],"container-title":"Journal New Light","id":"ITEM-3","issue":"4","issued":{"date-parts":[["2025"]]},"page":"37-49","title":"Peran Katekis di Era Digital dalam Membina Spiritualitas Umat Allah","type":"article-journal","volume":"3"},"uris":["http://www.mendeley.com/documents/?uuid=fc0981f3-bc41-475e-8e7a-9b3336cd6b36"]}],"mendeley":{"formattedCitation":"Ricky Joyke Ondang and Samuel Rafly Kalangi, “Pemanfaatan Media Digital Dalam Pelayanan Gerejawi,” &lt;i&gt;TELEIOS: Jurnal Teologi Dan Pendidikan Agama Kristen&lt;/i&gt; 3 (2023): 62–76; Fany Sondakh and Pieterzon William Timomor, “Kontekstualisasi Injil Dalam Masyarakat Digital Di Indonesia: Tantangan Dan Peluang,” &lt;i&gt;Murid Kristus: Jurnal Teologi Dan Pendidikan Kristen&lt;/i&gt; 2, no. 1 (2025): 29–39; Ibius Cerdas Putra Jaya Gulo, Kristiana Mendrofa, and Evimawati Harefa, “Peran Katekis Di Era Digital Dalam Membina Spiritualitas Umat Allah,” &lt;i&gt;Journal New Light&lt;/i&gt; 3, no. 4 (2025): 37–49.","plainTextFormattedCitation":"Ricky Joyke Ondang and Samuel Rafly Kalangi, “Pemanfaatan Media Digital Dalam Pelayanan Gerejawi,” TELEIOS: Jurnal Teologi Dan Pendidikan Agama Kristen 3 (2023): 62–76; Fany Sondakh and Pieterzon William Timomor, “Kontekstualisasi Injil Dalam Masyarakat Digital Di Indonesia: Tantangan Dan Peluang,” Murid Kristus: Jurnal Teologi Dan Pendidikan Kristen 2, no. 1 (2025): 29–39; Ibius Cerdas Putra Jaya Gulo, Kristiana Mendrofa, and Evimawati Harefa, “Peran Katekis Di Era Digital Dalam Membina Spiritualitas Umat Allah,” Journal New Light 3, no. 4 (2025): 37–49.","previouslyFormattedCitation":"Ricky Joyke Ondang and Samuel Rafly Kalangi, “Pemanfaatan Media Digital Dalam Pelayanan Gerejawi,” &lt;i&gt;TELEIOS: Jurnal Teologi Dan Pendidikan Agama Kristen&lt;/i&gt; 3 (2023): 62–76; Fany Sondakh and Pieterzon William Timomor, “Kontekstualisasi Injil Dalam Masyarakat Digital Di Indonesia: Tantangan Dan Peluang,” &lt;i&gt;Murid Kristus: Jurnal Teologi Dan Pendidikan Kristen&lt;/i&gt; 2, no. 1 (2025): 29–39; Ibius Cerdas Putra Jaya Gulo, Kristiana Mendrofa, and Evimawati Harefa, “Peran Katekis Di Era Digital Dalam Membina Spiritualitas Umat Allah,” &lt;i&gt;Journal New Light&lt;/i&gt; 3, no. 4 (2025): 37–49."},"properties":{"noteIndex":13},"schema":"https://github.com/citation-style-language/schema/raw/master/csl-citation.json"}</w:instrText>
      </w:r>
      <w:r>
        <w:fldChar w:fldCharType="separate"/>
      </w:r>
      <w:r w:rsidRPr="00BF2A7A">
        <w:rPr>
          <w:noProof/>
        </w:rPr>
        <w:t xml:space="preserve">Ricky Joyke Ondang and Samuel Rafly Kalangi, “Pemanfaatan Media Digital Dalam Pelayanan Gerejawi,” </w:t>
      </w:r>
      <w:r w:rsidRPr="00BF2A7A">
        <w:rPr>
          <w:i/>
          <w:noProof/>
        </w:rPr>
        <w:t>TELEIOS: Jurnal Teologi Dan Pendidikan Agama Kristen</w:t>
      </w:r>
      <w:r w:rsidRPr="00BF2A7A">
        <w:rPr>
          <w:noProof/>
        </w:rPr>
        <w:t xml:space="preserve"> 3 (2023): 62–76; Fany Sondakh and Pieterzon William Timomor, “Kontekstualisasi Injil Dalam Masyarakat Digital Di Indonesia: Tantangan Dan Peluang,” </w:t>
      </w:r>
      <w:r w:rsidRPr="00BF2A7A">
        <w:rPr>
          <w:i/>
          <w:noProof/>
        </w:rPr>
        <w:t>Murid Kristus: Jurnal Teologi Dan Pendidikan Kristen</w:t>
      </w:r>
      <w:r w:rsidRPr="00BF2A7A">
        <w:rPr>
          <w:noProof/>
        </w:rPr>
        <w:t xml:space="preserve"> 2, no. 1 (2025): 29–39; Ibius Cerdas Putra Jaya Gulo, Kristiana Mendrofa, and Evimawati Harefa, “Peran Katekis Di Era Digital Dalam Membina Spiritualitas Umat Allah,” </w:t>
      </w:r>
      <w:r w:rsidRPr="00BF2A7A">
        <w:rPr>
          <w:i/>
          <w:noProof/>
        </w:rPr>
        <w:t>Journal New Light</w:t>
      </w:r>
      <w:r w:rsidRPr="00BF2A7A">
        <w:rPr>
          <w:noProof/>
        </w:rPr>
        <w:t xml:space="preserve"> 3, no. 4 (2025): 37–49.</w:t>
      </w:r>
      <w:r>
        <w:fldChar w:fldCharType="end"/>
      </w:r>
    </w:p>
  </w:footnote>
  <w:footnote w:id="14">
    <w:p w14:paraId="71FBD802" w14:textId="0424C7EF" w:rsidR="004756D8" w:rsidRDefault="004756D8">
      <w:pPr>
        <w:pStyle w:val="FootnoteText"/>
      </w:pPr>
      <w:r>
        <w:rPr>
          <w:rStyle w:val="FootnoteReference"/>
        </w:rPr>
        <w:footnoteRef/>
      </w:r>
      <w:r>
        <w:t xml:space="preserve"> </w:t>
      </w:r>
      <w:r>
        <w:fldChar w:fldCharType="begin" w:fldLock="1"/>
      </w:r>
      <w:r w:rsidR="00FF3DE5">
        <w:instrText>ADDIN CSL_CITATION {"citationItems":[{"id":"ITEM-1","itemData":{"author":[{"dropping-particle":"","family":"Campbell","given":"Heidi A","non-dropping-particle":"","parse-names":false,"suffix":""}],"id":"ITEM-1","issued":{"date-parts":[["2020"]]},"title":"Digital Ecclesiology: A Global Conversation","type":"article-journal"},"uris":["http://www.mendeley.com/documents/?uuid=88879cf4-ae69-414e-80d0-a628878b3866"]}],"mendeley":{"formattedCitation":"Campbell, “Digital Ecclesiology: A Global Conversation.”","plainTextFormattedCitation":"Campbell, “Digital Ecclesiology: A Global Conversation.”","previouslyFormattedCitation":"Campbell, “Digital Ecclesiology: A Global Conversation.”"},"properties":{"noteIndex":14},"schema":"https://github.com/citation-style-language/schema/raw/master/csl-citation.json"}</w:instrText>
      </w:r>
      <w:r>
        <w:fldChar w:fldCharType="separate"/>
      </w:r>
      <w:r w:rsidRPr="004756D8">
        <w:rPr>
          <w:noProof/>
        </w:rPr>
        <w:t>Campbell, “Digital Ecclesiology: A Global Conversation.”</w:t>
      </w:r>
      <w:r>
        <w:fldChar w:fldCharType="end"/>
      </w:r>
    </w:p>
  </w:footnote>
  <w:footnote w:id="15">
    <w:p w14:paraId="6087CF26" w14:textId="50F4ABE4" w:rsidR="00895950" w:rsidRDefault="00895950">
      <w:pPr>
        <w:pStyle w:val="FootnoteText"/>
      </w:pPr>
      <w:r>
        <w:rPr>
          <w:rStyle w:val="FootnoteReference"/>
        </w:rPr>
        <w:footnoteRef/>
      </w:r>
      <w:r>
        <w:t xml:space="preserve"> </w:t>
      </w:r>
      <w:r>
        <w:fldChar w:fldCharType="begin" w:fldLock="1"/>
      </w:r>
      <w:r w:rsidR="00FF3DE5">
        <w:instrText>ADDIN CSL_CITATION {"citationItems":[{"id":"ITEM-1","itemData":{"author":[{"dropping-particle":"","family":"John W. Creswell","given":"","non-dropping-particle":"","parse-names":false,"suffix":""}],"id":"ITEM-1","issued":{"date-parts":[["2017"]]},"publisher":"Pustaka Pelajar","publisher-place":"Yogyakarta","title":"Research Desing: Pendekatan Kualitatif, Kuantitatif, dan Mixed","type":"book"},"locator":"184","uris":["http://www.mendeley.com/documents/?uuid=7a85f7c6-cc49-419c-89f1-84f87c71029a"]}],"mendeley":{"formattedCitation":"John W. Creswell, &lt;i&gt;Research Desing: Pendekatan Kualitatif, Kuantitatif, Dan Mixed&lt;/i&gt; (Yogyakarta: Pustaka Pelajar, 2017), 184.","plainTextFormattedCitation":"John W. Creswell, Research Desing: Pendekatan Kualitatif, Kuantitatif, Dan Mixed (Yogyakarta: Pustaka Pelajar, 2017), 184.","previouslyFormattedCitation":"John W. Creswell, &lt;i&gt;Research Desing: Pendekatan Kualitatif, Kuantitatif, Dan Mixed&lt;/i&gt; (Yogyakarta: Pustaka Pelajar, 2017), 184."},"properties":{"noteIndex":15},"schema":"https://github.com/citation-style-language/schema/raw/master/csl-citation.json"}</w:instrText>
      </w:r>
      <w:r>
        <w:fldChar w:fldCharType="separate"/>
      </w:r>
      <w:r w:rsidRPr="00895950">
        <w:rPr>
          <w:noProof/>
        </w:rPr>
        <w:t xml:space="preserve">John W. Creswell, </w:t>
      </w:r>
      <w:r w:rsidRPr="00895950">
        <w:rPr>
          <w:i/>
          <w:noProof/>
        </w:rPr>
        <w:t>Research Desing: Pendekatan Kualitatif, Kuantitatif, Dan Mixed</w:t>
      </w:r>
      <w:r w:rsidRPr="00895950">
        <w:rPr>
          <w:noProof/>
        </w:rPr>
        <w:t xml:space="preserve"> (Yogyakarta: Pustaka Pelajar, 2017), 184.</w:t>
      </w:r>
      <w:r>
        <w:fldChar w:fldCharType="end"/>
      </w:r>
    </w:p>
  </w:footnote>
  <w:footnote w:id="16">
    <w:p w14:paraId="12143872" w14:textId="062BD41D" w:rsidR="00895950" w:rsidRDefault="00895950">
      <w:pPr>
        <w:pStyle w:val="FootnoteText"/>
      </w:pPr>
      <w:r>
        <w:rPr>
          <w:rStyle w:val="FootnoteReference"/>
        </w:rPr>
        <w:footnoteRef/>
      </w:r>
      <w:r>
        <w:t xml:space="preserve"> </w:t>
      </w:r>
      <w:r>
        <w:fldChar w:fldCharType="begin" w:fldLock="1"/>
      </w:r>
      <w:r w:rsidR="00FF3DE5">
        <w:instrText>ADDIN CSL_CITATION {"citationItems":[{"id":"ITEM-1","itemData":{"ISBN":"9794618888","author":[{"dropping-particle":"","family":"Zed","given":"Mestika","non-dropping-particle":"","parse-names":false,"suffix":""}],"id":"ITEM-1","issued":{"date-parts":[["2008"]]},"publisher":"Yayasan Pustaka Obor Indonesia","title":"Metode Penelitian Kepustakaan","type":"book"},"locator":"3-5","uris":["http://www.mendeley.com/documents/?uuid=ed19c06f-7615-4a8d-8b0f-be69c1603f8a"]}],"mendeley":{"formattedCitation":"Mestika Zed, &lt;i&gt;Metode Penelitian Kepustakaan&lt;/i&gt; (Yayasan Pustaka Obor Indonesia, 2008), 3–5.","plainTextFormattedCitation":"Mestika Zed, Metode Penelitian Kepustakaan (Yayasan Pustaka Obor Indonesia, 2008), 3–5.","previouslyFormattedCitation":"Mestika Zed, &lt;i&gt;Metode Penelitian Kepustakaan&lt;/i&gt; (Yayasan Pustaka Obor Indonesia, 2008), 3–5."},"properties":{"noteIndex":16},"schema":"https://github.com/citation-style-language/schema/raw/master/csl-citation.json"}</w:instrText>
      </w:r>
      <w:r>
        <w:fldChar w:fldCharType="separate"/>
      </w:r>
      <w:r w:rsidRPr="00895950">
        <w:rPr>
          <w:noProof/>
        </w:rPr>
        <w:t xml:space="preserve">Mestika Zed, </w:t>
      </w:r>
      <w:r w:rsidRPr="00895950">
        <w:rPr>
          <w:i/>
          <w:noProof/>
        </w:rPr>
        <w:t>Metode Penelitian Kepustakaan</w:t>
      </w:r>
      <w:r w:rsidRPr="00895950">
        <w:rPr>
          <w:noProof/>
        </w:rPr>
        <w:t xml:space="preserve"> (Yayasan Pustaka Obor Indonesia, 2008), 3–5.</w:t>
      </w:r>
      <w:r>
        <w:fldChar w:fldCharType="end"/>
      </w:r>
    </w:p>
  </w:footnote>
  <w:footnote w:id="17">
    <w:p w14:paraId="29877B70" w14:textId="768D96F5" w:rsidR="004756D8" w:rsidRDefault="004756D8">
      <w:pPr>
        <w:pStyle w:val="FootnoteText"/>
      </w:pPr>
      <w:r>
        <w:rPr>
          <w:rStyle w:val="FootnoteReference"/>
        </w:rPr>
        <w:footnoteRef/>
      </w:r>
      <w:r>
        <w:t xml:space="preserve"> </w:t>
      </w:r>
      <w:r>
        <w:fldChar w:fldCharType="begin" w:fldLock="1"/>
      </w:r>
      <w:r w:rsidR="00FF3DE5">
        <w:instrText>ADDIN CSL_CITATION {"citationItems":[{"id":"ITEM-1","itemData":{"ISSN":"2736-5514","author":[{"dropping-particle":"","family":"Mujiono","given":"John Gershom","non-dropping-particle":"","parse-names":false,"suffix":""},{"dropping-particle":"","family":"Windarti","given":"Maria Titik","non-dropping-particle":"","parse-names":false,"suffix":""},{"dropping-particle":"","family":"Sugijarto","given":"Kristian Handoyo","non-dropping-particle":"","parse-names":false,"suffix":""},{"dropping-particle":"","family":"Andrean","given":"Tony","non-dropping-particle":"","parse-names":false,"suffix":""}],"container-title":"European Journal of Theology and Philosophy","id":"ITEM-1","issue":"2","issued":{"date-parts":[["2024"]]},"page":"19-28","title":"The Shepherd Model Based on Psalm 23 and its Implementation for a Christian’s Life","type":"article-journal","volume":"4"},"uris":["http://www.mendeley.com/documents/?uuid=6c437fac-c122-4861-98f8-18f3c61044d6"]}],"mendeley":{"formattedCitation":"John Gershom Mujiono et al., “The Shepherd Model Based on Psalm 23 and Its Implementation for a Christian’s Life,” &lt;i&gt;European Journal of Theology and Philosophy&lt;/i&gt; 4, no. 2 (2024): 19–28.","plainTextFormattedCitation":"John Gershom Mujiono et al., “The Shepherd Model Based on Psalm 23 and Its Implementation for a Christian’s Life,” European Journal of Theology and Philosophy 4, no. 2 (2024): 19–28.","previouslyFormattedCitation":"John Gershom Mujiono et al., “The Shepherd Model Based on Psalm 23 and Its Implementation for a Christian’s Life,” &lt;i&gt;European Journal of Theology and Philosophy&lt;/i&gt; 4, no. 2 (2024): 19–28."},"properties":{"noteIndex":17},"schema":"https://github.com/citation-style-language/schema/raw/master/csl-citation.json"}</w:instrText>
      </w:r>
      <w:r>
        <w:fldChar w:fldCharType="separate"/>
      </w:r>
      <w:r w:rsidRPr="004756D8">
        <w:rPr>
          <w:noProof/>
        </w:rPr>
        <w:t xml:space="preserve">John Gershom Mujiono et al., “The Shepherd Model Based on Psalm 23 and Its Implementation for a Christian’s Life,” </w:t>
      </w:r>
      <w:r w:rsidRPr="004756D8">
        <w:rPr>
          <w:i/>
          <w:noProof/>
        </w:rPr>
        <w:t>European Journal of Theology and Philosophy</w:t>
      </w:r>
      <w:r w:rsidRPr="004756D8">
        <w:rPr>
          <w:noProof/>
        </w:rPr>
        <w:t xml:space="preserve"> 4, no. 2 (2024): 19–28.</w:t>
      </w:r>
      <w:r>
        <w:fldChar w:fldCharType="end"/>
      </w:r>
    </w:p>
  </w:footnote>
  <w:footnote w:id="18">
    <w:p w14:paraId="7930195D" w14:textId="0747CCE0" w:rsidR="004756D8" w:rsidRDefault="004756D8">
      <w:pPr>
        <w:pStyle w:val="FootnoteText"/>
      </w:pPr>
      <w:r>
        <w:rPr>
          <w:rStyle w:val="FootnoteReference"/>
        </w:rPr>
        <w:footnoteRef/>
      </w:r>
      <w:r>
        <w:t xml:space="preserve"> </w:t>
      </w:r>
      <w:r>
        <w:fldChar w:fldCharType="begin" w:fldLock="1"/>
      </w:r>
      <w:r w:rsidR="00FF3DE5">
        <w:instrText>ADDIN CSL_CITATION {"citationItems":[{"id":"ITEM-1","itemData":{"ISBN":"0802802656","author":[{"dropping-particle":"","family":"Peterson","given":"Eugene H","non-dropping-particle":"","parse-names":false,"suffix":""}],"id":"ITEM-1","issued":{"date-parts":[["1987"]]},"publisher":"Wm. B. Eerdmans Publishing","title":"Working the Angles: The Shape of Pastoral Integrity","type":"book"},"locator":"3-4","uris":["http://www.mendeley.com/documents/?uuid=d5791eb2-d4fd-4bfb-a771-ac7a398bf322"]}],"mendeley":{"formattedCitation":"Eugene H Peterson, &lt;i&gt;Working the Angles: The Shape of Pastoral Integrity&lt;/i&gt; (Wm. B. Eerdmans Publishing, 1987), 3–4.","plainTextFormattedCitation":"Eugene H Peterson, Working the Angles: The Shape of Pastoral Integrity (Wm. B. Eerdmans Publishing, 1987), 3–4.","previouslyFormattedCitation":"Eugene H Peterson, &lt;i&gt;Working the Angles: The Shape of Pastoral Integrity&lt;/i&gt; (Wm. B. Eerdmans Publishing, 1987), 3–4."},"properties":{"noteIndex":18},"schema":"https://github.com/citation-style-language/schema/raw/master/csl-citation.json"}</w:instrText>
      </w:r>
      <w:r>
        <w:fldChar w:fldCharType="separate"/>
      </w:r>
      <w:r w:rsidRPr="004756D8">
        <w:rPr>
          <w:noProof/>
        </w:rPr>
        <w:t xml:space="preserve">Eugene H Peterson, </w:t>
      </w:r>
      <w:r w:rsidRPr="004756D8">
        <w:rPr>
          <w:i/>
          <w:noProof/>
        </w:rPr>
        <w:t>Working the Angles: The Shape of Pastoral Integrity</w:t>
      </w:r>
      <w:r w:rsidRPr="004756D8">
        <w:rPr>
          <w:noProof/>
        </w:rPr>
        <w:t xml:space="preserve"> (Wm. B. Eerdmans Publishing, 1987), 3–4.</w:t>
      </w:r>
      <w:r>
        <w:fldChar w:fldCharType="end"/>
      </w:r>
    </w:p>
  </w:footnote>
  <w:footnote w:id="19">
    <w:p w14:paraId="622E9E6B" w14:textId="474C1E29" w:rsidR="004756D8" w:rsidRDefault="004756D8">
      <w:pPr>
        <w:pStyle w:val="FootnoteText"/>
      </w:pPr>
      <w:r>
        <w:rPr>
          <w:rStyle w:val="FootnoteReference"/>
        </w:rPr>
        <w:footnoteRef/>
      </w:r>
      <w:r>
        <w:t xml:space="preserve"> </w:t>
      </w:r>
      <w:r>
        <w:fldChar w:fldCharType="begin" w:fldLock="1"/>
      </w:r>
      <w:r w:rsidR="00FF3DE5">
        <w:instrText>ADDIN CSL_CITATION {"citationItems":[{"id":"ITEM-1","itemData":{"author":[{"dropping-particle":"","family":"Campbell","given":"Heidi A","non-dropping-particle":"","parse-names":false,"suffix":""}],"id":"ITEM-1","issued":{"date-parts":[["2020"]]},"title":"Digital Ecclesiology: A Global Conversation","type":"article-journal"},"locator":"58","uris":["http://www.mendeley.com/documents/?uuid=88879cf4-ae69-414e-80d0-a628878b3866"]}],"mendeley":{"formattedCitation":"Campbell, “Digital Ecclesiology: A Global Conversation,” 58.","plainTextFormattedCitation":"Campbell, “Digital Ecclesiology: A Global Conversation,” 58.","previouslyFormattedCitation":"Campbell, “Digital Ecclesiology: A Global Conversation,” 58."},"properties":{"noteIndex":19},"schema":"https://github.com/citation-style-language/schema/raw/master/csl-citation.json"}</w:instrText>
      </w:r>
      <w:r>
        <w:fldChar w:fldCharType="separate"/>
      </w:r>
      <w:r w:rsidRPr="004756D8">
        <w:rPr>
          <w:noProof/>
        </w:rPr>
        <w:t>Campbell, “Digital Ecclesiology: A Global Conversation,” 58.</w:t>
      </w:r>
      <w:r>
        <w:fldChar w:fldCharType="end"/>
      </w:r>
    </w:p>
  </w:footnote>
  <w:footnote w:id="20">
    <w:p w14:paraId="5F1ADDC7" w14:textId="59BD1127" w:rsidR="00980283" w:rsidRDefault="00980283">
      <w:pPr>
        <w:pStyle w:val="FootnoteText"/>
      </w:pPr>
      <w:r>
        <w:rPr>
          <w:rStyle w:val="FootnoteReference"/>
        </w:rPr>
        <w:footnoteRef/>
      </w:r>
      <w:r>
        <w:t xml:space="preserve"> </w:t>
      </w:r>
      <w:r>
        <w:fldChar w:fldCharType="begin" w:fldLock="1"/>
      </w:r>
      <w:r w:rsidR="00FF3DE5">
        <w:instrText>ADDIN CSL_CITATION {"citationItems":[{"id":"ITEM-1","itemData":{"ISBN":"0802817653","author":[{"dropping-particle":"","family":"Osmer","given":"Richard R","non-dropping-particle":"","parse-names":false,"suffix":""}],"id":"ITEM-1","issued":{"date-parts":[["2008"]]},"publisher":"Wm. B. Eerdmans Publishing","title":"Practical theology: An introduction","type":"book"},"locator":"162","uris":["http://www.mendeley.com/documents/?uuid=aa1c0142-4231-42a6-a1d2-aa2d9767d12f"]}],"mendeley":{"formattedCitation":"Osmer, &lt;i&gt;Practical Theology: An Introduction&lt;/i&gt;, 162.","plainTextFormattedCitation":"Osmer, Practical Theology: An Introduction, 162.","previouslyFormattedCitation":"Osmer, &lt;i&gt;Practical Theology: An Introduction&lt;/i&gt;, 162."},"properties":{"noteIndex":20},"schema":"https://github.com/citation-style-language/schema/raw/master/csl-citation.json"}</w:instrText>
      </w:r>
      <w:r>
        <w:fldChar w:fldCharType="separate"/>
      </w:r>
      <w:r w:rsidRPr="00980283">
        <w:rPr>
          <w:noProof/>
        </w:rPr>
        <w:t xml:space="preserve">Osmer, </w:t>
      </w:r>
      <w:r w:rsidRPr="00980283">
        <w:rPr>
          <w:i/>
          <w:noProof/>
        </w:rPr>
        <w:t>Practical Theology: An Introduction</w:t>
      </w:r>
      <w:r w:rsidRPr="00980283">
        <w:rPr>
          <w:noProof/>
        </w:rPr>
        <w:t>, 162.</w:t>
      </w:r>
      <w:r>
        <w:fldChar w:fldCharType="end"/>
      </w:r>
    </w:p>
  </w:footnote>
  <w:footnote w:id="21">
    <w:p w14:paraId="0E44ADDD" w14:textId="3017AD3E" w:rsidR="00980283" w:rsidRDefault="00980283">
      <w:pPr>
        <w:pStyle w:val="FootnoteText"/>
      </w:pPr>
      <w:r>
        <w:rPr>
          <w:rStyle w:val="FootnoteReference"/>
        </w:rPr>
        <w:footnoteRef/>
      </w:r>
      <w:r>
        <w:t xml:space="preserve"> </w:t>
      </w:r>
      <w:r>
        <w:fldChar w:fldCharType="begin" w:fldLock="1"/>
      </w:r>
      <w:r w:rsidR="00FF3DE5">
        <w:instrText>ADDIN CSL_CITATION {"citationItems":[{"id":"ITEM-1","itemData":{"ISBN":"0802817653","author":[{"dropping-particle":"","family":"Osmer","given":"Richard R","non-dropping-particle":"","parse-names":false,"suffix":""}],"id":"ITEM-1","issued":{"date-parts":[["2008"]]},"publisher":"Wm. B. Eerdmans Publishing","title":"Practical theology: An introduction","type":"book"},"locator":"164","uris":["http://www.mendeley.com/documents/?uuid=aa1c0142-4231-42a6-a1d2-aa2d9767d12f"]}],"mendeley":{"formattedCitation":"Osmer, 164.","plainTextFormattedCitation":"Osmer, 164.","previouslyFormattedCitation":"Osmer, 164."},"properties":{"noteIndex":21},"schema":"https://github.com/citation-style-language/schema/raw/master/csl-citation.json"}</w:instrText>
      </w:r>
      <w:r>
        <w:fldChar w:fldCharType="separate"/>
      </w:r>
      <w:r w:rsidRPr="00980283">
        <w:rPr>
          <w:noProof/>
        </w:rPr>
        <w:t>Osmer, 164.</w:t>
      </w:r>
      <w:r>
        <w:fldChar w:fldCharType="end"/>
      </w:r>
    </w:p>
  </w:footnote>
  <w:footnote w:id="22">
    <w:p w14:paraId="180D901B" w14:textId="546357A9" w:rsidR="00012F6B" w:rsidRDefault="00012F6B">
      <w:pPr>
        <w:pStyle w:val="FootnoteText"/>
      </w:pPr>
      <w:r>
        <w:rPr>
          <w:rStyle w:val="FootnoteReference"/>
        </w:rPr>
        <w:footnoteRef/>
      </w:r>
      <w:r>
        <w:t xml:space="preserve"> </w:t>
      </w:r>
      <w:r>
        <w:fldChar w:fldCharType="begin" w:fldLock="1"/>
      </w:r>
      <w:r>
        <w:instrText>ADDIN CSL_CITATION {"citationItems":[{"id":"ITEM-1","itemData":{"ISSN":"1474-6700","author":[{"dropping-particle":"","family":"Jung","given":"Daekyung","non-dropping-particle":"","parse-names":false,"suffix":""}],"container-title":"Theology and Science","id":"ITEM-1","issue":"4","issued":{"date-parts":[["2023"]]},"page":"781-805","publisher":"Taylor &amp; Francis","title":"Church in the Digital Age: From Online Church to Church-Online","type":"article-journal","volume":"21"},"uris":["http://www.mendeley.com/documents/?uuid=516ab317-e408-4d21-9fed-d7d0995f674b"]}],"mendeley":{"formattedCitation":"Jung, “Church in the Digital Age: From Online Church to Church-Online.”","plainTextFormattedCitation":"Jung, “Church in the Digital Age: From Online Church to Church-Online.”"},"properties":{"noteIndex":22},"schema":"https://github.com/citation-style-language/schema/raw/master/csl-citation.json"}</w:instrText>
      </w:r>
      <w:r>
        <w:fldChar w:fldCharType="separate"/>
      </w:r>
      <w:r w:rsidRPr="00012F6B">
        <w:rPr>
          <w:noProof/>
        </w:rPr>
        <w:t>Jung, “Church in the Digital Age: From Online Church to Church-Online.”</w:t>
      </w:r>
      <w:r>
        <w:fldChar w:fldCharType="end"/>
      </w:r>
    </w:p>
  </w:footnote>
  <w:footnote w:id="23">
    <w:p w14:paraId="54431080" w14:textId="3ABF84A2" w:rsidR="00980283" w:rsidRDefault="00980283">
      <w:pPr>
        <w:pStyle w:val="FootnoteText"/>
      </w:pPr>
      <w:r>
        <w:rPr>
          <w:rStyle w:val="FootnoteReference"/>
        </w:rPr>
        <w:footnoteRef/>
      </w:r>
      <w:r>
        <w:t xml:space="preserve"> </w:t>
      </w:r>
      <w:r>
        <w:fldChar w:fldCharType="begin" w:fldLock="1"/>
      </w:r>
      <w:r w:rsidR="00012F6B">
        <w:instrText>ADDIN CSL_CITATION {"citationItems":[{"id":"ITEM-1","itemData":{"ISBN":"0203111095","author":[{"dropping-particle":"","family":"Hutchings","given":"Tim","non-dropping-particle":"","parse-names":false,"suffix":""}],"id":"ITEM-1","issued":{"date-parts":[["2017"]]},"publisher":"Routledge","title":"Creating Church Online: Ritual, Community and New Media","type":"book"},"locator":"91-92","uris":["http://www.mendeley.com/documents/?uuid=deaa0d7f-40ab-46b3-8f9c-fa7db0e49221"]}],"mendeley":{"formattedCitation":"Hutchings, &lt;i&gt;Creating Church Online: Ritual, Community and New Media&lt;/i&gt;, 91–92.","plainTextFormattedCitation":"Hutchings, Creating Church Online: Ritual, Community and New Media, 91–92.","previouslyFormattedCitation":"Hutchings, &lt;i&gt;Creating Church Online: Ritual, Community and New Media&lt;/i&gt;, 91–92."},"properties":{"noteIndex":23},"schema":"https://github.com/citation-style-language/schema/raw/master/csl-citation.json"}</w:instrText>
      </w:r>
      <w:r>
        <w:fldChar w:fldCharType="separate"/>
      </w:r>
      <w:r w:rsidRPr="00980283">
        <w:rPr>
          <w:noProof/>
        </w:rPr>
        <w:t xml:space="preserve">Hutchings, </w:t>
      </w:r>
      <w:r w:rsidRPr="00980283">
        <w:rPr>
          <w:i/>
          <w:noProof/>
        </w:rPr>
        <w:t>Creating Church Online: Ritual, Community and New Media</w:t>
      </w:r>
      <w:r w:rsidRPr="00980283">
        <w:rPr>
          <w:noProof/>
        </w:rPr>
        <w:t>, 91–92.</w:t>
      </w:r>
      <w:r>
        <w:fldChar w:fldCharType="end"/>
      </w:r>
    </w:p>
  </w:footnote>
  <w:footnote w:id="24">
    <w:p w14:paraId="0BF9FAA6" w14:textId="68DBBD69" w:rsidR="00980283" w:rsidRDefault="00980283">
      <w:pPr>
        <w:pStyle w:val="FootnoteText"/>
      </w:pPr>
      <w:r>
        <w:rPr>
          <w:rStyle w:val="FootnoteReference"/>
        </w:rPr>
        <w:footnoteRef/>
      </w:r>
      <w:r>
        <w:t xml:space="preserve"> </w:t>
      </w:r>
      <w:r>
        <w:fldChar w:fldCharType="begin" w:fldLock="1"/>
      </w:r>
      <w:r w:rsidR="00012F6B">
        <w:instrText>ADDIN CSL_CITATION {"citationItems":[{"id":"ITEM-1","itemData":{"ISBN":"0819229962","author":[{"dropping-particle":"","family":"Anderson","given":"Keith","non-dropping-particle":"","parse-names":false,"suffix":""}],"id":"ITEM-1","issued":{"date-parts":[["2015"]]},"publisher":"Church Publishing, Inc.","title":"The Digital Cathedral: Networked Ministry in a Wireless World","type":"book"},"locator":"73-74","uris":["http://www.mendeley.com/documents/?uuid=f8e90525-b892-4306-ba98-26b6a0ea8f0d"]}],"mendeley":{"formattedCitation":"Keith Anderson, &lt;i&gt;The Digital Cathedral: Networked Ministry in a Wireless World&lt;/i&gt; (Church Publishing, Inc., 2015), 73–74.","plainTextFormattedCitation":"Keith Anderson, The Digital Cathedral: Networked Ministry in a Wireless World (Church Publishing, Inc., 2015), 73–74.","previouslyFormattedCitation":"Keith Anderson, &lt;i&gt;The Digital Cathedral: Networked Ministry in a Wireless World&lt;/i&gt; (Church Publishing, Inc., 2015), 73–74."},"properties":{"noteIndex":24},"schema":"https://github.com/citation-style-language/schema/raw/master/csl-citation.json"}</w:instrText>
      </w:r>
      <w:r>
        <w:fldChar w:fldCharType="separate"/>
      </w:r>
      <w:r w:rsidRPr="00980283">
        <w:rPr>
          <w:noProof/>
        </w:rPr>
        <w:t xml:space="preserve">Keith Anderson, </w:t>
      </w:r>
      <w:r w:rsidRPr="00980283">
        <w:rPr>
          <w:i/>
          <w:noProof/>
        </w:rPr>
        <w:t>The Digital Cathedral: Networked Ministry in a Wireless World</w:t>
      </w:r>
      <w:r w:rsidRPr="00980283">
        <w:rPr>
          <w:noProof/>
        </w:rPr>
        <w:t xml:space="preserve"> (Church Publishing, Inc., 2015), 73–74.</w:t>
      </w:r>
      <w:r>
        <w:fldChar w:fldCharType="end"/>
      </w:r>
    </w:p>
  </w:footnote>
  <w:footnote w:id="25">
    <w:p w14:paraId="1C3133C4" w14:textId="39C7C680" w:rsidR="00980283" w:rsidRDefault="00980283">
      <w:pPr>
        <w:pStyle w:val="FootnoteText"/>
      </w:pPr>
      <w:r>
        <w:rPr>
          <w:rStyle w:val="FootnoteReference"/>
        </w:rPr>
        <w:footnoteRef/>
      </w:r>
      <w:r>
        <w:t xml:space="preserve"> </w:t>
      </w:r>
      <w:r>
        <w:fldChar w:fldCharType="begin" w:fldLock="1"/>
      </w:r>
      <w:r w:rsidR="00012F6B">
        <w:instrText>ADDIN CSL_CITATION {"citationItems":[{"id":"ITEM-1","itemData":{"ISBN":"0819229962","author":[{"dropping-particle":"","family":"Anderson","given":"Keith","non-dropping-particle":"","parse-names":false,"suffix":""}],"id":"ITEM-1","issued":{"date-parts":[["2015"]]},"publisher":"Church Publishing, Inc.","title":"The Digital Cathedral: Networked Ministry in a Wireless World","type":"book"},"locator":"75-76","uris":["http://www.mendeley.com/documents/?uuid=f8e90525-b892-4306-ba98-26b6a0ea8f0d"]}],"mendeley":{"formattedCitation":"Anderson, 75–76.","plainTextFormattedCitation":"Anderson, 75–76.","previouslyFormattedCitation":"Anderson, 75–76."},"properties":{"noteIndex":25},"schema":"https://github.com/citation-style-language/schema/raw/master/csl-citation.json"}</w:instrText>
      </w:r>
      <w:r>
        <w:fldChar w:fldCharType="separate"/>
      </w:r>
      <w:r w:rsidRPr="00980283">
        <w:rPr>
          <w:noProof/>
        </w:rPr>
        <w:t>Anderson, 75–76.</w:t>
      </w:r>
      <w:r>
        <w:fldChar w:fldCharType="end"/>
      </w:r>
    </w:p>
  </w:footnote>
  <w:footnote w:id="26">
    <w:p w14:paraId="7433A4CE" w14:textId="4B9D8188" w:rsidR="00D537DD" w:rsidRDefault="00D537DD">
      <w:pPr>
        <w:pStyle w:val="FootnoteText"/>
      </w:pPr>
      <w:r>
        <w:rPr>
          <w:rStyle w:val="FootnoteReference"/>
        </w:rPr>
        <w:footnoteRef/>
      </w:r>
      <w:r>
        <w:t xml:space="preserve"> </w:t>
      </w:r>
      <w:r>
        <w:fldChar w:fldCharType="begin" w:fldLock="1"/>
      </w:r>
      <w:r w:rsidR="00012F6B">
        <w:instrText>ADDIN CSL_CITATION {"citationItems":[{"id":"ITEM-1","itemData":{"author":[{"dropping-particle":"","family":"Sherry Turkle","given":"","non-dropping-particle":"","parse-names":false,"suffix":""}],"id":"ITEM-1","issued":{"date-parts":[["2017"]]},"publisher":"Basic Books","publisher-place":"New York","title":"Alone Together: Why We Expect MORE From Technology and LESS From Each Other. Third Edition","type":"book"},"locator":"115-116","uris":["http://www.mendeley.com/documents/?uuid=2a290459-abd8-4752-9075-41b0f5dc9127"]}],"mendeley":{"formattedCitation":"Sherry Turkle, &lt;i&gt;Alone Together: Why We Expect MORE From Technology and LESS From Each Other. Third Edition&lt;/i&gt; (New York: Basic Books, 2017), 115–16.","plainTextFormattedCitation":"Sherry Turkle, Alone Together: Why We Expect MORE From Technology and LESS From Each Other. Third Edition (New York: Basic Books, 2017), 115–16.","previouslyFormattedCitation":"Sherry Turkle, &lt;i&gt;Alone Together: Why We Expect MORE From Technology and LESS From Each Other. Third Edition&lt;/i&gt; (New York: Basic Books, 2017), 115–16."},"properties":{"noteIndex":26},"schema":"https://github.com/citation-style-language/schema/raw/master/csl-citation.json"}</w:instrText>
      </w:r>
      <w:r>
        <w:fldChar w:fldCharType="separate"/>
      </w:r>
      <w:r w:rsidRPr="00D537DD">
        <w:rPr>
          <w:noProof/>
        </w:rPr>
        <w:t xml:space="preserve">Sherry Turkle, </w:t>
      </w:r>
      <w:r w:rsidRPr="00D537DD">
        <w:rPr>
          <w:i/>
          <w:noProof/>
        </w:rPr>
        <w:t>Alone Together: Why We Expect MORE From Technology and LESS From Each Other. Third Edition</w:t>
      </w:r>
      <w:r w:rsidRPr="00D537DD">
        <w:rPr>
          <w:noProof/>
        </w:rPr>
        <w:t xml:space="preserve"> (New York: Basic Books, 2017), 115–16.</w:t>
      </w:r>
      <w:r>
        <w:fldChar w:fldCharType="end"/>
      </w:r>
    </w:p>
  </w:footnote>
  <w:footnote w:id="27">
    <w:p w14:paraId="0785DF70" w14:textId="50DC6705" w:rsidR="00D537DD" w:rsidRDefault="00D537DD">
      <w:pPr>
        <w:pStyle w:val="FootnoteText"/>
      </w:pPr>
      <w:r>
        <w:rPr>
          <w:rStyle w:val="FootnoteReference"/>
        </w:rPr>
        <w:footnoteRef/>
      </w:r>
      <w:r>
        <w:t xml:space="preserve"> </w:t>
      </w:r>
      <w:r>
        <w:fldChar w:fldCharType="begin" w:fldLock="1"/>
      </w:r>
      <w:r w:rsidR="00012F6B">
        <w:instrText>ADDIN CSL_CITATION {"citationItems":[{"id":"ITEM-1","itemData":{"author":[{"dropping-particle":"","family":"Sherry Turkle","given":"","non-dropping-particle":"","parse-names":false,"suffix":""}],"id":"ITEM-1","issued":{"date-parts":[["2017"]]},"publisher":"Basic Books","publisher-place":"New York","title":"Alone Together: Why We Expect MORE From Technology and LESS From Each Other. Third Edition","type":"book"},"locator":"117","uris":["http://www.mendeley.com/documents/?uuid=2a290459-abd8-4752-9075-41b0f5dc9127"]}],"mendeley":{"formattedCitation":"Sherry Turkle, 117.","plainTextFormattedCitation":"Sherry Turkle, 117.","previouslyFormattedCitation":"Sherry Turkle, 117."},"properties":{"noteIndex":27},"schema":"https://github.com/citation-style-language/schema/raw/master/csl-citation.json"}</w:instrText>
      </w:r>
      <w:r>
        <w:fldChar w:fldCharType="separate"/>
      </w:r>
      <w:r w:rsidRPr="00D537DD">
        <w:rPr>
          <w:noProof/>
        </w:rPr>
        <w:t>Sherry Turkle, 117.</w:t>
      </w:r>
      <w:r>
        <w:fldChar w:fldCharType="end"/>
      </w:r>
    </w:p>
  </w:footnote>
  <w:footnote w:id="28">
    <w:p w14:paraId="44694702" w14:textId="48D1D51B" w:rsidR="00D537DD" w:rsidRDefault="00D537DD">
      <w:pPr>
        <w:pStyle w:val="FootnoteText"/>
      </w:pPr>
      <w:r>
        <w:rPr>
          <w:rStyle w:val="FootnoteReference"/>
        </w:rPr>
        <w:footnoteRef/>
      </w:r>
      <w:r>
        <w:t xml:space="preserve"> </w:t>
      </w:r>
      <w:r>
        <w:fldChar w:fldCharType="begin" w:fldLock="1"/>
      </w:r>
      <w:r w:rsidR="00012F6B">
        <w:instrText>ADDIN CSL_CITATION {"citationItems":[{"id":"ITEM-1","itemData":{"ISSN":"2407-4047","author":[{"dropping-particle":"","family":"Gultom","given":"Joni Manumpak Parulian","non-dropping-particle":"","parse-names":false,"suffix":""},{"dropping-particle":"","family":"Simanjuntak","given":"Fredy","non-dropping-particle":"","parse-names":false,"suffix":""}],"container-title":"Jurnal Jaffray","id":"ITEM-1","issue":"1","issued":{"date-parts":[["2022"]]},"page":"17-37","publisher":"Sekolah Tinggi Theologia Jaffray","title":"Pastoral Strategies for The Loneliness Epidemic of The Digital Generation","type":"article-journal","volume":"20"},"uris":["http://www.mendeley.com/documents/?uuid=5e15d6f8-7823-45bc-84e5-04bc0e18562b"]}],"mendeley":{"formattedCitation":"Joni Manumpak Parulian Gultom and Fredy Simanjuntak, “Pastoral Strategies for The Loneliness Epidemic of The Digital Generation,” &lt;i&gt;Jurnal Jaffray&lt;/i&gt; 20, no. 1 (2022): 17–37.","plainTextFormattedCitation":"Joni Manumpak Parulian Gultom and Fredy Simanjuntak, “Pastoral Strategies for The Loneliness Epidemic of The Digital Generation,” Jurnal Jaffray 20, no. 1 (2022): 17–37.","previouslyFormattedCitation":"Joni Manumpak Parulian Gultom and Fredy Simanjuntak, “Pastoral Strategies for The Loneliness Epidemic of The Digital Generation,” &lt;i&gt;Jurnal Jaffray&lt;/i&gt; 20, no. 1 (2022): 17–37."},"properties":{"noteIndex":28},"schema":"https://github.com/citation-style-language/schema/raw/master/csl-citation.json"}</w:instrText>
      </w:r>
      <w:r>
        <w:fldChar w:fldCharType="separate"/>
      </w:r>
      <w:r w:rsidRPr="00D537DD">
        <w:rPr>
          <w:noProof/>
        </w:rPr>
        <w:t xml:space="preserve">Joni Manumpak Parulian Gultom and Fredy Simanjuntak, “Pastoral Strategies for The Loneliness Epidemic of The Digital Generation,” </w:t>
      </w:r>
      <w:r w:rsidRPr="00D537DD">
        <w:rPr>
          <w:i/>
          <w:noProof/>
        </w:rPr>
        <w:t>Jurnal Jaffray</w:t>
      </w:r>
      <w:r w:rsidRPr="00D537DD">
        <w:rPr>
          <w:noProof/>
        </w:rPr>
        <w:t xml:space="preserve"> 20, no. 1 (2022): 17–37.</w:t>
      </w:r>
      <w:r>
        <w:fldChar w:fldCharType="end"/>
      </w:r>
    </w:p>
  </w:footnote>
  <w:footnote w:id="29">
    <w:p w14:paraId="1BD98BE9" w14:textId="7BBBD57B" w:rsidR="00D537DD" w:rsidRDefault="00D537DD">
      <w:pPr>
        <w:pStyle w:val="FootnoteText"/>
      </w:pPr>
      <w:r>
        <w:rPr>
          <w:rStyle w:val="FootnoteReference"/>
        </w:rPr>
        <w:footnoteRef/>
      </w:r>
      <w:r>
        <w:t xml:space="preserve"> </w:t>
      </w:r>
      <w:r>
        <w:fldChar w:fldCharType="begin" w:fldLock="1"/>
      </w:r>
      <w:r w:rsidR="00012F6B">
        <w:instrText>ADDIN CSL_CITATION {"citationItems":[{"id":"ITEM-1","itemData":{"ISSN":"1474-6700","author":[{"dropping-particle":"","family":"Jung","given":"Daekyung","non-dropping-particle":"","parse-names":false,"suffix":""}],"container-title":"Theology and Science","id":"ITEM-1","issue":"4","issued":{"date-parts":[["2023"]]},"page":"781-805","publisher":"Taylor &amp; Francis","title":"Church in the Digital Age: From Online Church to Church-Online","type":"article-journal","volume":"21"},"uris":["http://www.mendeley.com/documents/?uuid=516ab317-e408-4d21-9fed-d7d0995f674b"]}],"mendeley":{"formattedCitation":"Jung, “Church in the Digital Age: From Online Church to Church-Online.”","plainTextFormattedCitation":"Jung, “Church in the Digital Age: From Online Church to Church-Online.”","previouslyFormattedCitation":"Jung, “Church in the Digital Age: From Online Church to Church-Online.”"},"properties":{"noteIndex":29},"schema":"https://github.com/citation-style-language/schema/raw/master/csl-citation.json"}</w:instrText>
      </w:r>
      <w:r>
        <w:fldChar w:fldCharType="separate"/>
      </w:r>
      <w:r w:rsidRPr="00D537DD">
        <w:rPr>
          <w:noProof/>
        </w:rPr>
        <w:t>Jung, “Church in the Digital Age: From Online Church to Church-Online.”</w:t>
      </w:r>
      <w:r>
        <w:fldChar w:fldCharType="end"/>
      </w:r>
    </w:p>
  </w:footnote>
  <w:footnote w:id="30">
    <w:p w14:paraId="28BF5C4C" w14:textId="4EAF4001" w:rsidR="00D537DD" w:rsidRDefault="00D537DD">
      <w:pPr>
        <w:pStyle w:val="FootnoteText"/>
      </w:pPr>
      <w:r>
        <w:rPr>
          <w:rStyle w:val="FootnoteReference"/>
        </w:rPr>
        <w:footnoteRef/>
      </w:r>
      <w:r>
        <w:t xml:space="preserve"> </w:t>
      </w:r>
      <w:r>
        <w:fldChar w:fldCharType="begin" w:fldLock="1"/>
      </w:r>
      <w:r w:rsidR="00012F6B">
        <w:instrText>ADDIN CSL_CITATION {"citationItems":[{"id":"ITEM-1","itemData":{"ISSN":"3047-4795","author":[{"dropping-particle":"","family":"Elizabeth","given":"Elizabeth","non-dropping-particle":"","parse-names":false,"suffix":""},{"dropping-particle":"","family":"Mikaere","given":"Grace","non-dropping-particle":"","parse-names":false,"suffix":""}],"container-title":"Ministries and Theology","id":"ITEM-1","issue":"2","issued":{"date-parts":[["2025"]]},"page":"55-64","title":"Christian Service Ethics in Facing the Challenges of the Digital World: A Theological-Ethical Perspective on Digital Engagement","type":"article-journal","volume":"2"},"uris":["http://www.mendeley.com/documents/?uuid=23b4ce44-3d0f-4dae-b4dc-73c082fa4a61"]}],"mendeley":{"formattedCitation":"Elizabeth Elizabeth and Grace Mikaere, “Christian Service Ethics in Facing the Challenges of the Digital World: A Theological-Ethical Perspective on Digital Engagement,” &lt;i&gt;Ministries and Theology&lt;/i&gt; 2, no. 2 (2025): 55–64.","plainTextFormattedCitation":"Elizabeth Elizabeth and Grace Mikaere, “Christian Service Ethics in Facing the Challenges of the Digital World: A Theological-Ethical Perspective on Digital Engagement,” Ministries and Theology 2, no. 2 (2025): 55–64.","previouslyFormattedCitation":"Elizabeth Elizabeth and Grace Mikaere, “Christian Service Ethics in Facing the Challenges of the Digital World: A Theological-Ethical Perspective on Digital Engagement,” &lt;i&gt;Ministries and Theology&lt;/i&gt; 2, no. 2 (2025): 55–64."},"properties":{"noteIndex":30},"schema":"https://github.com/citation-style-language/schema/raw/master/csl-citation.json"}</w:instrText>
      </w:r>
      <w:r>
        <w:fldChar w:fldCharType="separate"/>
      </w:r>
      <w:r w:rsidRPr="00D537DD">
        <w:rPr>
          <w:noProof/>
        </w:rPr>
        <w:t xml:space="preserve">Elizabeth Elizabeth and Grace Mikaere, “Christian Service Ethics in Facing the Challenges of the Digital World: A Theological-Ethical Perspective on Digital Engagement,” </w:t>
      </w:r>
      <w:r w:rsidRPr="00D537DD">
        <w:rPr>
          <w:i/>
          <w:noProof/>
        </w:rPr>
        <w:t>Ministries and Theology</w:t>
      </w:r>
      <w:r w:rsidRPr="00D537DD">
        <w:rPr>
          <w:noProof/>
        </w:rPr>
        <w:t xml:space="preserve"> 2, no. 2 (2025): 55–64.</w:t>
      </w:r>
      <w:r>
        <w:fldChar w:fldCharType="end"/>
      </w:r>
    </w:p>
  </w:footnote>
  <w:footnote w:id="31">
    <w:p w14:paraId="2A8DE8F5" w14:textId="4296196F" w:rsidR="00D537DD" w:rsidRDefault="00D537DD">
      <w:pPr>
        <w:pStyle w:val="FootnoteText"/>
      </w:pPr>
      <w:r>
        <w:rPr>
          <w:rStyle w:val="FootnoteReference"/>
        </w:rPr>
        <w:footnoteRef/>
      </w:r>
      <w:r>
        <w:t xml:space="preserve"> </w:t>
      </w:r>
      <w:r>
        <w:fldChar w:fldCharType="begin" w:fldLock="1"/>
      </w:r>
      <w:r w:rsidR="00012F6B">
        <w:instrText>ADDIN CSL_CITATION {"citationItems":[{"id":"ITEM-1","itemData":{"author":[{"dropping-particle":"","family":"Campbell","given":"Heidi A","non-dropping-particle":"","parse-names":false,"suffix":""}],"id":"ITEM-1","issued":{"date-parts":[["2020"]]},"title":"Digital Ecclesiology: A Global Conversation","type":"article-journal"},"locator":"58-59","uris":["http://www.mendeley.com/documents/?uuid=88879cf4-ae69-414e-80d0-a628878b3866"]}],"mendeley":{"formattedCitation":"Campbell, “Digital Ecclesiology: A Global Conversation,” 58–59.","plainTextFormattedCitation":"Campbell, “Digital Ecclesiology: A Global Conversation,” 58–59.","previouslyFormattedCitation":"Campbell, “Digital Ecclesiology: A Global Conversation,” 58–59."},"properties":{"noteIndex":31},"schema":"https://github.com/citation-style-language/schema/raw/master/csl-citation.json"}</w:instrText>
      </w:r>
      <w:r>
        <w:fldChar w:fldCharType="separate"/>
      </w:r>
      <w:r w:rsidRPr="00D537DD">
        <w:rPr>
          <w:noProof/>
        </w:rPr>
        <w:t>Campbell, “Digital Ecclesiology: A Global Conversation,” 58–59.</w:t>
      </w:r>
      <w:r>
        <w:fldChar w:fldCharType="end"/>
      </w:r>
    </w:p>
  </w:footnote>
  <w:footnote w:id="32">
    <w:p w14:paraId="6BC4AC6E" w14:textId="5D5A0600" w:rsidR="00D537DD" w:rsidRDefault="00D537DD">
      <w:pPr>
        <w:pStyle w:val="FootnoteText"/>
      </w:pPr>
      <w:r>
        <w:rPr>
          <w:rStyle w:val="FootnoteReference"/>
        </w:rPr>
        <w:footnoteRef/>
      </w:r>
      <w:r>
        <w:t xml:space="preserve"> </w:t>
      </w:r>
      <w:r>
        <w:fldChar w:fldCharType="begin" w:fldLock="1"/>
      </w:r>
      <w:r w:rsidR="00012F6B">
        <w:instrText>ADDIN CSL_CITATION {"citationItems":[{"id":"ITEM-1","itemData":{"ISBN":"0819229962","author":[{"dropping-particle":"","family":"Anderson","given":"Keith","non-dropping-particle":"","parse-names":false,"suffix":""}],"id":"ITEM-1","issued":{"date-parts":[["2015"]]},"publisher":"Church Publishing, Inc.","title":"The Digital Cathedral: Networked Ministry in a Wireless World","type":"book"},"locator":"41-42","uris":["http://www.mendeley.com/documents/?uuid=f8e90525-b892-4306-ba98-26b6a0ea8f0d"]}],"mendeley":{"formattedCitation":"Anderson, &lt;i&gt;The Digital Cathedral: Networked Ministry in a Wireless World&lt;/i&gt;, 41–42.","plainTextFormattedCitation":"Anderson, The Digital Cathedral: Networked Ministry in a Wireless World, 41–42.","previouslyFormattedCitation":"Anderson, &lt;i&gt;The Digital Cathedral: Networked Ministry in a Wireless World&lt;/i&gt;, 41–42."},"properties":{"noteIndex":32},"schema":"https://github.com/citation-style-language/schema/raw/master/csl-citation.json"}</w:instrText>
      </w:r>
      <w:r>
        <w:fldChar w:fldCharType="separate"/>
      </w:r>
      <w:r w:rsidRPr="00D537DD">
        <w:rPr>
          <w:noProof/>
        </w:rPr>
        <w:t xml:space="preserve">Anderson, </w:t>
      </w:r>
      <w:r w:rsidRPr="00D537DD">
        <w:rPr>
          <w:i/>
          <w:noProof/>
        </w:rPr>
        <w:t>The Digital Cathedral: Networked Ministry in a Wireless World</w:t>
      </w:r>
      <w:r w:rsidRPr="00D537DD">
        <w:rPr>
          <w:noProof/>
        </w:rPr>
        <w:t>, 41–42.</w:t>
      </w:r>
      <w:r>
        <w:fldChar w:fldCharType="end"/>
      </w:r>
    </w:p>
  </w:footnote>
  <w:footnote w:id="33">
    <w:p w14:paraId="3AF49A0D" w14:textId="06D55255" w:rsidR="00D537DD" w:rsidRDefault="00D537DD">
      <w:pPr>
        <w:pStyle w:val="FootnoteText"/>
      </w:pPr>
      <w:r>
        <w:rPr>
          <w:rStyle w:val="FootnoteReference"/>
        </w:rPr>
        <w:footnoteRef/>
      </w:r>
      <w:r>
        <w:t xml:space="preserve"> </w:t>
      </w:r>
      <w:r>
        <w:fldChar w:fldCharType="begin" w:fldLock="1"/>
      </w:r>
      <w:r w:rsidR="00012F6B">
        <w:instrText>ADDIN CSL_CITATION {"citationItems":[{"id":"ITEM-1","itemData":{"ISSN":"0892-2675","author":[{"dropping-particle":"","family":"Campbell","given":"A","non-dropping-particle":"","parse-names":false,"suffix":""},{"dropping-particle":"","family":"Garner","given":"Stephen","non-dropping-particle":"","parse-names":false,"suffix":""}],"container-title":"Perspectives on Science and Christian Faith","id":"ITEM-1","issue":"3","issued":{"date-parts":[["2017"]]},"page":"191-193","publisher":"American Scientific Affiliation","title":"Networked theology: negotiating faith in digital culture","type":"article-journal","volume":"69"},"locator":"132-133","uris":["http://www.mendeley.com/documents/?uuid=38f9ffc2-8146-4e87-97ea-55df6ed37c08"]}],"mendeley":{"formattedCitation":"Campbell and Garner, “Networked Theology: Negotiating Faith in Digital Culture,” 132–33.","plainTextFormattedCitation":"Campbell and Garner, “Networked Theology: Negotiating Faith in Digital Culture,” 132–33.","previouslyFormattedCitation":"Campbell and Garner, “Networked Theology: Negotiating Faith in Digital Culture,” 132–33."},"properties":{"noteIndex":33},"schema":"https://github.com/citation-style-language/schema/raw/master/csl-citation.json"}</w:instrText>
      </w:r>
      <w:r>
        <w:fldChar w:fldCharType="separate"/>
      </w:r>
      <w:r w:rsidRPr="00D537DD">
        <w:rPr>
          <w:noProof/>
        </w:rPr>
        <w:t>Campbell and Garner, “Networked Theology: Negotiating Faith in Digital Culture,” 132–33.</w:t>
      </w:r>
      <w:r>
        <w:fldChar w:fldCharType="end"/>
      </w:r>
    </w:p>
  </w:footnote>
  <w:footnote w:id="34">
    <w:p w14:paraId="3BBBD006" w14:textId="72D28C00" w:rsidR="00D537DD" w:rsidRDefault="00D537DD">
      <w:pPr>
        <w:pStyle w:val="FootnoteText"/>
      </w:pPr>
      <w:r>
        <w:rPr>
          <w:rStyle w:val="FootnoteReference"/>
        </w:rPr>
        <w:footnoteRef/>
      </w:r>
      <w:r>
        <w:t xml:space="preserve"> </w:t>
      </w:r>
      <w:r>
        <w:fldChar w:fldCharType="begin" w:fldLock="1"/>
      </w:r>
      <w:r w:rsidR="00012F6B">
        <w:instrText>ADDIN CSL_CITATION {"citationItems":[{"id":"ITEM-1","itemData":{"ISBN":"0203111095","author":[{"dropping-particle":"","family":"Hutchings","given":"Tim","non-dropping-particle":"","parse-names":false,"suffix":""}],"id":"ITEM-1","issued":{"date-parts":[["2017"]]},"publisher":"Routledge","title":"Creating Church Online: Ritual, Community and New Media","type":"book"},"locator":"91","uris":["http://www.mendeley.com/documents/?uuid=deaa0d7f-40ab-46b3-8f9c-fa7db0e49221"]}],"mendeley":{"formattedCitation":"Hutchings, &lt;i&gt;Creating Church Online: Ritual, Community and New Media&lt;/i&gt;, 91.","plainTextFormattedCitation":"Hutchings, Creating Church Online: Ritual, Community and New Media, 91.","previouslyFormattedCitation":"Hutchings, &lt;i&gt;Creating Church Online: Ritual, Community and New Media&lt;/i&gt;, 91."},"properties":{"noteIndex":34},"schema":"https://github.com/citation-style-language/schema/raw/master/csl-citation.json"}</w:instrText>
      </w:r>
      <w:r>
        <w:fldChar w:fldCharType="separate"/>
      </w:r>
      <w:r w:rsidRPr="00D537DD">
        <w:rPr>
          <w:noProof/>
        </w:rPr>
        <w:t xml:space="preserve">Hutchings, </w:t>
      </w:r>
      <w:r w:rsidRPr="00D537DD">
        <w:rPr>
          <w:i/>
          <w:noProof/>
        </w:rPr>
        <w:t>Creating Church Online: Ritual, Community and New Media</w:t>
      </w:r>
      <w:r w:rsidRPr="00D537DD">
        <w:rPr>
          <w:noProof/>
        </w:rPr>
        <w:t>, 91.</w:t>
      </w:r>
      <w:r>
        <w:fldChar w:fldCharType="end"/>
      </w:r>
    </w:p>
  </w:footnote>
  <w:footnote w:id="35">
    <w:p w14:paraId="6AABEA32" w14:textId="77923663" w:rsidR="00D537DD" w:rsidRDefault="00D537DD">
      <w:pPr>
        <w:pStyle w:val="FootnoteText"/>
      </w:pPr>
      <w:r>
        <w:rPr>
          <w:rStyle w:val="FootnoteReference"/>
        </w:rPr>
        <w:footnoteRef/>
      </w:r>
      <w:r>
        <w:t xml:space="preserve"> </w:t>
      </w:r>
      <w:r>
        <w:fldChar w:fldCharType="begin" w:fldLock="1"/>
      </w:r>
      <w:r w:rsidR="00012F6B">
        <w:instrText>ADDIN CSL_CITATION {"citationItems":[{"id":"ITEM-1","itemData":{"ISBN":"0802817653","author":[{"dropping-particle":"","family":"Osmer","given":"Richard R","non-dropping-particle":"","parse-names":false,"suffix":""}],"id":"ITEM-1","issued":{"date-parts":[["2008"]]},"publisher":"Wm. B. Eerdmans Publishing","title":"Practical theology: An introduction","type":"book"},"locator":"162","uris":["http://www.mendeley.com/documents/?uuid=aa1c0142-4231-42a6-a1d2-aa2d9767d12f"]}],"mendeley":{"formattedCitation":"Osmer, &lt;i&gt;Practical Theology: An Introduction&lt;/i&gt;, 162.","plainTextFormattedCitation":"Osmer, Practical Theology: An Introduction, 162.","previouslyFormattedCitation":"Osmer, &lt;i&gt;Practical Theology: An Introduction&lt;/i&gt;, 162."},"properties":{"noteIndex":35},"schema":"https://github.com/citation-style-language/schema/raw/master/csl-citation.json"}</w:instrText>
      </w:r>
      <w:r>
        <w:fldChar w:fldCharType="separate"/>
      </w:r>
      <w:r w:rsidRPr="00D537DD">
        <w:rPr>
          <w:noProof/>
        </w:rPr>
        <w:t xml:space="preserve">Osmer, </w:t>
      </w:r>
      <w:r w:rsidRPr="00D537DD">
        <w:rPr>
          <w:i/>
          <w:noProof/>
        </w:rPr>
        <w:t>Practical Theology: An Introduction</w:t>
      </w:r>
      <w:r w:rsidRPr="00D537DD">
        <w:rPr>
          <w:noProof/>
        </w:rPr>
        <w:t>, 162.</w:t>
      </w:r>
      <w:r>
        <w:fldChar w:fldCharType="end"/>
      </w:r>
    </w:p>
  </w:footnote>
  <w:footnote w:id="36">
    <w:p w14:paraId="138EDF69" w14:textId="0707A4A7" w:rsidR="004F19C3" w:rsidRDefault="004F19C3">
      <w:pPr>
        <w:pStyle w:val="FootnoteText"/>
      </w:pPr>
      <w:r>
        <w:rPr>
          <w:rStyle w:val="FootnoteReference"/>
        </w:rPr>
        <w:footnoteRef/>
      </w:r>
      <w:r>
        <w:t xml:space="preserve"> </w:t>
      </w:r>
      <w:r>
        <w:fldChar w:fldCharType="begin" w:fldLock="1"/>
      </w:r>
      <w:r w:rsidR="00012F6B">
        <w:instrText>ADDIN CSL_CITATION {"citationItems":[{"id":"ITEM-1","itemData":{"ISSN":"3047-4795","author":[{"dropping-particle":"","family":"Elizabeth","given":"Elizabeth","non-dropping-particle":"","parse-names":false,"suffix":""},{"dropping-particle":"","family":"Mikaere","given":"Grace","non-dropping-particle":"","parse-names":false,"suffix":""}],"container-title":"Ministries and Theology","id":"ITEM-1","issue":"2","issued":{"date-parts":[["2025"]]},"page":"55-64","title":"Christian Service Ethics in Facing the Challenges of the Digital World: A Theological-Ethical Perspective on Digital Engagement","type":"article-journal","volume":"2"},"uris":["http://www.mendeley.com/documents/?uuid=23b4ce44-3d0f-4dae-b4dc-73c082fa4a61"]}],"mendeley":{"formattedCitation":"Elizabeth and Mikaere, “Christian Service Ethics in Facing the Challenges of the Digital World: A Theological-Ethical Perspective on Digital Engagement.”","plainTextFormattedCitation":"Elizabeth and Mikaere, “Christian Service Ethics in Facing the Challenges of the Digital World: A Theological-Ethical Perspective on Digital Engagement.”","previouslyFormattedCitation":"Elizabeth and Mikaere, “Christian Service Ethics in Facing the Challenges of the Digital World: A Theological-Ethical Perspective on Digital Engagement.”"},"properties":{"noteIndex":36},"schema":"https://github.com/citation-style-language/schema/raw/master/csl-citation.json"}</w:instrText>
      </w:r>
      <w:r>
        <w:fldChar w:fldCharType="separate"/>
      </w:r>
      <w:r w:rsidRPr="004F19C3">
        <w:rPr>
          <w:noProof/>
        </w:rPr>
        <w:t>Elizabeth and Mikaere, “Christian Service Ethics in Facing the Challenges of the Digital World: A Theological-Ethical Perspective on Digital Engagement.”</w:t>
      </w:r>
      <w:r>
        <w:fldChar w:fldCharType="end"/>
      </w:r>
    </w:p>
  </w:footnote>
  <w:footnote w:id="37">
    <w:p w14:paraId="78A16CE1" w14:textId="0BC20B1C" w:rsidR="004F19C3" w:rsidRDefault="004F19C3">
      <w:pPr>
        <w:pStyle w:val="FootnoteText"/>
      </w:pPr>
      <w:r>
        <w:rPr>
          <w:rStyle w:val="FootnoteReference"/>
        </w:rPr>
        <w:footnoteRef/>
      </w:r>
      <w:r>
        <w:t xml:space="preserve"> </w:t>
      </w:r>
      <w:r>
        <w:fldChar w:fldCharType="begin" w:fldLock="1"/>
      </w:r>
      <w:r w:rsidR="00012F6B">
        <w:instrText>ADDIN CSL_CITATION {"citationItems":[{"id":"ITEM-1","itemData":{"author":[{"dropping-particle":"","family":"Campbell","given":"Heidi A","non-dropping-particle":"","parse-names":false,"suffix":""}],"id":"ITEM-1","issued":{"date-parts":[["2020"]]},"title":"Digital Ecclesiology: A Global Conversation","type":"article-journal"},"locator":"88-89","uris":["http://www.mendeley.com/documents/?uuid=88879cf4-ae69-414e-80d0-a628878b3866"]}],"mendeley":{"formattedCitation":"Campbell, “Digital Ecclesiology: A Global Conversation,” 88–89.","plainTextFormattedCitation":"Campbell, “Digital Ecclesiology: A Global Conversation,” 88–89.","previouslyFormattedCitation":"Campbell, “Digital Ecclesiology: A Global Conversation,” 88–89."},"properties":{"noteIndex":37},"schema":"https://github.com/citation-style-language/schema/raw/master/csl-citation.json"}</w:instrText>
      </w:r>
      <w:r>
        <w:fldChar w:fldCharType="separate"/>
      </w:r>
      <w:r w:rsidRPr="004F19C3">
        <w:rPr>
          <w:noProof/>
        </w:rPr>
        <w:t>Campbell, “Digital Ecclesiology: A Global Conversation,” 88–89.</w:t>
      </w:r>
      <w:r>
        <w:fldChar w:fldCharType="end"/>
      </w:r>
    </w:p>
  </w:footnote>
  <w:footnote w:id="38">
    <w:p w14:paraId="38A52DEA" w14:textId="54B98766" w:rsidR="004F19C3" w:rsidRDefault="004F19C3">
      <w:pPr>
        <w:pStyle w:val="FootnoteText"/>
      </w:pPr>
      <w:r>
        <w:rPr>
          <w:rStyle w:val="FootnoteReference"/>
        </w:rPr>
        <w:footnoteRef/>
      </w:r>
      <w:r>
        <w:t xml:space="preserve"> </w:t>
      </w:r>
      <w:r>
        <w:fldChar w:fldCharType="begin" w:fldLock="1"/>
      </w:r>
      <w:r w:rsidR="00012F6B">
        <w:instrText>ADDIN CSL_CITATION {"citationItems":[{"id":"ITEM-1","itemData":{"ISBN":"0819229962","author":[{"dropping-particle":"","family":"Anderson","given":"Keith","non-dropping-particle":"","parse-names":false,"suffix":""}],"id":"ITEM-1","issued":{"date-parts":[["2015"]]},"publisher":"Church Publishing, Inc.","title":"The Digital Cathedral: Networked Ministry in a Wireless World","type":"book"},"locator":"74-75","uris":["http://www.mendeley.com/documents/?uuid=f8e90525-b892-4306-ba98-26b6a0ea8f0d"]}],"mendeley":{"formattedCitation":"Anderson, &lt;i&gt;The Digital Cathedral: Networked Ministry in a Wireless World&lt;/i&gt;, 74–75.","plainTextFormattedCitation":"Anderson, The Digital Cathedral: Networked Ministry in a Wireless World, 74–75.","previouslyFormattedCitation":"Anderson, &lt;i&gt;The Digital Cathedral: Networked Ministry in a Wireless World&lt;/i&gt;, 74–75."},"properties":{"noteIndex":38},"schema":"https://github.com/citation-style-language/schema/raw/master/csl-citation.json"}</w:instrText>
      </w:r>
      <w:r>
        <w:fldChar w:fldCharType="separate"/>
      </w:r>
      <w:r w:rsidRPr="004F19C3">
        <w:rPr>
          <w:noProof/>
        </w:rPr>
        <w:t xml:space="preserve">Anderson, </w:t>
      </w:r>
      <w:r w:rsidRPr="004F19C3">
        <w:rPr>
          <w:i/>
          <w:noProof/>
        </w:rPr>
        <w:t>The Digital Cathedral: Networked Ministry in a Wireless World</w:t>
      </w:r>
      <w:r w:rsidRPr="004F19C3">
        <w:rPr>
          <w:noProof/>
        </w:rPr>
        <w:t>, 74–75.</w:t>
      </w:r>
      <w:r>
        <w:fldChar w:fldCharType="end"/>
      </w:r>
    </w:p>
  </w:footnote>
  <w:footnote w:id="39">
    <w:p w14:paraId="2F67C536" w14:textId="3881BE9B" w:rsidR="004F19C3" w:rsidRDefault="004F19C3">
      <w:pPr>
        <w:pStyle w:val="FootnoteText"/>
      </w:pPr>
      <w:r>
        <w:rPr>
          <w:rStyle w:val="FootnoteReference"/>
        </w:rPr>
        <w:footnoteRef/>
      </w:r>
      <w:r>
        <w:t xml:space="preserve"> </w:t>
      </w:r>
      <w:r>
        <w:fldChar w:fldCharType="begin" w:fldLock="1"/>
      </w:r>
      <w:r w:rsidR="00012F6B">
        <w:instrText>ADDIN CSL_CITATION {"citationItems":[{"id":"ITEM-1","itemData":{"ISSN":"0892-2675","author":[{"dropping-particle":"","family":"Campbell","given":"A","non-dropping-particle":"","parse-names":false,"suffix":""},{"dropping-particle":"","family":"Garner","given":"Stephen","non-dropping-particle":"","parse-names":false,"suffix":""}],"container-title":"Perspectives on Science and Christian Faith","id":"ITEM-1","issue":"3","issued":{"date-parts":[["2017"]]},"page":"191-193","publisher":"American Scientific Affiliation","title":"Networked theology: negotiating faith in digital culture","type":"article-journal","volume":"69"},"locator":"138-139","uris":["http://www.mendeley.com/documents/?uuid=38f9ffc2-8146-4e87-97ea-55df6ed37c08"]}],"mendeley":{"formattedCitation":"Campbell and Garner, “Networked Theology: Negotiating Faith in Digital Culture,” 138–39.","plainTextFormattedCitation":"Campbell and Garner, “Networked Theology: Negotiating Faith in Digital Culture,” 138–39.","previouslyFormattedCitation":"Campbell and Garner, “Networked Theology: Negotiating Faith in Digital Culture,” 138–39."},"properties":{"noteIndex":39},"schema":"https://github.com/citation-style-language/schema/raw/master/csl-citation.json"}</w:instrText>
      </w:r>
      <w:r>
        <w:fldChar w:fldCharType="separate"/>
      </w:r>
      <w:r w:rsidRPr="004F19C3">
        <w:rPr>
          <w:noProof/>
        </w:rPr>
        <w:t>Campbell and Garner, “Networked Theology: Negotiating Faith in Digital Culture,” 138–39.</w:t>
      </w:r>
      <w:r>
        <w:fldChar w:fldCharType="end"/>
      </w:r>
    </w:p>
  </w:footnote>
  <w:footnote w:id="40">
    <w:p w14:paraId="107F73CE" w14:textId="20F73F12" w:rsidR="004F19C3" w:rsidRDefault="004F19C3">
      <w:pPr>
        <w:pStyle w:val="FootnoteText"/>
      </w:pPr>
      <w:r>
        <w:rPr>
          <w:rStyle w:val="FootnoteReference"/>
        </w:rPr>
        <w:footnoteRef/>
      </w:r>
      <w:r>
        <w:t xml:space="preserve"> </w:t>
      </w:r>
      <w:r>
        <w:fldChar w:fldCharType="begin" w:fldLock="1"/>
      </w:r>
      <w:r w:rsidR="00012F6B">
        <w:instrText>ADDIN CSL_CITATION {"citationItems":[{"id":"ITEM-1","itemData":{"author":[{"dropping-particle":"","family":"Campbell","given":"Heidi A","non-dropping-particle":"","parse-names":false,"suffix":""}],"id":"ITEM-1","issued":{"date-parts":[["2020"]]},"title":"Digital Ecclesiology: A Global Conversation","type":"article-journal"},"locator":"58-59","uris":["http://www.mendeley.com/documents/?uuid=88879cf4-ae69-414e-80d0-a628878b3866"]}],"mendeley":{"formattedCitation":"Campbell, “Digital Ecclesiology: A Global Conversation,” 58–59.","plainTextFormattedCitation":"Campbell, “Digital Ecclesiology: A Global Conversation,” 58–59.","previouslyFormattedCitation":"Campbell, “Digital Ecclesiology: A Global Conversation,” 58–59."},"properties":{"noteIndex":40},"schema":"https://github.com/citation-style-language/schema/raw/master/csl-citation.json"}</w:instrText>
      </w:r>
      <w:r>
        <w:fldChar w:fldCharType="separate"/>
      </w:r>
      <w:r w:rsidRPr="004F19C3">
        <w:rPr>
          <w:noProof/>
        </w:rPr>
        <w:t>Campbell, “Digital Ecclesiology: A Global Conversation,” 58–59.</w:t>
      </w:r>
      <w:r>
        <w:fldChar w:fldCharType="end"/>
      </w:r>
    </w:p>
  </w:footnote>
  <w:footnote w:id="41">
    <w:p w14:paraId="6A0CFC13" w14:textId="1964804C" w:rsidR="004F19C3" w:rsidRDefault="004F19C3">
      <w:pPr>
        <w:pStyle w:val="FootnoteText"/>
      </w:pPr>
      <w:r>
        <w:rPr>
          <w:rStyle w:val="FootnoteReference"/>
        </w:rPr>
        <w:footnoteRef/>
      </w:r>
      <w:r>
        <w:t xml:space="preserve"> </w:t>
      </w:r>
      <w:r>
        <w:fldChar w:fldCharType="begin" w:fldLock="1"/>
      </w:r>
      <w:r w:rsidR="00012F6B">
        <w:instrText>ADDIN CSL_CITATION {"citationItems":[{"id":"ITEM-1","itemData":{"ISBN":"0802817653","author":[{"dropping-particle":"","family":"Osmer","given":"Richard R","non-dropping-particle":"","parse-names":false,"suffix":""}],"id":"ITEM-1","issued":{"date-parts":[["2008"]]},"publisher":"Wm. B. Eerdmans Publishing","title":"Practical theology: An introduction","type":"book"},"locator":"162","uris":["http://www.mendeley.com/documents/?uuid=aa1c0142-4231-42a6-a1d2-aa2d9767d12f"]}],"mendeley":{"formattedCitation":"Osmer, &lt;i&gt;Practical Theology: An Introduction&lt;/i&gt;, 162.","plainTextFormattedCitation":"Osmer, Practical Theology: An Introduction, 162.","previouslyFormattedCitation":"Osmer, &lt;i&gt;Practical Theology: An Introduction&lt;/i&gt;, 162."},"properties":{"noteIndex":41},"schema":"https://github.com/citation-style-language/schema/raw/master/csl-citation.json"}</w:instrText>
      </w:r>
      <w:r>
        <w:fldChar w:fldCharType="separate"/>
      </w:r>
      <w:r w:rsidRPr="004F19C3">
        <w:rPr>
          <w:noProof/>
        </w:rPr>
        <w:t xml:space="preserve">Osmer, </w:t>
      </w:r>
      <w:r w:rsidRPr="004F19C3">
        <w:rPr>
          <w:i/>
          <w:noProof/>
        </w:rPr>
        <w:t>Practical Theology: An Introduction</w:t>
      </w:r>
      <w:r w:rsidRPr="004F19C3">
        <w:rPr>
          <w:noProof/>
        </w:rPr>
        <w:t>, 162.</w:t>
      </w:r>
      <w:r>
        <w:fldChar w:fldCharType="end"/>
      </w:r>
    </w:p>
  </w:footnote>
  <w:footnote w:id="42">
    <w:p w14:paraId="468B1785" w14:textId="32A2389E" w:rsidR="004F19C3" w:rsidRDefault="004F19C3">
      <w:pPr>
        <w:pStyle w:val="FootnoteText"/>
      </w:pPr>
      <w:r>
        <w:rPr>
          <w:rStyle w:val="FootnoteReference"/>
        </w:rPr>
        <w:footnoteRef/>
      </w:r>
      <w:r>
        <w:t xml:space="preserve"> </w:t>
      </w:r>
      <w:r>
        <w:fldChar w:fldCharType="begin" w:fldLock="1"/>
      </w:r>
      <w:r w:rsidR="00012F6B">
        <w:instrText>ADDIN CSL_CITATION {"citationItems":[{"id":"ITEM-1","itemData":{"DOI":"https://doi.org/10.1080/08964289.2017.1301875","ISSN":"0896-4289","author":[{"dropping-particle":"","family":"Kacel","given":"Elizabeth L","non-dropping-particle":"","parse-names":false,"suffix":""},{"dropping-particle":"","family":"Ennis","given":"Nicole","non-dropping-particle":"","parse-names":false,"suffix":""},{"dropping-particle":"","family":"Pereira","given":"Deidre B","non-dropping-particle":"","parse-names":false,"suffix":""}],"container-title":"Behavioral Medicine","id":"ITEM-1","issue":"3","issued":{"date-parts":[["2017"]]},"page":"156-164","publisher":"Taylor &amp; Francis","title":"Narcissistic Personality Disorder in Clinical Health Psychology Practice: Case Studies of Comorbid Psychological Distress and Life-Limiting Illness","type":"article-journal","volume":"43"},"uris":["http://www.mendeley.com/documents/?uuid=da7e44da-72b4-4dec-aff3-52d9028e1558"]}],"mendeley":{"formattedCitation":"Elizabeth L Kacel, Nicole Ennis, and Deidre B Pereira, “Narcissistic Personality Disorder in Clinical Health Psychology Practice: Case Studies of Comorbid Psychological Distress and Life-Limiting Illness,” &lt;i&gt;Behavioral Medicine&lt;/i&gt; 43, no. 3 (2017): 156–64, https://doi.org/https://doi.org/10.1080/08964289.2017.1301875.","plainTextFormattedCitation":"Elizabeth L Kacel, Nicole Ennis, and Deidre B Pereira, “Narcissistic Personality Disorder in Clinical Health Psychology Practice: Case Studies of Comorbid Psychological Distress and Life-Limiting Illness,” Behavioral Medicine 43, no. 3 (2017): 156–64, https://doi.org/https://doi.org/10.1080/08964289.2017.1301875.","previouslyFormattedCitation":"Elizabeth L Kacel, Nicole Ennis, and Deidre B Pereira, “Narcissistic Personality Disorder in Clinical Health Psychology Practice: Case Studies of Comorbid Psychological Distress and Life-Limiting Illness,” &lt;i&gt;Behavioral Medicine&lt;/i&gt; 43, no. 3 (2017): 156–64, https://doi.org/https://doi.org/10.1080/08964289.2017.1301875."},"properties":{"noteIndex":42},"schema":"https://github.com/citation-style-language/schema/raw/master/csl-citation.json"}</w:instrText>
      </w:r>
      <w:r>
        <w:fldChar w:fldCharType="separate"/>
      </w:r>
      <w:r w:rsidRPr="004F19C3">
        <w:rPr>
          <w:noProof/>
        </w:rPr>
        <w:t xml:space="preserve">Elizabeth L Kacel, Nicole Ennis, and Deidre B Pereira, “Narcissistic Personality Disorder in Clinical Health Psychology Practice: Case Studies of Comorbid Psychological Distress and Life-Limiting Illness,” </w:t>
      </w:r>
      <w:r w:rsidRPr="004F19C3">
        <w:rPr>
          <w:i/>
          <w:noProof/>
        </w:rPr>
        <w:t>Behavioral Medicine</w:t>
      </w:r>
      <w:r w:rsidRPr="004F19C3">
        <w:rPr>
          <w:noProof/>
        </w:rPr>
        <w:t xml:space="preserve"> 43, no. 3 (2017): 156–64, https://doi.org/https://doi.org/10.1080/08964289.2017.1301875.</w:t>
      </w:r>
      <w:r>
        <w:fldChar w:fldCharType="end"/>
      </w:r>
    </w:p>
  </w:footnote>
  <w:footnote w:id="43">
    <w:p w14:paraId="1DE4675E" w14:textId="3310D60B" w:rsidR="004F19C3" w:rsidRDefault="004F19C3">
      <w:pPr>
        <w:pStyle w:val="FootnoteText"/>
      </w:pPr>
      <w:r>
        <w:rPr>
          <w:rStyle w:val="FootnoteReference"/>
        </w:rPr>
        <w:footnoteRef/>
      </w:r>
      <w:r>
        <w:t xml:space="preserve"> </w:t>
      </w:r>
      <w:r>
        <w:fldChar w:fldCharType="begin" w:fldLock="1"/>
      </w:r>
      <w:r w:rsidR="00012F6B">
        <w:instrText>ADDIN CSL_CITATION {"citationItems":[{"id":"ITEM-1","itemData":{"ISSN":"0892-2675","author":[{"dropping-particle":"","family":"Campbell","given":"A","non-dropping-particle":"","parse-names":false,"suffix":""},{"dropping-particle":"","family":"Garner","given":"Stephen","non-dropping-particle":"","parse-names":false,"suffix":""}],"container-title":"Perspectives on Science and Christian Faith","id":"ITEM-1","issue":"3","issued":{"date-parts":[["2017"]]},"page":"191-193","publisher":"American Scientific Affiliation","title":"Networked theology: negotiating faith in digital culture","type":"article-journal","volume":"69"},"locator":"132-133","uris":["http://www.mendeley.com/documents/?uuid=38f9ffc2-8146-4e87-97ea-55df6ed37c08"]}],"mendeley":{"formattedCitation":"Campbell and Garner, “Networked Theology: Negotiating Faith in Digital Culture,” 132–33.","plainTextFormattedCitation":"Campbell and Garner, “Networked Theology: Negotiating Faith in Digital Culture,” 132–33.","previouslyFormattedCitation":"Campbell and Garner, “Networked Theology: Negotiating Faith in Digital Culture,” 132–33."},"properties":{"noteIndex":43},"schema":"https://github.com/citation-style-language/schema/raw/master/csl-citation.json"}</w:instrText>
      </w:r>
      <w:r>
        <w:fldChar w:fldCharType="separate"/>
      </w:r>
      <w:r w:rsidRPr="004F19C3">
        <w:rPr>
          <w:noProof/>
        </w:rPr>
        <w:t>Campbell and Garner, “Networked Theology: Negotiating Faith in Digital Culture,” 132–33.</w:t>
      </w:r>
      <w:r>
        <w:fldChar w:fldCharType="end"/>
      </w:r>
    </w:p>
  </w:footnote>
  <w:footnote w:id="44">
    <w:p w14:paraId="6D010E21" w14:textId="56EDE3EA" w:rsidR="004F19C3" w:rsidRDefault="004F19C3">
      <w:pPr>
        <w:pStyle w:val="FootnoteText"/>
      </w:pPr>
      <w:r>
        <w:rPr>
          <w:rStyle w:val="FootnoteReference"/>
        </w:rPr>
        <w:footnoteRef/>
      </w:r>
      <w:r>
        <w:t xml:space="preserve"> </w:t>
      </w:r>
      <w:r>
        <w:fldChar w:fldCharType="begin" w:fldLock="1"/>
      </w:r>
      <w:r w:rsidR="00012F6B">
        <w:instrText>ADDIN CSL_CITATION {"citationItems":[{"id":"ITEM-1","itemData":{"author":[{"dropping-particle":"","family":"Campbell","given":"Heidi A","non-dropping-particle":"","parse-names":false,"suffix":""}],"id":"ITEM-1","issued":{"date-parts":[["2020"]]},"title":"Digital Ecclesiology: A Global Conversation","type":"article-journal"},"locator":"54-56","uris":["http://www.mendeley.com/documents/?uuid=88879cf4-ae69-414e-80d0-a628878b3866"]}],"mendeley":{"formattedCitation":"Campbell, “Digital Ecclesiology: A Global Conversation,” 54–56.","plainTextFormattedCitation":"Campbell, “Digital Ecclesiology: A Global Conversation,” 54–56.","previouslyFormattedCitation":"Campbell, “Digital Ecclesiology: A Global Conversation,” 54–56."},"properties":{"noteIndex":44},"schema":"https://github.com/citation-style-language/schema/raw/master/csl-citation.json"}</w:instrText>
      </w:r>
      <w:r>
        <w:fldChar w:fldCharType="separate"/>
      </w:r>
      <w:r w:rsidRPr="004F19C3">
        <w:rPr>
          <w:noProof/>
        </w:rPr>
        <w:t>Campbell, “Digital Ecclesiology: A Global Conversation,” 54–56.</w:t>
      </w:r>
      <w:r>
        <w:fldChar w:fldCharType="end"/>
      </w:r>
    </w:p>
  </w:footnote>
  <w:footnote w:id="45">
    <w:p w14:paraId="12DBA608" w14:textId="49ED5C29" w:rsidR="004F19C3" w:rsidRDefault="004F19C3">
      <w:pPr>
        <w:pStyle w:val="FootnoteText"/>
      </w:pPr>
      <w:r>
        <w:rPr>
          <w:rStyle w:val="FootnoteReference"/>
        </w:rPr>
        <w:footnoteRef/>
      </w:r>
      <w:r>
        <w:t xml:space="preserve"> </w:t>
      </w:r>
      <w:r>
        <w:fldChar w:fldCharType="begin" w:fldLock="1"/>
      </w:r>
      <w:r w:rsidR="00012F6B">
        <w:instrText>ADDIN CSL_CITATION {"citationItems":[{"id":"ITEM-1","itemData":{"ISBN":"0802817653","author":[{"dropping-particle":"","family":"Osmer","given":"Richard R","non-dropping-particle":"","parse-names":false,"suffix":""}],"id":"ITEM-1","issued":{"date-parts":[["2008"]]},"publisher":"Wm. B. Eerdmans Publishing","title":"Practical theology: An introduction","type":"book"},"locator":"178","uris":["http://www.mendeley.com/documents/?uuid=aa1c0142-4231-42a6-a1d2-aa2d9767d12f"]}],"mendeley":{"formattedCitation":"Osmer, &lt;i&gt;Practical Theology: An Introduction&lt;/i&gt;, 178.","plainTextFormattedCitation":"Osmer, Practical Theology: An Introduction, 178.","previouslyFormattedCitation":"Osmer, &lt;i&gt;Practical Theology: An Introduction&lt;/i&gt;, 178."},"properties":{"noteIndex":45},"schema":"https://github.com/citation-style-language/schema/raw/master/csl-citation.json"}</w:instrText>
      </w:r>
      <w:r>
        <w:fldChar w:fldCharType="separate"/>
      </w:r>
      <w:r w:rsidRPr="004F19C3">
        <w:rPr>
          <w:noProof/>
        </w:rPr>
        <w:t xml:space="preserve">Osmer, </w:t>
      </w:r>
      <w:r w:rsidRPr="004F19C3">
        <w:rPr>
          <w:i/>
          <w:noProof/>
        </w:rPr>
        <w:t>Practical Theology: An Introduction</w:t>
      </w:r>
      <w:r w:rsidRPr="004F19C3">
        <w:rPr>
          <w:noProof/>
        </w:rPr>
        <w:t>, 178.</w:t>
      </w:r>
      <w:r>
        <w:fldChar w:fldCharType="end"/>
      </w:r>
    </w:p>
  </w:footnote>
  <w:footnote w:id="46">
    <w:p w14:paraId="3F69C694" w14:textId="516383E7" w:rsidR="004F19C3" w:rsidRDefault="004F19C3">
      <w:pPr>
        <w:pStyle w:val="FootnoteText"/>
      </w:pPr>
      <w:r>
        <w:rPr>
          <w:rStyle w:val="FootnoteReference"/>
        </w:rPr>
        <w:footnoteRef/>
      </w:r>
      <w:r>
        <w:t xml:space="preserve"> </w:t>
      </w:r>
      <w:r>
        <w:fldChar w:fldCharType="begin" w:fldLock="1"/>
      </w:r>
      <w:r w:rsidR="00012F6B">
        <w:instrText>ADDIN CSL_CITATION {"citationItems":[{"id":"ITEM-1","itemData":{"ISSN":"0892-2675","author":[{"dropping-particle":"","family":"Campbell","given":"A","non-dropping-particle":"","parse-names":false,"suffix":""},{"dropping-particle":"","family":"Garner","given":"Stephen","non-dropping-particle":"","parse-names":false,"suffix":""}],"container-title":"Perspectives on Science and Christian Faith","id":"ITEM-1","issue":"3","issued":{"date-parts":[["2017"]]},"page":"191-193","publisher":"American Scientific Affiliation","title":"Networked theology: negotiating faith in digital culture","type":"article-journal","volume":"69"},"locator":"138-139","uris":["http://www.mendeley.com/documents/?uuid=38f9ffc2-8146-4e87-97ea-55df6ed37c08"]}],"mendeley":{"formattedCitation":"Campbell and Garner, “Networked Theology: Negotiating Faith in Digital Culture,” 138–39.","plainTextFormattedCitation":"Campbell and Garner, “Networked Theology: Negotiating Faith in Digital Culture,” 138–39.","previouslyFormattedCitation":"Campbell and Garner, “Networked Theology: Negotiating Faith in Digital Culture,” 138–39."},"properties":{"noteIndex":46},"schema":"https://github.com/citation-style-language/schema/raw/master/csl-citation.json"}</w:instrText>
      </w:r>
      <w:r>
        <w:fldChar w:fldCharType="separate"/>
      </w:r>
      <w:r w:rsidRPr="004F19C3">
        <w:rPr>
          <w:noProof/>
        </w:rPr>
        <w:t>Campbell and Garner, “Networked Theology: Negotiating Faith in Digital Culture,” 138–39.</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12F6B"/>
    <w:rsid w:val="00273E5A"/>
    <w:rsid w:val="00353E95"/>
    <w:rsid w:val="00395D95"/>
    <w:rsid w:val="003A11F2"/>
    <w:rsid w:val="003A4350"/>
    <w:rsid w:val="00400D23"/>
    <w:rsid w:val="004756D8"/>
    <w:rsid w:val="004C6281"/>
    <w:rsid w:val="004E2D47"/>
    <w:rsid w:val="004F19C3"/>
    <w:rsid w:val="005B28BA"/>
    <w:rsid w:val="00600DF4"/>
    <w:rsid w:val="0060423B"/>
    <w:rsid w:val="00645811"/>
    <w:rsid w:val="00785C66"/>
    <w:rsid w:val="00895950"/>
    <w:rsid w:val="00980283"/>
    <w:rsid w:val="009F4195"/>
    <w:rsid w:val="00AE35FD"/>
    <w:rsid w:val="00B66877"/>
    <w:rsid w:val="00BF2A7A"/>
    <w:rsid w:val="00C000FC"/>
    <w:rsid w:val="00C30472"/>
    <w:rsid w:val="00D34B41"/>
    <w:rsid w:val="00D537DD"/>
    <w:rsid w:val="00DF3D85"/>
    <w:rsid w:val="00E91BFA"/>
    <w:rsid w:val="00EE7378"/>
    <w:rsid w:val="00F55765"/>
    <w:rsid w:val="00F903B5"/>
    <w:rsid w:val="00FF3DE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645811"/>
    <w:rPr>
      <w:sz w:val="20"/>
      <w:szCs w:val="20"/>
    </w:rPr>
  </w:style>
  <w:style w:type="character" w:customStyle="1" w:styleId="FootnoteTextChar">
    <w:name w:val="Footnote Text Char"/>
    <w:basedOn w:val="DefaultParagraphFont"/>
    <w:link w:val="FootnoteText"/>
    <w:uiPriority w:val="99"/>
    <w:semiHidden/>
    <w:rsid w:val="00645811"/>
    <w:rPr>
      <w:rFonts w:eastAsia="SimSun"/>
      <w:sz w:val="20"/>
      <w:szCs w:val="20"/>
      <w:lang w:eastAsia="zh-CN"/>
    </w:rPr>
  </w:style>
  <w:style w:type="character" w:styleId="FootnoteReference">
    <w:name w:val="footnote reference"/>
    <w:basedOn w:val="DefaultParagraphFont"/>
    <w:uiPriority w:val="99"/>
    <w:semiHidden/>
    <w:unhideWhenUsed/>
    <w:rsid w:val="006458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F458939-998D-4237-94B0-419FAAA15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12</Pages>
  <Words>5090</Words>
  <Characters>29018</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Reviewer</cp:lastModifiedBy>
  <cp:revision>5</cp:revision>
  <dcterms:created xsi:type="dcterms:W3CDTF">2026-01-13T14:36:00Z</dcterms:created>
  <dcterms:modified xsi:type="dcterms:W3CDTF">2026-01-13T17:31:00Z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http://www.zotero.org/styles/turabian-fullnote-bibliography-no-ibid</vt:lpwstr>
  </property>
  <property fmtid="{D5CDD505-2E9C-101B-9397-08002B2CF9AE}" pid="21" name="Mendeley Recent Style Name 9_1">
    <vt:lpwstr>Turabian 8th edition (full note, no ibid)</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23fdd577-6f6c-3908-892b-73c9d7084426</vt:lpwstr>
  </property>
  <property fmtid="{D5CDD505-2E9C-101B-9397-08002B2CF9AE}" pid="25" name="Mendeley Citation Style_1">
    <vt:lpwstr>http://www.zotero.org/styles/chicago-fullnote-bibliography</vt:lpwstr>
  </property>
</Properties>
</file>