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000000">
            <w:pPr>
              <w:pBdr>
                <w:top w:val="nil"/>
                <w:left w:val="nil"/>
                <w:bottom w:val="nil"/>
                <w:right w:val="nil"/>
                <w:between w:val="nil"/>
              </w:pBdr>
              <w:spacing w:line="276" w:lineRule="auto"/>
              <w:ind w:left="34"/>
              <w:jc w:val="center"/>
              <w:rPr>
                <w:rFonts w:eastAsia="Times New Roman"/>
                <w:b/>
                <w:i/>
                <w:color w:val="000000"/>
                <w:sz w:val="36"/>
                <w:szCs w:val="36"/>
              </w:rPr>
            </w:pPr>
            <w:r>
              <w:rPr>
                <w:rFonts w:eastAsia="Times New Roman"/>
                <w:b/>
                <w:i/>
                <w:color w:val="000000"/>
                <w:sz w:val="36"/>
                <w:szCs w:val="36"/>
              </w:rPr>
              <w:t>Jurnal Arrabona: Jurnal Teologi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000000">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Default="00000000">
                            <w:pPr>
                              <w:jc w:val="center"/>
                              <w:textDirection w:val="btLr"/>
                            </w:pPr>
                            <w:r>
                              <w:rPr>
                                <w:rFonts w:ascii="Georgia" w:eastAsia="Georgia" w:hAnsi="Georgia" w:cs="Georgia"/>
                                <w:color w:val="000000"/>
                                <w:sz w:val="28"/>
                              </w:rPr>
                              <w:t>Sekolah Tinggi Teologi Arrabona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00000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9">
              <w:r>
                <w:rPr>
                  <w:rFonts w:ascii="Lustria" w:eastAsia="Lustria" w:hAnsi="Lustria" w:cs="Lustria"/>
                  <w:color w:val="0000FF"/>
                  <w:sz w:val="20"/>
                  <w:szCs w:val="20"/>
                  <w:u w:val="single"/>
                </w:rPr>
                <w:t>https://jurnal.sttarrabona.ac.id/JurnalSTTA/</w:t>
              </w:r>
            </w:hyperlink>
          </w:p>
          <w:p w14:paraId="4BEF448A" w14:textId="7D17F5F6" w:rsidR="00C30472" w:rsidRDefault="00000000">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r w:rsidR="00273E5A">
              <w:rPr>
                <w:rFonts w:eastAsia="Times New Roman"/>
                <w:color w:val="000000"/>
              </w:rPr>
              <w:t>Februari</w:t>
            </w:r>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Default="00F903B5" w:rsidP="00F903B5">
            <w:pPr>
              <w:pBdr>
                <w:top w:val="nil"/>
                <w:left w:val="nil"/>
                <w:bottom w:val="nil"/>
                <w:right w:val="nil"/>
                <w:between w:val="nil"/>
              </w:pBdr>
              <w:spacing w:line="276" w:lineRule="auto"/>
              <w:rPr>
                <w:rFonts w:ascii="Lustria" w:eastAsia="Lustria" w:hAnsi="Lustria" w:cs="Lustria"/>
                <w:b/>
                <w:color w:val="000000"/>
              </w:rPr>
            </w:pPr>
          </w:p>
          <w:p w14:paraId="33A75F8E" w14:textId="77777777" w:rsidR="00032F99" w:rsidRPr="00032F99" w:rsidRDefault="00032F99" w:rsidP="00116740">
            <w:pPr>
              <w:pBdr>
                <w:top w:val="nil"/>
                <w:left w:val="nil"/>
                <w:bottom w:val="nil"/>
                <w:right w:val="nil"/>
                <w:between w:val="nil"/>
              </w:pBdr>
              <w:jc w:val="center"/>
              <w:rPr>
                <w:rFonts w:eastAsia="Times New Roman"/>
                <w:b/>
                <w:color w:val="000000"/>
                <w:sz w:val="32"/>
                <w:szCs w:val="32"/>
              </w:rPr>
            </w:pPr>
            <w:r w:rsidRPr="00032F99">
              <w:rPr>
                <w:rFonts w:eastAsia="Times New Roman"/>
                <w:b/>
                <w:color w:val="000000"/>
                <w:sz w:val="32"/>
                <w:szCs w:val="32"/>
              </w:rPr>
              <w:t xml:space="preserve">Komitmen Hidup dan Pelayanan:  Pendekatan Pastoral </w:t>
            </w:r>
          </w:p>
          <w:p w14:paraId="3BDD0240" w14:textId="4912BF7F" w:rsidR="00C30472" w:rsidRPr="00AE35FD" w:rsidRDefault="00032F99" w:rsidP="00032F99">
            <w:pPr>
              <w:pBdr>
                <w:top w:val="nil"/>
                <w:left w:val="nil"/>
                <w:bottom w:val="nil"/>
                <w:right w:val="nil"/>
                <w:between w:val="nil"/>
              </w:pBdr>
              <w:spacing w:after="120" w:line="276" w:lineRule="auto"/>
              <w:jc w:val="center"/>
              <w:rPr>
                <w:rFonts w:eastAsia="Times New Roman"/>
                <w:b/>
                <w:color w:val="000000"/>
                <w:sz w:val="32"/>
                <w:szCs w:val="32"/>
              </w:rPr>
            </w:pPr>
            <w:r w:rsidRPr="00032F99">
              <w:rPr>
                <w:rFonts w:eastAsia="Times New Roman"/>
                <w:b/>
                <w:color w:val="000000"/>
                <w:sz w:val="32"/>
                <w:szCs w:val="32"/>
              </w:rPr>
              <w:t>Konseling untuk Self-Care</w:t>
            </w:r>
          </w:p>
          <w:p w14:paraId="6E0D6691" w14:textId="77777777" w:rsidR="00C30472" w:rsidRDefault="00C30472">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000000">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000000">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440B6432"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Diterima: </w:t>
            </w:r>
            <w:r w:rsidR="00273E5A">
              <w:rPr>
                <w:rFonts w:eastAsia="Times New Roman"/>
                <w:color w:val="000000"/>
                <w:sz w:val="36"/>
                <w:szCs w:val="36"/>
                <w:vertAlign w:val="subscript"/>
              </w:rPr>
              <w:t>00/11/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0AA6DB8F" w14:textId="65D3D03A"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Direvisi: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000000"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Disetujui: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000000"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Dipublikasi: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Default="00000000">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3DA0197D" w14:textId="60760ACD" w:rsidR="00032F99" w:rsidRDefault="00000000">
            <w:pPr>
              <w:pBdr>
                <w:top w:val="nil"/>
                <w:left w:val="nil"/>
                <w:bottom w:val="nil"/>
                <w:right w:val="nil"/>
                <w:between w:val="nil"/>
              </w:pBdr>
              <w:jc w:val="both"/>
              <w:rPr>
                <w:rFonts w:eastAsia="Times New Roman"/>
                <w:color w:val="000000"/>
                <w:sz w:val="22"/>
                <w:szCs w:val="22"/>
              </w:rPr>
            </w:pPr>
            <w:r>
              <w:rPr>
                <w:rFonts w:ascii="Lustria" w:eastAsia="Lustria" w:hAnsi="Lustria" w:cs="Lustria"/>
                <w:color w:val="000000"/>
                <w:sz w:val="20"/>
                <w:szCs w:val="20"/>
              </w:rPr>
              <w:t>_____________________________________________________________</w:t>
            </w:r>
            <w:r w:rsidR="00032F99">
              <w:t xml:space="preserve"> </w:t>
            </w:r>
            <w:r w:rsidR="00032F99" w:rsidRPr="00032F99">
              <w:rPr>
                <w:rFonts w:eastAsia="Times New Roman"/>
                <w:color w:val="000000"/>
                <w:sz w:val="22"/>
                <w:szCs w:val="22"/>
              </w:rPr>
              <w:t>Komitmen hidup dan pelayanan Kristen sering kali dihadapkan pada tantangan fisik, emosional, dan spiritual yang dapat mempengaruhi efektivitas pelayanan jangka panjang. Artikel ini mengkaji hubungan antara komitmen hidup dalam pelayanan yang berakar pada kasih karunia Tuhan (1 Korintus 15:3-10) dan pentingnya self-care bagi pelayan. Teori self-care dan konsep burnout digunakan sebagai landasan teori untuk menganalisis fenomena ini. Penelitian ini menggunakan pendekatan kualitatif dengan studi literatur, mengkaji berbagai sumber untuk menggali pemahaman tentang integrasi kasih karunia, pelayanan, dan perawatan diri. Novelty dari penelitian ini adalah penekanan pada pentingnya self-care dalam pelayanan Kristen yang berakar pada kasih karunia, serta relevansinya dengan pendekatan pastoral konseling. Hasil penelitian menunjukkan bahwa pelayanan yang berkelanjutan memerlukan keseimbangan antara komitmen terhadap tugas dan perhatian terhadap kebutuhan pribadi, baik fisik, emosional, maupun spiritual. Pelayan yang mengabaikan self-care berisiko mengalami burnout, yang dapat mengurangi efektivitas pelayanan mereka. Kesimpulannya, gereja dan lembaga pelayanan perlu menciptakan budaya yang mendukung kesejahteraan pelayan untuk memastikan pelayanan yang sehat, berkelanjutan, dan</w:t>
            </w:r>
            <w:r w:rsidR="00032F99">
              <w:rPr>
                <w:rFonts w:eastAsia="Times New Roman"/>
                <w:color w:val="000000"/>
                <w:sz w:val="22"/>
                <w:szCs w:val="22"/>
              </w:rPr>
              <w:t xml:space="preserve"> </w:t>
            </w:r>
            <w:r w:rsidR="00032F99" w:rsidRPr="00032F99">
              <w:rPr>
                <w:rFonts w:eastAsia="Times New Roman"/>
                <w:color w:val="000000"/>
                <w:sz w:val="22"/>
                <w:szCs w:val="22"/>
              </w:rPr>
              <w:t>efektif.</w:t>
            </w:r>
          </w:p>
          <w:p w14:paraId="3A146C76" w14:textId="75393053" w:rsidR="003A4350" w:rsidRDefault="00032F99">
            <w:pPr>
              <w:pBdr>
                <w:top w:val="nil"/>
                <w:left w:val="nil"/>
                <w:bottom w:val="nil"/>
                <w:right w:val="nil"/>
                <w:between w:val="nil"/>
              </w:pBdr>
              <w:jc w:val="both"/>
              <w:rPr>
                <w:rFonts w:eastAsia="Times New Roman"/>
                <w:color w:val="000000"/>
                <w:sz w:val="22"/>
                <w:szCs w:val="22"/>
              </w:rPr>
            </w:pPr>
            <w:r w:rsidRPr="00032F99">
              <w:rPr>
                <w:rFonts w:eastAsia="Times New Roman"/>
                <w:color w:val="000000"/>
                <w:sz w:val="22"/>
                <w:szCs w:val="22"/>
              </w:rPr>
              <w:t>_______________________________________________</w:t>
            </w:r>
          </w:p>
          <w:p w14:paraId="1D3E9357" w14:textId="77777777" w:rsidR="00C30472" w:rsidRDefault="00000000">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___________________________________________________________</w:t>
            </w:r>
          </w:p>
          <w:p w14:paraId="04A73A90" w14:textId="77777777" w:rsidR="00C30472"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Kata Kunci:</w:t>
            </w:r>
          </w:p>
          <w:p w14:paraId="68C118E7" w14:textId="77777777" w:rsidR="00032F99" w:rsidRDefault="00032F99">
            <w:pPr>
              <w:pBdr>
                <w:top w:val="nil"/>
                <w:left w:val="nil"/>
                <w:bottom w:val="nil"/>
                <w:right w:val="nil"/>
                <w:between w:val="nil"/>
              </w:pBdr>
              <w:spacing w:line="276" w:lineRule="auto"/>
              <w:rPr>
                <w:rFonts w:eastAsia="Times New Roman"/>
                <w:color w:val="000000"/>
                <w:sz w:val="22"/>
                <w:szCs w:val="22"/>
              </w:rPr>
            </w:pPr>
            <w:r w:rsidRPr="00032F99">
              <w:rPr>
                <w:rFonts w:eastAsia="Times New Roman"/>
                <w:color w:val="000000"/>
                <w:sz w:val="22"/>
                <w:szCs w:val="22"/>
              </w:rPr>
              <w:t>1 Korintus 15:3-10; kasih karunia; komitmen; pelayanan; self-care</w:t>
            </w:r>
          </w:p>
          <w:p w14:paraId="71E2798F" w14:textId="19122924" w:rsidR="00C30472" w:rsidRDefault="00000000">
            <w:pPr>
              <w:pBdr>
                <w:top w:val="nil"/>
                <w:left w:val="nil"/>
                <w:bottom w:val="nil"/>
                <w:right w:val="nil"/>
                <w:between w:val="nil"/>
              </w:pBdr>
              <w:spacing w:line="276" w:lineRule="auto"/>
              <w:rPr>
                <w:rFonts w:eastAsia="Times New Roman"/>
                <w:color w:val="000000"/>
                <w:sz w:val="22"/>
                <w:szCs w:val="22"/>
              </w:rPr>
            </w:pPr>
            <w:r>
              <w:rPr>
                <w:rFonts w:eastAsia="Times New Roman"/>
                <w:color w:val="000000"/>
                <w:sz w:val="22"/>
                <w:szCs w:val="22"/>
              </w:rPr>
              <w:t>___________________________________________________________</w:t>
            </w:r>
          </w:p>
          <w:p w14:paraId="185E54D8" w14:textId="77777777" w:rsidR="00C30472" w:rsidRDefault="00C30472">
            <w:pPr>
              <w:pBdr>
                <w:top w:val="nil"/>
                <w:left w:val="nil"/>
                <w:bottom w:val="nil"/>
                <w:right w:val="nil"/>
                <w:between w:val="nil"/>
              </w:pBdr>
              <w:spacing w:line="276" w:lineRule="auto"/>
              <w:jc w:val="both"/>
              <w:rPr>
                <w:rFonts w:eastAsia="Times New Roman"/>
                <w:color w:val="000000"/>
                <w:sz w:val="22"/>
                <w:szCs w:val="22"/>
              </w:rPr>
            </w:pPr>
          </w:p>
          <w:p w14:paraId="75E9998A" w14:textId="77777777"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756C2658" w14:textId="08BC42B5" w:rsidR="00032F99" w:rsidRPr="00032F99" w:rsidRDefault="00032F99" w:rsidP="00032F99">
            <w:pPr>
              <w:pBdr>
                <w:top w:val="nil"/>
                <w:left w:val="nil"/>
                <w:bottom w:val="nil"/>
                <w:right w:val="nil"/>
                <w:between w:val="nil"/>
              </w:pBdr>
              <w:jc w:val="both"/>
              <w:rPr>
                <w:rFonts w:eastAsia="Times New Roman"/>
                <w:bCs/>
                <w:i/>
                <w:color w:val="000000"/>
                <w:sz w:val="22"/>
                <w:szCs w:val="22"/>
              </w:rPr>
            </w:pPr>
            <w:r w:rsidRPr="00032F99">
              <w:rPr>
                <w:rFonts w:eastAsia="Times New Roman"/>
                <w:bCs/>
                <w:i/>
                <w:color w:val="000000"/>
                <w:sz w:val="22"/>
                <w:szCs w:val="22"/>
              </w:rPr>
              <w:t xml:space="preserve">Christian life and ministry commitments are often faced with physical, emotional, and spiritual challenges that can affect the effectiveness of long-term ministry. This article examines the relationship between life commitment in ministry rooted in God's grace (1 Corinthians 15:3-10) and the importance of self-care for ministers. Self-care theory and the concept of burnout are used as theoretical foundations to analyze this phenomenon. This research uses a qualitative approach with a literature study, reviewing various sources to explore the understanding of the integration of grace, service, and self-care. The novelty of this study is the emphasis on the importance of self-care in Christian ministry rooted in grace, as well as its </w:t>
            </w:r>
            <w:r w:rsidRPr="00032F99">
              <w:rPr>
                <w:rFonts w:eastAsia="Times New Roman"/>
                <w:bCs/>
                <w:i/>
                <w:color w:val="000000"/>
                <w:sz w:val="22"/>
                <w:szCs w:val="22"/>
              </w:rPr>
              <w:lastRenderedPageBreak/>
              <w:t>relevance to the pastoral counseling approach. The results show that sustainable ministry requires a balance between commitment to duty and attention to personal needs, whether physical, emotional, or spiritual. Ministers who neglect self-care are at risk of burnout, which can reduce the effectiveness of their ministry. In conclusion, churches and ministry institutions need to create a culture that supports the well-being of ministers to ensure healthy, sustainable, and effective ministry.</w:t>
            </w:r>
          </w:p>
          <w:p w14:paraId="1DB43061" w14:textId="77777777"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06FAA9F6" w14:textId="77777777" w:rsidR="00C30472"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p>
          <w:p w14:paraId="08089EAA" w14:textId="77777777" w:rsidR="00032F99" w:rsidRDefault="00032F99">
            <w:pPr>
              <w:pBdr>
                <w:top w:val="nil"/>
                <w:left w:val="nil"/>
                <w:bottom w:val="nil"/>
                <w:right w:val="nil"/>
                <w:between w:val="nil"/>
              </w:pBdr>
              <w:spacing w:line="276" w:lineRule="auto"/>
              <w:rPr>
                <w:rFonts w:eastAsia="Times New Roman"/>
                <w:color w:val="000000"/>
                <w:sz w:val="22"/>
                <w:szCs w:val="22"/>
              </w:rPr>
            </w:pPr>
            <w:r w:rsidRPr="00032F99">
              <w:rPr>
                <w:rFonts w:eastAsia="Times New Roman"/>
                <w:color w:val="000000"/>
                <w:sz w:val="22"/>
                <w:szCs w:val="22"/>
              </w:rPr>
              <w:t>1 Corinthians 15:3-10; commitment; grace; ministry; self-care</w:t>
            </w:r>
          </w:p>
          <w:p w14:paraId="7A1C1A60" w14:textId="6B6B221D" w:rsidR="00C30472"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eastAsia="Times New Roman"/>
                <w:color w:val="000000"/>
                <w:sz w:val="22"/>
                <w:szCs w:val="22"/>
              </w:rPr>
              <w:t>___________________________________________________________</w:t>
            </w:r>
          </w:p>
          <w:p w14:paraId="232CD83A" w14:textId="77777777" w:rsidR="00C30472" w:rsidRDefault="00C30472">
            <w:pPr>
              <w:pBdr>
                <w:top w:val="nil"/>
                <w:left w:val="nil"/>
                <w:bottom w:val="nil"/>
                <w:right w:val="nil"/>
                <w:between w:val="nil"/>
              </w:pBdr>
              <w:jc w:val="both"/>
              <w:rPr>
                <w:rFonts w:ascii="EB Garamond" w:eastAsia="EB Garamond" w:hAnsi="EB Garamond" w:cs="EB Garamond"/>
                <w:color w:val="000000"/>
                <w:sz w:val="20"/>
                <w:szCs w:val="20"/>
              </w:rPr>
            </w:pPr>
          </w:p>
        </w:tc>
      </w:tr>
    </w:tbl>
    <w:p w14:paraId="7728E8D4" w14:textId="77777777" w:rsidR="007360B0" w:rsidRDefault="007360B0">
      <w:pPr>
        <w:jc w:val="both"/>
        <w:rPr>
          <w:b/>
        </w:rPr>
      </w:pPr>
    </w:p>
    <w:p w14:paraId="5A76EF67" w14:textId="1DD107E7" w:rsidR="00C30472" w:rsidRDefault="00000000">
      <w:pPr>
        <w:jc w:val="both"/>
        <w:rPr>
          <w:b/>
        </w:rPr>
      </w:pPr>
      <w:r>
        <w:rPr>
          <w:b/>
        </w:rPr>
        <w:t>PENDAHULUAN</w:t>
      </w:r>
    </w:p>
    <w:p w14:paraId="424C759C" w14:textId="77777777" w:rsidR="00032F99" w:rsidRPr="00032F99" w:rsidRDefault="00032F99" w:rsidP="00032F99">
      <w:pPr>
        <w:spacing w:after="160" w:line="360" w:lineRule="auto"/>
        <w:jc w:val="both"/>
        <w:rPr>
          <w:rFonts w:eastAsia="Calibri"/>
          <w:kern w:val="2"/>
          <w:lang w:eastAsia="en-US"/>
          <w14:ligatures w14:val="standardContextual"/>
        </w:rPr>
      </w:pPr>
      <w:r w:rsidRPr="00032F99">
        <w:rPr>
          <w:rFonts w:eastAsia="Times New Roman"/>
          <w:lang w:eastAsia="en-US"/>
        </w:rPr>
        <w:t>Pelayanan Kristen merupakan tanggapan atas kasih karunia Allah yang melimpah dalam hidup seseorang. Seperti yang disampaikan Paulus dalam 1 Korintus 15:10, pelayanan yang efektif bukanlah semata-mata hasil usaha manusia, melainkan karya kasih karunia Allah yang memampukan. Namun, dalam realitasnya, semangat pelayanan yang berakar pada kasih karunia sering kali mendorong individu untuk mengabaikan aspek penting lainnya, seperti kesehatan fisik dan mental. Kondisi ini kerap terjadi, terutama dalam konteks pelayanan, di mana komitmen tinggi untuk menjawab panggilan Allah dapat mengarah pada kelelahan fisik, emosional, dan spiritual yang parah</w:t>
      </w:r>
      <w:r w:rsidRPr="00032F99">
        <w:rPr>
          <w:rFonts w:eastAsia="Times New Roman"/>
          <w:vertAlign w:val="superscript"/>
          <w:lang w:eastAsia="en-US"/>
        </w:rPr>
        <w:footnoteReference w:id="1"/>
      </w:r>
      <w:r w:rsidRPr="00032F99">
        <w:rPr>
          <w:rFonts w:eastAsia="Times New Roman"/>
          <w:lang w:eastAsia="en-US"/>
        </w:rPr>
        <w:t>.</w:t>
      </w:r>
    </w:p>
    <w:p w14:paraId="0A48A868" w14:textId="77777777" w:rsidR="00032F99" w:rsidRPr="00032F99" w:rsidRDefault="00032F99" w:rsidP="00032F99">
      <w:pPr>
        <w:spacing w:after="160" w:line="360" w:lineRule="auto"/>
        <w:jc w:val="both"/>
        <w:rPr>
          <w:rFonts w:eastAsia="Calibri"/>
          <w:kern w:val="2"/>
          <w:lang w:eastAsia="en-US"/>
          <w14:ligatures w14:val="standardContextual"/>
        </w:rPr>
      </w:pPr>
      <w:r w:rsidRPr="00032F99">
        <w:rPr>
          <w:rFonts w:eastAsia="Times New Roman"/>
          <w:lang w:eastAsia="en-US"/>
        </w:rPr>
        <w:t xml:space="preserve">Fenomena ini terlihat jelas dalam kasus para pendeta dan pelayan misi yang mengalami </w:t>
      </w:r>
      <w:r w:rsidRPr="00032F99">
        <w:rPr>
          <w:rFonts w:eastAsia="Times New Roman"/>
          <w:i/>
          <w:iCs/>
          <w:lang w:eastAsia="en-US"/>
        </w:rPr>
        <w:t>burnout</w:t>
      </w:r>
      <w:r w:rsidRPr="00032F99">
        <w:rPr>
          <w:rFonts w:eastAsia="Times New Roman"/>
          <w:lang w:eastAsia="en-US"/>
        </w:rPr>
        <w:t xml:space="preserve"> karena mengesampingkan </w:t>
      </w:r>
      <w:r w:rsidRPr="00032F99">
        <w:rPr>
          <w:rFonts w:eastAsia="Times New Roman"/>
          <w:i/>
          <w:iCs/>
          <w:lang w:eastAsia="en-US"/>
        </w:rPr>
        <w:t>self-care</w:t>
      </w:r>
      <w:r w:rsidRPr="00032F99">
        <w:rPr>
          <w:rFonts w:eastAsia="Times New Roman"/>
          <w:lang w:eastAsia="en-US"/>
        </w:rPr>
        <w:t xml:space="preserve"> dalam menjalankan pelayanan mereka</w:t>
      </w:r>
      <w:r w:rsidRPr="00032F99">
        <w:rPr>
          <w:rFonts w:eastAsia="Times New Roman"/>
          <w:vertAlign w:val="superscript"/>
          <w:lang w:eastAsia="en-US"/>
        </w:rPr>
        <w:footnoteReference w:id="2"/>
      </w:r>
      <w:r w:rsidRPr="00032F99">
        <w:rPr>
          <w:rFonts w:eastAsia="Times New Roman"/>
          <w:lang w:eastAsia="en-US"/>
        </w:rPr>
        <w:t>. Kendati mereka memahami bahwa kasih karunia Allah menopang pelayanan mereka, tekanan untuk memenuhi tanggung jawab pelayanan sering kali menyebabkan pengabaian terhadap pemeliharaan tubuh dan jiwa</w:t>
      </w:r>
      <w:r w:rsidRPr="00032F99">
        <w:rPr>
          <w:rFonts w:eastAsia="Times New Roman"/>
          <w:vertAlign w:val="superscript"/>
          <w:lang w:eastAsia="en-US"/>
        </w:rPr>
        <w:footnoteReference w:id="3"/>
      </w:r>
      <w:r w:rsidRPr="00032F99">
        <w:rPr>
          <w:rFonts w:eastAsia="Times New Roman"/>
          <w:lang w:eastAsia="en-US"/>
        </w:rPr>
        <w:t xml:space="preserve">. Akibatnya, kesehatan fisik terganggu, dan pelayanan yang dilakukan tidak lagi berkesinambungan. Hal ini menunjukkan perlunya pendekatan pastoral konseling untuk membantu para pelayan ini menjaga keseimbangan antara komitmen pelayanan dan </w:t>
      </w:r>
      <w:r w:rsidRPr="00032F99">
        <w:rPr>
          <w:rFonts w:eastAsia="Times New Roman"/>
          <w:i/>
          <w:iCs/>
          <w:lang w:eastAsia="en-US"/>
        </w:rPr>
        <w:t>self-care</w:t>
      </w:r>
      <w:r w:rsidRPr="00032F99">
        <w:rPr>
          <w:rFonts w:eastAsia="Times New Roman"/>
          <w:lang w:eastAsia="en-US"/>
        </w:rPr>
        <w:t xml:space="preserve"> sebagai bagian integral dari panggilan mereka.</w:t>
      </w:r>
    </w:p>
    <w:p w14:paraId="2071633E" w14:textId="77777777" w:rsidR="00032F99" w:rsidRPr="00032F99" w:rsidRDefault="00032F99" w:rsidP="00032F99">
      <w:pPr>
        <w:spacing w:before="100" w:beforeAutospacing="1" w:after="100" w:afterAutospacing="1" w:line="360" w:lineRule="auto"/>
        <w:jc w:val="both"/>
        <w:rPr>
          <w:rFonts w:eastAsia="Times New Roman"/>
          <w:lang w:eastAsia="en-US"/>
        </w:rPr>
      </w:pPr>
      <w:r w:rsidRPr="00032F99">
        <w:rPr>
          <w:rFonts w:eastAsia="Times New Roman"/>
          <w:lang w:eastAsia="en-US"/>
        </w:rPr>
        <w:lastRenderedPageBreak/>
        <w:t>Penelitian sebelumnya telah banyak membahas pentingnya kasih karunia dalam pelayanan Kristen, seperti karya Timothy Keller (</w:t>
      </w:r>
      <w:r w:rsidRPr="00032F99">
        <w:rPr>
          <w:rFonts w:eastAsia="Times New Roman"/>
          <w:i/>
          <w:iCs/>
          <w:lang w:eastAsia="en-US"/>
        </w:rPr>
        <w:t>Ministries of Mercy</w:t>
      </w:r>
      <w:r w:rsidRPr="00032F99">
        <w:rPr>
          <w:rFonts w:eastAsia="Times New Roman"/>
          <w:lang w:eastAsia="en-US"/>
        </w:rPr>
        <w:t>) yang menyoroti anugerah sebagai dasar pelayanan</w:t>
      </w:r>
      <w:r w:rsidRPr="00032F99">
        <w:rPr>
          <w:rFonts w:eastAsia="Times New Roman"/>
          <w:vertAlign w:val="superscript"/>
          <w:lang w:eastAsia="en-US"/>
        </w:rPr>
        <w:footnoteReference w:id="4"/>
      </w:r>
      <w:r w:rsidRPr="00032F99">
        <w:rPr>
          <w:rFonts w:eastAsia="Times New Roman"/>
          <w:lang w:eastAsia="en-US"/>
        </w:rPr>
        <w:t xml:space="preserve">. Selain itu, literatur tentang self-care, seperti buku </w:t>
      </w:r>
      <w:r w:rsidRPr="00032F99">
        <w:rPr>
          <w:rFonts w:eastAsia="Times New Roman"/>
          <w:i/>
          <w:iCs/>
          <w:lang w:eastAsia="en-US"/>
        </w:rPr>
        <w:t>Sacred Rest</w:t>
      </w:r>
      <w:r w:rsidRPr="00032F99">
        <w:rPr>
          <w:rFonts w:eastAsia="Times New Roman"/>
          <w:lang w:eastAsia="en-US"/>
        </w:rPr>
        <w:t xml:space="preserve"> karya Saundra Dalton-Smith, juga menekankan pentingnya istirahat dan perawatan diri dalam kehidupan Kristen</w:t>
      </w:r>
      <w:r w:rsidRPr="00032F99">
        <w:rPr>
          <w:rFonts w:eastAsia="Times New Roman"/>
          <w:vertAlign w:val="superscript"/>
          <w:lang w:eastAsia="en-US"/>
        </w:rPr>
        <w:footnoteReference w:id="5"/>
      </w:r>
      <w:r w:rsidRPr="00032F99">
        <w:rPr>
          <w:rFonts w:eastAsia="Times New Roman"/>
          <w:lang w:eastAsia="en-US"/>
        </w:rPr>
        <w:t xml:space="preserve">. Namun, penelitian yang mengintegrasikan kasih karunia, pelayanan misi, dan pastoral konseling dengan fokus pada </w:t>
      </w:r>
      <w:r w:rsidRPr="00032F99">
        <w:rPr>
          <w:rFonts w:eastAsia="Times New Roman"/>
          <w:i/>
          <w:iCs/>
          <w:lang w:eastAsia="en-US"/>
        </w:rPr>
        <w:t>self-care</w:t>
      </w:r>
      <w:r w:rsidRPr="00032F99">
        <w:rPr>
          <w:rFonts w:eastAsia="Times New Roman"/>
          <w:lang w:eastAsia="en-US"/>
        </w:rPr>
        <w:t xml:space="preserve"> masih sangat terbatas, khususnya dalam konteks pendeta dan misi.</w:t>
      </w:r>
    </w:p>
    <w:p w14:paraId="38F9039C" w14:textId="77777777" w:rsidR="00032F99" w:rsidRPr="00032F99" w:rsidRDefault="00032F99" w:rsidP="00032F99">
      <w:pPr>
        <w:spacing w:before="100" w:beforeAutospacing="1" w:after="100" w:afterAutospacing="1" w:line="360" w:lineRule="auto"/>
        <w:jc w:val="both"/>
        <w:rPr>
          <w:rFonts w:eastAsia="Times New Roman"/>
          <w:lang w:eastAsia="en-US"/>
        </w:rPr>
      </w:pPr>
      <w:r w:rsidRPr="00032F99">
        <w:rPr>
          <w:rFonts w:eastAsia="Times New Roman"/>
          <w:lang w:eastAsia="en-US"/>
        </w:rPr>
        <w:t xml:space="preserve">Kesenjangan penelitian terletak pada kurangnya kajian teologis dan praktis yang menghubungkan kasih karunia Allah, komitmen pelayanan, dan </w:t>
      </w:r>
      <w:r w:rsidRPr="00032F99">
        <w:rPr>
          <w:rFonts w:eastAsia="Times New Roman"/>
          <w:i/>
          <w:iCs/>
          <w:lang w:eastAsia="en-US"/>
        </w:rPr>
        <w:t>self-care</w:t>
      </w:r>
      <w:r w:rsidRPr="00032F99">
        <w:rPr>
          <w:rFonts w:eastAsia="Times New Roman"/>
          <w:lang w:eastAsia="en-US"/>
        </w:rPr>
        <w:t xml:space="preserve"> sebagai satu kesatuan dalam konteks pelayanan misi. Banyak penelitian terfokus pada salah satu aspek saja, seperti kasih karunia</w:t>
      </w:r>
      <w:r w:rsidRPr="00032F99">
        <w:rPr>
          <w:rFonts w:eastAsia="Times New Roman"/>
          <w:vertAlign w:val="superscript"/>
          <w:lang w:eastAsia="en-US"/>
        </w:rPr>
        <w:footnoteReference w:id="6"/>
      </w:r>
      <w:r w:rsidRPr="00032F99">
        <w:rPr>
          <w:rFonts w:eastAsia="Times New Roman"/>
          <w:lang w:eastAsia="en-US"/>
        </w:rPr>
        <w:t xml:space="preserve"> atau </w:t>
      </w:r>
      <w:r w:rsidRPr="00032F99">
        <w:rPr>
          <w:rFonts w:eastAsia="Times New Roman"/>
          <w:i/>
          <w:iCs/>
          <w:lang w:eastAsia="en-US"/>
        </w:rPr>
        <w:t>self-care</w:t>
      </w:r>
      <w:r w:rsidRPr="00032F99">
        <w:rPr>
          <w:rFonts w:eastAsia="Times New Roman"/>
          <w:i/>
          <w:iCs/>
          <w:vertAlign w:val="superscript"/>
          <w:lang w:eastAsia="en-US"/>
        </w:rPr>
        <w:footnoteReference w:id="7"/>
      </w:r>
      <w:r w:rsidRPr="00032F99">
        <w:rPr>
          <w:rFonts w:eastAsia="Times New Roman"/>
          <w:lang w:eastAsia="en-US"/>
        </w:rPr>
        <w:t>, tetapi jarang mengeksplorasi bagaimana keduanya dapat diintegrasikan dalam pastoral konseling untuk menghasilkan pelayanan yang sehat dan berkelanjutan. Penelitian ini bertujuan untuk mengeksplorasi eksposisi 1 Korintus 15:3-10 sebagai landasan teologis bagi komitmen hidup dan pelayanan yang berakar pada kasih karunia, serta mengembangkan pendekatan pastoral konseling yang menekankan pentingnya self-care dalam pelayanan misi. Penelitian ini juga bertujuan untuk memberikan panduan praktis bagi pendeta dan pelayan misi dalam menjaga keseimbangan antara dedikasi pelayanan dan pemeliharaan kesehatan pribadi. Melalui pendekatan yang integratif antara teologi dan konseling pastoral, penelitian ini diharapkan memberikan kontribusi baru dalam literatur teologi dan pastoral konseling, khususnya dalam konteks pelayanan yang holistik, sehat, dan berkelanjutan.</w:t>
      </w:r>
    </w:p>
    <w:p w14:paraId="0D134F0E" w14:textId="77777777" w:rsidR="00C30472" w:rsidRDefault="00C30472">
      <w:pPr>
        <w:ind w:firstLine="720"/>
        <w:jc w:val="both"/>
        <w:sectPr w:rsidR="00C30472">
          <w:headerReference w:type="even" r:id="rId10"/>
          <w:footerReference w:type="even" r:id="rId11"/>
          <w:footerReference w:type="default" r:id="rId12"/>
          <w:headerReference w:type="first" r:id="rId13"/>
          <w:footerReference w:type="first" r:id="rId14"/>
          <w:pgSz w:w="11906" w:h="16838"/>
          <w:pgMar w:top="1418" w:right="1133" w:bottom="1418" w:left="1701" w:header="708" w:footer="708" w:gutter="0"/>
          <w:cols w:space="720"/>
        </w:sectPr>
      </w:pPr>
    </w:p>
    <w:p w14:paraId="38CC7AFE" w14:textId="77777777" w:rsidR="00C30472" w:rsidRDefault="00C30472">
      <w:pPr>
        <w:pBdr>
          <w:top w:val="nil"/>
          <w:left w:val="nil"/>
          <w:bottom w:val="nil"/>
          <w:right w:val="nil"/>
          <w:between w:val="nil"/>
        </w:pBdr>
        <w:jc w:val="both"/>
        <w:rPr>
          <w:rFonts w:eastAsia="Times New Roman"/>
          <w:color w:val="000000"/>
        </w:rPr>
      </w:pPr>
    </w:p>
    <w:p w14:paraId="179730E0" w14:textId="77777777" w:rsidR="00C30472" w:rsidRDefault="00000000">
      <w:pPr>
        <w:tabs>
          <w:tab w:val="left" w:pos="284"/>
        </w:tabs>
        <w:jc w:val="both"/>
        <w:rPr>
          <w:b/>
        </w:rPr>
      </w:pPr>
      <w:r>
        <w:rPr>
          <w:b/>
        </w:rPr>
        <w:t>METODE PENELITIAN</w:t>
      </w:r>
    </w:p>
    <w:p w14:paraId="690FB5B8" w14:textId="0430D9BB" w:rsidR="00032F99" w:rsidRPr="00032F99" w:rsidRDefault="00032F99" w:rsidP="00032F99">
      <w:pPr>
        <w:widowControl w:val="0"/>
        <w:pBdr>
          <w:top w:val="nil"/>
          <w:left w:val="nil"/>
          <w:bottom w:val="nil"/>
          <w:right w:val="nil"/>
          <w:between w:val="nil"/>
        </w:pBdr>
        <w:spacing w:line="360" w:lineRule="auto"/>
        <w:ind w:left="142" w:firstLine="360"/>
        <w:jc w:val="both"/>
        <w:rPr>
          <w:rFonts w:eastAsia="Calibri"/>
          <w:kern w:val="2"/>
          <w:lang w:eastAsia="en-US"/>
          <w14:ligatures w14:val="standardContextual"/>
        </w:rPr>
      </w:pPr>
      <w:r w:rsidRPr="00032F99">
        <w:rPr>
          <w:rFonts w:eastAsia="Calibri"/>
          <w:kern w:val="2"/>
          <w:lang w:eastAsia="en-US"/>
          <w14:ligatures w14:val="standardContextual"/>
        </w:rPr>
        <w:t xml:space="preserve">  Penelitian ini menggunakan metode kualitatif dengan pendekatan studi literatur untuk menelaah secara mendalam komitmen hidup dan pelayanan yang berakar pada Injil, khususnya dalam 1 Korintus 15:3–10, serta relevansinya dengan praktik self-care dalam pelayanan Kristen. Data penelitian bersumber dari literatur akademik yang kredibel, meliputi buku teologi, artikel jurnal ilmiah, dan karya ilmiah lain yang relevan</w:t>
      </w:r>
      <w:r w:rsidR="006723CE">
        <w:rPr>
          <w:rStyle w:val="ReferensiCatatanKaki"/>
          <w:rFonts w:eastAsia="Calibri"/>
          <w:kern w:val="2"/>
          <w:lang w:eastAsia="en-US"/>
          <w14:ligatures w14:val="standardContextual"/>
        </w:rPr>
        <w:footnoteReference w:id="8"/>
      </w:r>
      <w:r w:rsidRPr="00032F99">
        <w:rPr>
          <w:rFonts w:eastAsia="Calibri"/>
          <w:kern w:val="2"/>
          <w:lang w:eastAsia="en-US"/>
          <w14:ligatures w14:val="standardContextual"/>
        </w:rPr>
        <w:t>. Penelitian ini tidak melibatkan pengumpulan data primer, melainkan berfokus pada analisis kritis terhadap sumber-sumber tertulis yang telah ada.</w:t>
      </w:r>
    </w:p>
    <w:p w14:paraId="1ABB3434" w14:textId="2132FF92" w:rsidR="00032F99" w:rsidRPr="00032F99" w:rsidRDefault="00032F99" w:rsidP="00032F99">
      <w:pPr>
        <w:widowControl w:val="0"/>
        <w:pBdr>
          <w:top w:val="nil"/>
          <w:left w:val="nil"/>
          <w:bottom w:val="nil"/>
          <w:right w:val="nil"/>
          <w:between w:val="nil"/>
        </w:pBdr>
        <w:spacing w:line="360" w:lineRule="auto"/>
        <w:ind w:left="142" w:firstLine="567"/>
        <w:jc w:val="both"/>
        <w:rPr>
          <w:rFonts w:eastAsia="Times New Roman"/>
          <w:color w:val="000000"/>
          <w:lang w:val="id-ID" w:eastAsia="en-ID"/>
        </w:rPr>
      </w:pPr>
      <w:r w:rsidRPr="00032F99">
        <w:rPr>
          <w:rFonts w:eastAsia="Calibri"/>
          <w:kern w:val="2"/>
          <w:lang w:eastAsia="en-US"/>
          <w14:ligatures w14:val="standardContextual"/>
        </w:rPr>
        <w:t>Analisis data dilakukan dengan menggunakan kerangka konseling pastoral holistik sebagaimana dikembangkan oleh Howard Clinebell, yang memandang self-care sebagai pemeliharaan kehidupan secara utuh mencakup dimensi spiritual, emosional, relasional, fisik, dan vokasional</w:t>
      </w:r>
      <w:r w:rsidR="006723CE">
        <w:rPr>
          <w:rStyle w:val="ReferensiCatatanKaki"/>
          <w:rFonts w:eastAsia="Calibri"/>
          <w:kern w:val="2"/>
          <w:lang w:eastAsia="en-US"/>
          <w14:ligatures w14:val="standardContextual"/>
        </w:rPr>
        <w:footnoteReference w:id="9"/>
      </w:r>
      <w:r w:rsidRPr="00032F99">
        <w:rPr>
          <w:rFonts w:eastAsia="Calibri"/>
          <w:kern w:val="2"/>
          <w:lang w:eastAsia="en-US"/>
          <w14:ligatures w14:val="standardContextual"/>
        </w:rPr>
        <w:t>. Kerangka ini dipadukan dengan teologi kasih karunia Paulus untuk membaca dinamika pelayanan sebagai respons terhadap anugerah Allah, bukan sebagai beban performatif. Pendekatan analisis tematik digunakan untuk mengidentifikasi tema-tema kunci dari literatur</w:t>
      </w:r>
      <w:r w:rsidR="006723CE">
        <w:rPr>
          <w:rStyle w:val="ReferensiCatatanKaki"/>
          <w:rFonts w:eastAsia="Calibri"/>
          <w:kern w:val="2"/>
          <w:lang w:eastAsia="en-US"/>
          <w14:ligatures w14:val="standardContextual"/>
        </w:rPr>
        <w:footnoteReference w:id="10"/>
      </w:r>
      <w:r w:rsidRPr="00032F99">
        <w:rPr>
          <w:rFonts w:eastAsia="Calibri"/>
          <w:kern w:val="2"/>
          <w:lang w:eastAsia="en-US"/>
          <w14:ligatures w14:val="standardContextual"/>
        </w:rPr>
        <w:t xml:space="preserve"> dan teks Alkitab, yang kemudian disintesiskan guna membangun pemahaman teologis dan pastoral mengenai self-care sebagai bagian integral dari komitmen hidup dan pelayanan Kristen.</w:t>
      </w:r>
    </w:p>
    <w:p w14:paraId="50551D0B" w14:textId="77777777" w:rsidR="00C30472" w:rsidRDefault="00C30472">
      <w:pPr>
        <w:jc w:val="both"/>
        <w:rPr>
          <w:b/>
        </w:rPr>
      </w:pPr>
    </w:p>
    <w:p w14:paraId="6C4811C0" w14:textId="77777777" w:rsidR="00C30472" w:rsidRDefault="00C30472">
      <w:pPr>
        <w:jc w:val="both"/>
        <w:rPr>
          <w:b/>
        </w:rPr>
      </w:pPr>
    </w:p>
    <w:p w14:paraId="23DDDC07" w14:textId="77777777" w:rsidR="00C30472" w:rsidRDefault="00000000">
      <w:pPr>
        <w:jc w:val="both"/>
        <w:rPr>
          <w:b/>
        </w:rPr>
      </w:pPr>
      <w:r>
        <w:rPr>
          <w:b/>
        </w:rPr>
        <w:t>HASIL DAN PEMBAHASAN</w:t>
      </w:r>
    </w:p>
    <w:p w14:paraId="0CB1703B" w14:textId="77777777" w:rsidR="00032F99" w:rsidRPr="00032F99" w:rsidRDefault="00032F99" w:rsidP="00032F99">
      <w:pPr>
        <w:spacing w:line="360" w:lineRule="auto"/>
        <w:jc w:val="both"/>
        <w:rPr>
          <w:rFonts w:eastAsia="Times New Roman"/>
          <w:i/>
          <w:iCs/>
          <w:lang w:eastAsia="en-US"/>
        </w:rPr>
      </w:pPr>
      <w:r w:rsidRPr="00032F99">
        <w:rPr>
          <w:rFonts w:eastAsia="Times New Roman"/>
          <w:b/>
          <w:bCs/>
          <w:i/>
          <w:iCs/>
          <w:lang w:eastAsia="en-US"/>
        </w:rPr>
        <w:t>Kasih Karunia sebagai Dasar Pelayanan</w:t>
      </w:r>
    </w:p>
    <w:p w14:paraId="0E2B43E7" w14:textId="6B45155B"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Kasih karunia merupakan fondasi yang tidak tergantikan dalam pelayanan Kristen, sebagaimana ditegaskan oleh Paulus dalam 1 Korintus 15:10. Dalam ayat ini, Paulus menyatakan bahwa "karena kasih karunia Allah aku adalah sebagaimana aku ada sekarang," yang menandakan bahwa identitas, motivasi, dan efektivitas pelayanannya berakar sepenuhnya pada karya kasih karunia Allah</w:t>
      </w:r>
      <w:r w:rsidRPr="00032F99">
        <w:rPr>
          <w:rFonts w:eastAsia="Times New Roman"/>
          <w:vertAlign w:val="superscript"/>
          <w:lang w:eastAsia="en-US"/>
        </w:rPr>
        <w:footnoteReference w:id="11"/>
      </w:r>
      <w:r w:rsidRPr="00032F99">
        <w:rPr>
          <w:rFonts w:eastAsia="Times New Roman"/>
          <w:lang w:eastAsia="en-US"/>
        </w:rPr>
        <w:t>. Pernyataan ini membongkar paradigma pelayanan yang bersandar pada prestasi pribadi, dan menggantikannya dengan pemahaman terhadap tanggapan terhadap kasih Allah yang tak bersyarat.</w:t>
      </w:r>
    </w:p>
    <w:p w14:paraId="2CD8BECC" w14:textId="1C5CEC15"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Paulus menambahkan bahwa kasih karunia yang diterimanya tidaklah sia-sia, sebab ia bekerja lebih keras daripada rasul-rasul lainnya, namun dengan cepat mengoreksi bahwa itu </w:t>
      </w:r>
      <w:r w:rsidRPr="00032F99">
        <w:rPr>
          <w:rFonts w:eastAsia="Times New Roman"/>
          <w:lang w:eastAsia="en-US"/>
        </w:rPr>
        <w:lastRenderedPageBreak/>
        <w:t>pun bukan karena kekuatannya sendiri, melainkan kasih karunia Allah yang menyertainya. Hal ini menegaskan bahwa kasih karunia bukan hanya menjadi titik awal pelayanan, tetapi juga kekuatan yang menopang dan memampukan seorang pelayan untuk tetap setia dalam kesulitan, tekanan, dan pengorbanan yang menyertai panggilan tersebut. Pelayanan Kristen sejati bukanlah bentuk pencapaian spiritual, melainkan respons aktif terhadap kasih karunia yang telah diterima.</w:t>
      </w:r>
    </w:p>
    <w:p w14:paraId="121C75B3" w14:textId="7A2F1955"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Pemahaman yang mendalam mengenai kasih karunia akan melahirkan komitmen pelayanan yang tidak terikat pada pengakuan manusia atau pencapaian eksternal, melainkan dilandaskan pada hubungan personal dengan Allah yang penuh kasih</w:t>
      </w:r>
      <w:r w:rsidRPr="00032F99">
        <w:rPr>
          <w:rFonts w:eastAsia="Times New Roman"/>
          <w:vertAlign w:val="superscript"/>
          <w:lang w:eastAsia="en-US"/>
        </w:rPr>
        <w:footnoteReference w:id="12"/>
      </w:r>
      <w:r w:rsidRPr="00032F99">
        <w:rPr>
          <w:rFonts w:eastAsia="Times New Roman"/>
          <w:lang w:eastAsia="en-US"/>
        </w:rPr>
        <w:t xml:space="preserve">. Hal ini penting dalam konteks pastoral konseling, karena banyak pelayan Tuhan yang jatuh ke dalam kelelahan rohani atau </w:t>
      </w:r>
      <w:r w:rsidRPr="00032F99">
        <w:rPr>
          <w:rFonts w:eastAsia="Times New Roman"/>
          <w:i/>
          <w:iCs/>
          <w:lang w:eastAsia="en-US"/>
        </w:rPr>
        <w:t>burnout</w:t>
      </w:r>
      <w:r w:rsidRPr="00032F99">
        <w:rPr>
          <w:rFonts w:eastAsia="Times New Roman"/>
          <w:lang w:eastAsia="en-US"/>
        </w:rPr>
        <w:t xml:space="preserve"> justru karena melayani dengan beban kewajiban, bukan karena dorongan kasih karunia. Kasih karunia membebaskan pelayan dari tuntutan perfeksionisme, dan mengarahkan kembali pelayanan sebagai bentuk persekutuan yang dinamis dengan Allah.</w:t>
      </w:r>
    </w:p>
    <w:p w14:paraId="68DC027B" w14:textId="3B8A1847"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Kasih karunia Tuhan sebagaimana ditegaskan dalam 1 Korintus 15:10 menjadi fondasi utama pelayanan Kristen yang otentik dan transformatif. Rasul Paulus menyatakan bahwa apa pun yang telah ia capai dalam pelayanannya bukanlah karena kekuatannya sendiri, melainkan karena kasih karunia Allah yang menyertainya</w:t>
      </w:r>
      <w:r w:rsidRPr="00032F99">
        <w:rPr>
          <w:rFonts w:eastAsia="Times New Roman"/>
          <w:vertAlign w:val="superscript"/>
          <w:lang w:eastAsia="en-US"/>
        </w:rPr>
        <w:footnoteReference w:id="13"/>
      </w:r>
      <w:r w:rsidRPr="00032F99">
        <w:rPr>
          <w:rFonts w:eastAsia="Times New Roman"/>
          <w:lang w:eastAsia="en-US"/>
        </w:rPr>
        <w:t>. Pernyataan ini membalik paradigma pelayanan dari yang bersifat legalistik dan berbasis kinerja, menjadi pelayanan yang mengalir dari kesadaran akan anugerah Tuhan. Dengan demikian, kasih karunia bukan hanya menjadi titik awal, tetapi juga kekuatan yang menopang pelayan dalam setiap aspek pelayanannya.</w:t>
      </w:r>
    </w:p>
    <w:p w14:paraId="5B581A33" w14:textId="593F1F7B"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Ketika kasih karunia menjadi dasar pelayanan, maka pelayan tidak melayani karena tekanan eksternal, harapan orang lain, atau untuk meraih penerimaan Allah, melainkan sebagai bentuk syukur dan cinta kepada Tuhan. Pelayanan seperti ini melahirkan komitmen yang tulus, penuh sukacita, dan tidak mudah goyah ketika menghadapi tantangan</w:t>
      </w:r>
      <w:r w:rsidRPr="00032F99">
        <w:rPr>
          <w:rFonts w:eastAsia="Times New Roman"/>
          <w:vertAlign w:val="superscript"/>
          <w:lang w:eastAsia="en-US"/>
        </w:rPr>
        <w:footnoteReference w:id="14"/>
      </w:r>
      <w:r w:rsidRPr="00032F99">
        <w:rPr>
          <w:rFonts w:eastAsia="Times New Roman"/>
          <w:lang w:eastAsia="en-US"/>
        </w:rPr>
        <w:t>. Pelayan yang memahami kasih karunia akan tetap setia melayani bukan karena kewajiban, tetapi karena ia telah lebih dahulu dilayani oleh kasih Kristus. Hal ini menciptakan ruang bagi pelayanan yang bebas dari beban perfeksionisme, serta mendorong pelayan untuk terus bertumbuh dalam kerendahan hati dan ketergantungan pada kuasa Allah.</w:t>
      </w:r>
    </w:p>
    <w:p w14:paraId="6A216882" w14:textId="77777777" w:rsidR="00032F99" w:rsidRDefault="00032F99" w:rsidP="00032F99">
      <w:pPr>
        <w:spacing w:line="360" w:lineRule="auto"/>
        <w:jc w:val="both"/>
        <w:rPr>
          <w:rFonts w:eastAsia="Times New Roman"/>
          <w:b/>
          <w:bCs/>
          <w:i/>
          <w:iCs/>
          <w:lang w:eastAsia="en-US"/>
        </w:rPr>
      </w:pPr>
    </w:p>
    <w:p w14:paraId="5DF1F77C" w14:textId="65A79C3B" w:rsidR="00032F99" w:rsidRPr="00032F99" w:rsidRDefault="00032F99" w:rsidP="00032F99">
      <w:pPr>
        <w:spacing w:line="360" w:lineRule="auto"/>
        <w:jc w:val="both"/>
        <w:rPr>
          <w:rFonts w:eastAsia="Times New Roman"/>
          <w:i/>
          <w:iCs/>
          <w:lang w:eastAsia="en-US"/>
        </w:rPr>
      </w:pPr>
      <w:r w:rsidRPr="00032F99">
        <w:rPr>
          <w:rFonts w:eastAsia="Times New Roman"/>
          <w:b/>
          <w:bCs/>
          <w:i/>
          <w:iCs/>
          <w:lang w:eastAsia="en-US"/>
        </w:rPr>
        <w:t>Teori Kasih Karunia dalam Pelayanan</w:t>
      </w:r>
    </w:p>
    <w:p w14:paraId="26B02B89" w14:textId="017E2321"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Teori kasih karunia dalam pelayanan, sebagaimana dijelaskan oleh John Stott dalam karyanya The Cross of Christ, menempatkan salib sebagai pusat pemahaman tentang kasih karunia Allah. Stott menekankan bahwa kasih karunia adalah pemberian Allah yang tidak layak diterima, namun justru menjadi dasar keselamatan dan kehidupan baru bagi orang percaya</w:t>
      </w:r>
      <w:r w:rsidRPr="00032F99">
        <w:rPr>
          <w:rFonts w:eastAsia="Times New Roman"/>
          <w:vertAlign w:val="superscript"/>
          <w:lang w:eastAsia="en-US"/>
        </w:rPr>
        <w:footnoteReference w:id="15"/>
      </w:r>
      <w:r w:rsidRPr="00032F99">
        <w:rPr>
          <w:rFonts w:eastAsia="Times New Roman"/>
          <w:lang w:eastAsia="en-US"/>
        </w:rPr>
        <w:t>. Dalam konteks pelayanan, kasih karunia ini tidak hanya menyelamatkan, tetapi juga menjadi sumber motivasi dan kekuatan yang membentuk sikap dan tindakan pelayan Tuhan. Pelayanan Kristen sejati, menurut Stott, bukanlah usaha untuk mendapatkan kasih Tuhan, tetapi merupakan respon aktif dan sukacita atas anugerah yang telah diterima melalui salib Kristus</w:t>
      </w:r>
      <w:r w:rsidRPr="00032F99">
        <w:rPr>
          <w:rFonts w:eastAsia="Times New Roman"/>
          <w:vertAlign w:val="superscript"/>
          <w:lang w:eastAsia="en-US"/>
        </w:rPr>
        <w:footnoteReference w:id="16"/>
      </w:r>
      <w:r w:rsidRPr="00032F99">
        <w:rPr>
          <w:rFonts w:eastAsia="Times New Roman"/>
          <w:lang w:eastAsia="en-US"/>
        </w:rPr>
        <w:t>. Konsep ini menolak motivasi pelayanan yang didasarkan pada prestasi, kewajiban legalistik, atau pencapaian pribadi. Sebaliknya, kasih karunia menempatkan pelayan dalam posisi sebagai penerima yang berhutang budi kepada Tuhan, dan oleh karena itu terdorong untuk melayani bukan demi pengakuan, tetapi karena cinta dan syukur. Kesadaran bahwa "Tuhan telah lebih dahulu mengasihi kita" (1 Yoh. 4:19) menjadi kekuatan transformatif yang mendorong pelayan untuk bertahan dalam kesulitan, mengasihi tanpa syarat, dan bekerja bukan dengan ambisi duniawi, melainkan dalam kerendahan hati.</w:t>
      </w:r>
    </w:p>
    <w:p w14:paraId="4F82F84A" w14:textId="7D5B444F"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Implikasi dari teori kasih karunia ini dalam pelayanan sangat besar, terutama dalam konteks pastoral konseling. Banyak pelayan yang mengalami kelelahan atau kehilangan arah karena beban ekspektasi yang tidak realistis, baik dari dalam diri sendiri maupun dari komunitas</w:t>
      </w:r>
      <w:r w:rsidRPr="00032F99">
        <w:rPr>
          <w:rFonts w:eastAsia="Times New Roman"/>
          <w:vertAlign w:val="superscript"/>
          <w:lang w:eastAsia="en-US"/>
        </w:rPr>
        <w:footnoteReference w:id="17"/>
      </w:r>
      <w:r w:rsidRPr="00032F99">
        <w:rPr>
          <w:rFonts w:eastAsia="Times New Roman"/>
          <w:lang w:eastAsia="en-US"/>
        </w:rPr>
        <w:t>. Namun, ketika pelayanan dilakukan dalam terang kasih karunia, maka pelayan belajar untuk menerima kelemahan diri, terbuka terhadap pertolongan, dan menemukan kembali sukacita dalam panggilan yang berasal dari kasih, bukan paksaan. Dengan demikian, teori kasih karunia tidak hanya menjadi fondasi teologis, tetapi juga menjadi prinsip praktis yang menyehatkan dalam kehidupan pelayanan.</w:t>
      </w:r>
    </w:p>
    <w:p w14:paraId="2B5742F1" w14:textId="77777777" w:rsidR="00032F99" w:rsidRDefault="00032F99" w:rsidP="00032F99">
      <w:pPr>
        <w:spacing w:line="360" w:lineRule="auto"/>
        <w:jc w:val="both"/>
        <w:rPr>
          <w:rFonts w:eastAsia="Times New Roman"/>
          <w:b/>
          <w:bCs/>
          <w:i/>
          <w:iCs/>
          <w:lang w:eastAsia="en-US"/>
        </w:rPr>
      </w:pPr>
    </w:p>
    <w:p w14:paraId="6E7C20B2" w14:textId="315880F0" w:rsidR="00032F99" w:rsidRPr="00032F99" w:rsidRDefault="00032F99" w:rsidP="00032F99">
      <w:pPr>
        <w:spacing w:line="360" w:lineRule="auto"/>
        <w:jc w:val="both"/>
        <w:rPr>
          <w:rFonts w:eastAsia="Times New Roman"/>
          <w:i/>
          <w:iCs/>
          <w:lang w:eastAsia="en-US"/>
        </w:rPr>
      </w:pPr>
      <w:r w:rsidRPr="00032F99">
        <w:rPr>
          <w:rFonts w:eastAsia="Times New Roman"/>
          <w:b/>
          <w:bCs/>
          <w:i/>
          <w:iCs/>
          <w:lang w:eastAsia="en-US"/>
        </w:rPr>
        <w:t>Pentingnya Self-Care dalam Pelayanan</w:t>
      </w:r>
    </w:p>
    <w:p w14:paraId="2AFF497F" w14:textId="7C88DFD5"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Pentingnya self-care dalam pelayanan menjadi semakin relevan dalam konteks pelayanan modern yang penuh tuntutan dan tekanan. Saundra Dalton-Smith, menekankan bahwa pelayanan Kristen bukan hanya menuntut dedikasi dan komitmen tinggi, tetapi juga </w:t>
      </w:r>
      <w:r w:rsidRPr="00032F99">
        <w:rPr>
          <w:rFonts w:eastAsia="Times New Roman"/>
          <w:lang w:eastAsia="en-US"/>
        </w:rPr>
        <w:lastRenderedPageBreak/>
        <w:t>menuntut keseimbangan antara pengabdian kepada orang lain dan perhatian terhadap kesejahteraan diri sendiri</w:t>
      </w:r>
      <w:r w:rsidRPr="00032F99">
        <w:rPr>
          <w:rFonts w:eastAsia="Times New Roman"/>
          <w:vertAlign w:val="superscript"/>
          <w:lang w:eastAsia="en-US"/>
        </w:rPr>
        <w:footnoteReference w:id="18"/>
      </w:r>
      <w:r w:rsidRPr="00032F99">
        <w:rPr>
          <w:rFonts w:eastAsia="Times New Roman"/>
          <w:lang w:eastAsia="en-US"/>
        </w:rPr>
        <w:t>. Ia memperkenalkan konsep bahwa kelelahan bukan sekadar keletihan fisik, tetapi bisa mencakup kekosongan emosional, keletihan spiritual, dan hilangnya kapasitas untuk menikmati hidup serta relasi</w:t>
      </w:r>
      <w:r w:rsidRPr="00032F99">
        <w:rPr>
          <w:rFonts w:eastAsia="Times New Roman"/>
          <w:vertAlign w:val="superscript"/>
          <w:lang w:eastAsia="en-US"/>
        </w:rPr>
        <w:footnoteReference w:id="19"/>
      </w:r>
      <w:r w:rsidRPr="00032F99">
        <w:rPr>
          <w:rFonts w:eastAsia="Times New Roman"/>
          <w:lang w:eastAsia="en-US"/>
        </w:rPr>
        <w:t xml:space="preserve">. Sehingga, </w:t>
      </w:r>
      <w:r w:rsidRPr="00032F99">
        <w:rPr>
          <w:rFonts w:eastAsia="Times New Roman"/>
          <w:i/>
          <w:iCs/>
          <w:lang w:eastAsia="en-US"/>
        </w:rPr>
        <w:t>self-care</w:t>
      </w:r>
      <w:r w:rsidRPr="00032F99">
        <w:rPr>
          <w:rFonts w:eastAsia="Times New Roman"/>
          <w:lang w:eastAsia="en-US"/>
        </w:rPr>
        <w:t xml:space="preserve"> bukan bentuk egoisme, melainkan tanggung jawab rohani dan psikologis yang memungkinkan pelayan tetap sehat dan efektif.</w:t>
      </w:r>
    </w:p>
    <w:p w14:paraId="1EB3584B" w14:textId="60574916"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Dalton-Smith mengidentifikasi tujuh jenis istirahat atau pemulihan yang krusial untuk kesehatan dan kelangsungan pelayanan: istirahat fisik, mental, emosional, sensorik, sosial, kreatif, dan spiritual</w:t>
      </w:r>
      <w:r w:rsidRPr="00032F99">
        <w:rPr>
          <w:rFonts w:eastAsia="Times New Roman"/>
          <w:vertAlign w:val="superscript"/>
          <w:lang w:eastAsia="en-US"/>
        </w:rPr>
        <w:footnoteReference w:id="20"/>
      </w:r>
      <w:r w:rsidRPr="00032F99">
        <w:rPr>
          <w:rFonts w:eastAsia="Times New Roman"/>
          <w:lang w:eastAsia="en-US"/>
        </w:rPr>
        <w:t>. Pelayan Tuhan, khususnya pendeta atau misionaris, kerap kali hanya fokus pada aspek spiritual sambil mengabaikan kebutuhan lainnya. Padahal, ketidakseimbangan ini dapat memicu kelelahan kronis, gangguan relasi, bahkan krisis iman</w:t>
      </w:r>
      <w:r w:rsidRPr="00032F99">
        <w:rPr>
          <w:rFonts w:eastAsia="Times New Roman"/>
          <w:vertAlign w:val="superscript"/>
          <w:lang w:eastAsia="en-US"/>
        </w:rPr>
        <w:footnoteReference w:id="21"/>
      </w:r>
      <w:r w:rsidRPr="00032F99">
        <w:rPr>
          <w:rFonts w:eastAsia="Times New Roman"/>
          <w:lang w:eastAsia="en-US"/>
        </w:rPr>
        <w:t>. Dengan memperhatikan tujuh aspek ini, seorang pelayan dapat mengalami pemulihan menyeluruh yang memungkinkan mereka untuk melayani lebih lama, lebih sehat, dan lebih penuh kasih.</w:t>
      </w:r>
    </w:p>
    <w:p w14:paraId="614EEFD7" w14:textId="49BE4A0A"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Dalam konteks pelayanan yang berakar pada kasih karunia, Poppa menjelaskan bahwa, </w:t>
      </w:r>
      <w:r w:rsidRPr="00032F99">
        <w:rPr>
          <w:rFonts w:eastAsia="Times New Roman"/>
          <w:i/>
          <w:iCs/>
          <w:lang w:eastAsia="en-US"/>
        </w:rPr>
        <w:t>self-care</w:t>
      </w:r>
      <w:r w:rsidRPr="00032F99">
        <w:rPr>
          <w:rFonts w:eastAsia="Times New Roman"/>
          <w:lang w:eastAsia="en-US"/>
        </w:rPr>
        <w:t xml:space="preserve"> bukanlah tanda kelemahan, melainkan pengakuan jujur bahwa manusia terbatas dan bergantung pada Allah. Ketika pelayan menyadari bahwa mereka pun memerlukan pemulihan dan perawatan, mereka akan lebih mampu memberikan pelayanan yang otentik, sabar, dan penuh empati kepada sesama.</w:t>
      </w:r>
      <w:r w:rsidRPr="00032F99">
        <w:rPr>
          <w:rFonts w:eastAsia="Times New Roman"/>
          <w:vertAlign w:val="superscript"/>
          <w:lang w:eastAsia="en-US"/>
        </w:rPr>
        <w:footnoteReference w:id="22"/>
      </w:r>
      <w:r w:rsidRPr="00032F99">
        <w:rPr>
          <w:rFonts w:eastAsia="Times New Roman"/>
          <w:lang w:eastAsia="en-US"/>
        </w:rPr>
        <w:t xml:space="preserve"> Dengan demikian, </w:t>
      </w:r>
      <w:r w:rsidRPr="00032F99">
        <w:rPr>
          <w:rFonts w:eastAsia="Times New Roman"/>
          <w:i/>
          <w:iCs/>
          <w:lang w:eastAsia="en-US"/>
        </w:rPr>
        <w:t>self-care</w:t>
      </w:r>
      <w:r w:rsidRPr="00032F99">
        <w:rPr>
          <w:rFonts w:eastAsia="Times New Roman"/>
          <w:lang w:eastAsia="en-US"/>
        </w:rPr>
        <w:t xml:space="preserve"> menjadi bagian integral dari spiritualitas pelayanan itu sendiri, sebuah bentuk penghormatan terhadap tubuh dan jiwa sebagai ciptaan Allah, serta kesiapan untuk melayani dengan hati yang sehat dan pikiran yang jernih. Self care dapat dipahami sebagai bentuk kebergantungan pada Tuhan.</w:t>
      </w:r>
      <w:r w:rsidRPr="00032F99">
        <w:rPr>
          <w:rFonts w:eastAsia="Times New Roman"/>
          <w:vertAlign w:val="superscript"/>
          <w:lang w:eastAsia="en-US"/>
        </w:rPr>
        <w:footnoteReference w:id="23"/>
      </w:r>
      <w:r w:rsidRPr="00032F99">
        <w:rPr>
          <w:rFonts w:eastAsia="Times New Roman"/>
          <w:lang w:eastAsia="en-US"/>
        </w:rPr>
        <w:t xml:space="preserve"> Dalam konteks pelayanan Kristen, teori ini membantu pelayan untuk mengenali bahwa kelelahan bukan hanya disebabkan oleh kurang tidur atau aktivitas fisik berlebihan, tetapi bisa juga akibat dari beban emosional yang tak tersalurkan atau hubungan sosial yang menuntut.</w:t>
      </w:r>
    </w:p>
    <w:p w14:paraId="2C53E698" w14:textId="1DD22ACA" w:rsidR="00032F99" w:rsidRPr="00032F99" w:rsidRDefault="00032F99" w:rsidP="00032F99">
      <w:pPr>
        <w:spacing w:line="360" w:lineRule="auto"/>
        <w:jc w:val="both"/>
        <w:rPr>
          <w:rFonts w:eastAsia="Times New Roman"/>
          <w:lang w:eastAsia="en-US"/>
        </w:rPr>
      </w:pPr>
      <w:r>
        <w:rPr>
          <w:rFonts w:eastAsia="Times New Roman"/>
          <w:i/>
          <w:iCs/>
          <w:lang w:eastAsia="en-US"/>
        </w:rPr>
        <w:lastRenderedPageBreak/>
        <w:t xml:space="preserve">         </w:t>
      </w:r>
      <w:r w:rsidRPr="00032F99">
        <w:rPr>
          <w:rFonts w:eastAsia="Times New Roman"/>
          <w:i/>
          <w:iCs/>
          <w:lang w:eastAsia="en-US"/>
        </w:rPr>
        <w:t>Self-care</w:t>
      </w:r>
      <w:r w:rsidRPr="00032F99">
        <w:rPr>
          <w:rFonts w:eastAsia="Times New Roman"/>
          <w:lang w:eastAsia="en-US"/>
        </w:rPr>
        <w:t xml:space="preserve"> dalam pelayanan Kristen bukan sekadar jeda dari aktivitas, melainkan tindakan yang berakar pada kesadaran akan kasih karunia Allah yang mengizinkan umat-Nya untuk beristirahat dan dipulihkan. Dengan menerapkan prinsip-prinsip dari teori ini, pelayan dapat menjaga kesehatan emosional dan spiritualnya, yang pada gilirannya berdampak positif terhadap efektivitas pelayanan mereka</w:t>
      </w:r>
      <w:r w:rsidRPr="00032F99">
        <w:rPr>
          <w:rFonts w:eastAsia="Times New Roman"/>
          <w:vertAlign w:val="superscript"/>
          <w:lang w:eastAsia="en-US"/>
        </w:rPr>
        <w:footnoteReference w:id="24"/>
      </w:r>
      <w:r w:rsidRPr="00032F99">
        <w:rPr>
          <w:rFonts w:eastAsia="Times New Roman"/>
          <w:lang w:eastAsia="en-US"/>
        </w:rPr>
        <w:t>. Pelayan yang merawat dirinya dengan baik akan mampu memberikan pelayanan yang lebih penuh kasih, sabar, dan bijaksana. Oleh karena itu, pemahaman dan penerapan teori self-care ini sangat relevan bagi setiap pelayan Tuhan yang ingin menjalani panggilan pelayanannya dengan setia dan bertahan dalam jangka panjang.</w:t>
      </w:r>
    </w:p>
    <w:p w14:paraId="45BE2327" w14:textId="77777777" w:rsidR="00032F99" w:rsidRDefault="00032F99" w:rsidP="00032F99">
      <w:pPr>
        <w:spacing w:line="360" w:lineRule="auto"/>
        <w:jc w:val="both"/>
        <w:rPr>
          <w:rFonts w:eastAsia="Times New Roman"/>
          <w:b/>
          <w:bCs/>
          <w:i/>
          <w:iCs/>
          <w:lang w:eastAsia="en-US"/>
        </w:rPr>
      </w:pPr>
    </w:p>
    <w:p w14:paraId="29C226BE" w14:textId="22C04906" w:rsidR="00032F99" w:rsidRPr="00032F99" w:rsidRDefault="00032F99" w:rsidP="00032F99">
      <w:pPr>
        <w:spacing w:line="360" w:lineRule="auto"/>
        <w:jc w:val="both"/>
        <w:rPr>
          <w:rFonts w:eastAsia="Times New Roman"/>
          <w:i/>
          <w:iCs/>
          <w:lang w:eastAsia="en-US"/>
        </w:rPr>
      </w:pPr>
      <w:r w:rsidRPr="00032F99">
        <w:rPr>
          <w:rFonts w:eastAsia="Times New Roman"/>
          <w:b/>
          <w:bCs/>
          <w:i/>
          <w:iCs/>
          <w:lang w:eastAsia="en-US"/>
        </w:rPr>
        <w:t>Bahaya Burnout dalam Pelayanan</w:t>
      </w:r>
    </w:p>
    <w:p w14:paraId="1855127B" w14:textId="6AA7BEF3"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Bahaya </w:t>
      </w:r>
      <w:r w:rsidRPr="00032F99">
        <w:rPr>
          <w:rFonts w:eastAsia="Times New Roman"/>
          <w:i/>
          <w:iCs/>
          <w:lang w:eastAsia="en-US"/>
        </w:rPr>
        <w:t>burnout</w:t>
      </w:r>
      <w:r w:rsidRPr="00032F99">
        <w:rPr>
          <w:rFonts w:eastAsia="Times New Roman"/>
          <w:lang w:eastAsia="en-US"/>
        </w:rPr>
        <w:t xml:space="preserve"> dalam pelayanan merupakan isu krusial yang sering kali tersembunyi di balik semangat dan dedikasi yang tinggi. Penelitian ini menyoroti bahwa ketika pelayan tidak memberikan perhatian yang cukup terhadap </w:t>
      </w:r>
      <w:r w:rsidRPr="00032F99">
        <w:rPr>
          <w:rFonts w:eastAsia="Times New Roman"/>
          <w:i/>
          <w:iCs/>
          <w:lang w:eastAsia="en-US"/>
        </w:rPr>
        <w:t>self-care</w:t>
      </w:r>
      <w:r w:rsidRPr="00032F99">
        <w:rPr>
          <w:rFonts w:eastAsia="Times New Roman"/>
          <w:lang w:eastAsia="en-US"/>
        </w:rPr>
        <w:t>, mereka menjadi sangat rentan terhadap burnout. Christina Maslach dan Michael Leiter dalam The Truth About Burnout menjelaskan bahwa burnout merupakan kondisi kelelahan kronis yang ditandai dengan tiga dimensi utama: keletihan emosional, depersonalisasi (sikap sinis terhadap pekerjaan atau orang yang dilayani), dan penurunan pencapaian pribadi</w:t>
      </w:r>
      <w:r w:rsidRPr="00032F99">
        <w:rPr>
          <w:rFonts w:eastAsia="Times New Roman"/>
          <w:vertAlign w:val="superscript"/>
          <w:lang w:eastAsia="en-US"/>
        </w:rPr>
        <w:footnoteReference w:id="25"/>
      </w:r>
      <w:r w:rsidRPr="00032F99">
        <w:rPr>
          <w:rFonts w:eastAsia="Times New Roman"/>
          <w:lang w:eastAsia="en-US"/>
        </w:rPr>
        <w:t xml:space="preserve">. Dalam konteks pelayanan Kristen, </w:t>
      </w:r>
      <w:r w:rsidRPr="00032F99">
        <w:rPr>
          <w:rFonts w:eastAsia="Times New Roman"/>
          <w:i/>
          <w:iCs/>
          <w:lang w:eastAsia="en-US"/>
        </w:rPr>
        <w:t>burnout</w:t>
      </w:r>
      <w:r w:rsidRPr="00032F99">
        <w:rPr>
          <w:rFonts w:eastAsia="Times New Roman"/>
          <w:lang w:eastAsia="en-US"/>
        </w:rPr>
        <w:t xml:space="preserve"> bisa tampak seperti kehilangan gairah rohani, kelelahan dalam berdoa dan melayani, bahkan mempertanyakan panggilan.</w:t>
      </w:r>
    </w:p>
    <w:p w14:paraId="12B2A8CA" w14:textId="784A3B4F"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Maslach dan Leiter juga menekankan bahwa </w:t>
      </w:r>
      <w:r w:rsidRPr="00032F99">
        <w:rPr>
          <w:rFonts w:eastAsia="Times New Roman"/>
          <w:i/>
          <w:iCs/>
          <w:lang w:eastAsia="en-US"/>
        </w:rPr>
        <w:t>burnout</w:t>
      </w:r>
      <w:r w:rsidRPr="00032F99">
        <w:rPr>
          <w:rFonts w:eastAsia="Times New Roman"/>
          <w:lang w:eastAsia="en-US"/>
        </w:rPr>
        <w:t xml:space="preserve"> bukan sekadar akibat tekanan kerja, tetapi juga karena adanya ketidaksesuaian antara nilai-nilai pribadi dan realitas pekerjaan yang dijalani</w:t>
      </w:r>
      <w:r w:rsidRPr="00032F99">
        <w:rPr>
          <w:rFonts w:eastAsia="Times New Roman"/>
          <w:vertAlign w:val="superscript"/>
          <w:lang w:eastAsia="en-US"/>
        </w:rPr>
        <w:footnoteReference w:id="26"/>
      </w:r>
      <w:r w:rsidRPr="00032F99">
        <w:rPr>
          <w:rFonts w:eastAsia="Times New Roman"/>
          <w:lang w:eastAsia="en-US"/>
        </w:rPr>
        <w:t xml:space="preserve">. Hal ini sangat relevan dalam dunia pelayanan, di mana pelayan seringkali menghadapi ekspektasi tinggi dari gereja, jemaat, maupun diri sendiri, sementara sumber daya spiritual, emosional, dan fisik mereka terus terkuras tanpa pemulihan. Ketika kasih karunia tidak lagi menjadi motivasi utama, dan pelayanan dilakukan dari tempat kekosongan, pelayan berisiko melayani dengan "otomatis," tanpa hati dan semangat, yang pada akhirnya berdampak negatif bagi diri sendiri dan mereka yang dilayani. Oleh karena itu, penting bagi para pelayan untuk mengenali tanda-tanda awal </w:t>
      </w:r>
      <w:r w:rsidRPr="00032F99">
        <w:rPr>
          <w:rFonts w:eastAsia="Times New Roman"/>
          <w:i/>
          <w:iCs/>
          <w:lang w:eastAsia="en-US"/>
        </w:rPr>
        <w:t>burnout</w:t>
      </w:r>
      <w:r w:rsidRPr="00032F99">
        <w:rPr>
          <w:rFonts w:eastAsia="Times New Roman"/>
          <w:lang w:eastAsia="en-US"/>
        </w:rPr>
        <w:t xml:space="preserve">, seperti kelelahan yang tidak hilang, perasaan tidak berguna, dan kehilangan sukacita dalam pelayanan. </w:t>
      </w:r>
      <w:r w:rsidRPr="00032F99">
        <w:rPr>
          <w:rFonts w:eastAsia="Times New Roman"/>
          <w:lang w:eastAsia="en-US"/>
        </w:rPr>
        <w:lastRenderedPageBreak/>
        <w:t xml:space="preserve">Kesadaran ini harus disertai dengan langkah-langkah preventif, termasuk membangun ritme pelayanan yang sehat, memiliki komunitas pendukung, dan menerapkan prinsip-prinsip </w:t>
      </w:r>
      <w:r w:rsidRPr="00032F99">
        <w:rPr>
          <w:rFonts w:eastAsia="Times New Roman"/>
          <w:i/>
          <w:iCs/>
          <w:lang w:eastAsia="en-US"/>
        </w:rPr>
        <w:t>self-care</w:t>
      </w:r>
      <w:r w:rsidRPr="00032F99">
        <w:rPr>
          <w:rFonts w:eastAsia="Times New Roman"/>
          <w:lang w:eastAsia="en-US"/>
        </w:rPr>
        <w:t xml:space="preserve"> yang menyeluruh sebagaimana dianjurkan oleh Dalton-Smith. Jadi, pelayanan yang sehat dan berkelanjutan hanya mungkin dilakukan bila pelayan itu sendiri sehat secara fisik, emosional, mental, dan spiritual, sebuah integrasi yang hanya mungkin dicapai bila kasih karunia dan self-care berjalan bersama.</w:t>
      </w:r>
    </w:p>
    <w:p w14:paraId="6B021862" w14:textId="4A59182F"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Ketika pelayan mengabaikan kebutuhan pribadi mereka, baik secara fisik, emosional, maupun rohani, maka risiko </w:t>
      </w:r>
      <w:r w:rsidRPr="00032F99">
        <w:rPr>
          <w:rFonts w:eastAsia="Times New Roman"/>
          <w:i/>
          <w:iCs/>
          <w:lang w:eastAsia="en-US"/>
        </w:rPr>
        <w:t>burnout</w:t>
      </w:r>
      <w:r w:rsidRPr="00032F99">
        <w:rPr>
          <w:rFonts w:eastAsia="Times New Roman"/>
          <w:lang w:eastAsia="en-US"/>
        </w:rPr>
        <w:t xml:space="preserve"> meningkat tajam. Sayangnya, banyak pelayan merasa bersalah untuk beristirahat, karena menganggap bahwa pengorbanan tanpa henti adalah bentuk kesalehan</w:t>
      </w:r>
      <w:r w:rsidRPr="00032F99">
        <w:rPr>
          <w:rFonts w:eastAsia="Times New Roman"/>
          <w:vertAlign w:val="superscript"/>
          <w:lang w:eastAsia="en-US"/>
        </w:rPr>
        <w:footnoteReference w:id="27"/>
      </w:r>
      <w:r w:rsidRPr="00032F99">
        <w:rPr>
          <w:rFonts w:eastAsia="Times New Roman"/>
          <w:lang w:eastAsia="en-US"/>
        </w:rPr>
        <w:t xml:space="preserve">. Padahal, menjaga diri adalah bagian dari ketaatan dan tanggung jawab terhadap tubuh yang telah dipercayakan Allah. Oleh sebab itu, penting bagi pelayan untuk mengenali tanda-tanda awal </w:t>
      </w:r>
      <w:r w:rsidRPr="00032F99">
        <w:rPr>
          <w:rFonts w:eastAsia="Times New Roman"/>
          <w:i/>
          <w:iCs/>
          <w:lang w:eastAsia="en-US"/>
        </w:rPr>
        <w:t>burnout</w:t>
      </w:r>
      <w:r w:rsidRPr="00032F99">
        <w:rPr>
          <w:rFonts w:eastAsia="Times New Roman"/>
          <w:lang w:eastAsia="en-US"/>
        </w:rPr>
        <w:t xml:space="preserve"> dan segera mengambil langkah preventif melalui </w:t>
      </w:r>
      <w:r w:rsidRPr="00032F99">
        <w:rPr>
          <w:rFonts w:eastAsia="Times New Roman"/>
          <w:i/>
          <w:iCs/>
          <w:lang w:eastAsia="en-US"/>
        </w:rPr>
        <w:t>self-care</w:t>
      </w:r>
      <w:r w:rsidRPr="00032F99">
        <w:rPr>
          <w:rFonts w:eastAsia="Times New Roman"/>
          <w:lang w:eastAsia="en-US"/>
        </w:rPr>
        <w:t xml:space="preserve"> yang terencana, dukungan komunitas, dan bimbingan pastoral konseling, sehingga pelayanan yang dijalani tetap sehat, konsisten, dan penuh kasih karunia.</w:t>
      </w:r>
    </w:p>
    <w:p w14:paraId="769C8FC5" w14:textId="77777777" w:rsidR="00032F99" w:rsidRDefault="00032F99" w:rsidP="00032F99">
      <w:pPr>
        <w:spacing w:line="360" w:lineRule="auto"/>
        <w:jc w:val="both"/>
        <w:rPr>
          <w:rFonts w:eastAsia="Times New Roman"/>
          <w:b/>
          <w:bCs/>
          <w:i/>
          <w:iCs/>
          <w:lang w:eastAsia="en-US"/>
        </w:rPr>
      </w:pPr>
    </w:p>
    <w:p w14:paraId="4A6E60FC" w14:textId="5701AED2" w:rsidR="00032F99" w:rsidRPr="00032F99" w:rsidRDefault="00032F99" w:rsidP="00032F99">
      <w:pPr>
        <w:spacing w:line="360" w:lineRule="auto"/>
        <w:jc w:val="both"/>
        <w:rPr>
          <w:rFonts w:eastAsia="Times New Roman"/>
          <w:i/>
          <w:iCs/>
          <w:lang w:eastAsia="en-US"/>
        </w:rPr>
      </w:pPr>
      <w:r w:rsidRPr="00032F99">
        <w:rPr>
          <w:rFonts w:eastAsia="Times New Roman"/>
          <w:b/>
          <w:bCs/>
          <w:i/>
          <w:iCs/>
          <w:lang w:eastAsia="en-US"/>
        </w:rPr>
        <w:t>Integrasi Kasih Karunia dan Self-Care dalam Pelayanan</w:t>
      </w:r>
    </w:p>
    <w:p w14:paraId="078B8748" w14:textId="515054BC"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Integrasi antara pemahaman kasih karunia dan praktik </w:t>
      </w:r>
      <w:r w:rsidRPr="00032F99">
        <w:rPr>
          <w:rFonts w:eastAsia="Times New Roman"/>
          <w:i/>
          <w:iCs/>
          <w:lang w:eastAsia="en-US"/>
        </w:rPr>
        <w:t>self-care</w:t>
      </w:r>
      <w:r w:rsidRPr="00032F99">
        <w:rPr>
          <w:rFonts w:eastAsia="Times New Roman"/>
          <w:lang w:eastAsia="en-US"/>
        </w:rPr>
        <w:t xml:space="preserve"> merupakan landasan penting bagi pelayanan yang sehat dan berkelanjutan. Dalam eksposisi 1 Korintus 15:3–10, kasih karunia Tuhan tampil bukan hanya sebagai dasar teologis dari komitmen pelayanan Rasul Paulus, tetapi juga sebagai pengingat akan keterbatasan manusiawi yang membutuhkan pemulihan dan istirahat.</w:t>
      </w:r>
      <w:r w:rsidRPr="00032F99">
        <w:rPr>
          <w:rFonts w:eastAsia="Times New Roman"/>
          <w:vertAlign w:val="superscript"/>
          <w:lang w:eastAsia="en-US"/>
        </w:rPr>
        <w:footnoteReference w:id="28"/>
      </w:r>
      <w:r w:rsidRPr="00032F99">
        <w:rPr>
          <w:rFonts w:eastAsia="Times New Roman"/>
          <w:lang w:eastAsia="en-US"/>
        </w:rPr>
        <w:t xml:space="preserve"> Pemahaman yang tepat akan kasih karunia mencegah pelayan dari sikap perfeksionistik atau pelayanan berbasis kinerja, yang seringkali menjadi pemicu </w:t>
      </w:r>
      <w:r w:rsidRPr="00032F99">
        <w:rPr>
          <w:rFonts w:eastAsia="Times New Roman"/>
          <w:i/>
          <w:iCs/>
          <w:lang w:eastAsia="en-US"/>
        </w:rPr>
        <w:t>burnout</w:t>
      </w:r>
      <w:r w:rsidRPr="00032F99">
        <w:rPr>
          <w:rFonts w:eastAsia="Times New Roman"/>
          <w:lang w:eastAsia="en-US"/>
        </w:rPr>
        <w:t>. Kasih karunia seharusnya tidak hanya mendorong semangat dalam melayani, tetapi juga memerdekakan pelayan untuk mengakui kebutuhan mereka akan perawatan pribadi.</w:t>
      </w:r>
      <w:r w:rsidRPr="00032F99">
        <w:rPr>
          <w:rFonts w:eastAsia="Times New Roman"/>
          <w:vertAlign w:val="superscript"/>
          <w:lang w:eastAsia="en-US"/>
        </w:rPr>
        <w:footnoteReference w:id="29"/>
      </w:r>
      <w:r w:rsidRPr="00032F99">
        <w:rPr>
          <w:rFonts w:eastAsia="Times New Roman"/>
          <w:lang w:eastAsia="en-US"/>
        </w:rPr>
        <w:t xml:space="preserve"> Konsep </w:t>
      </w:r>
      <w:r w:rsidRPr="00032F99">
        <w:rPr>
          <w:rFonts w:eastAsia="Times New Roman"/>
          <w:i/>
          <w:iCs/>
          <w:lang w:eastAsia="en-US"/>
        </w:rPr>
        <w:t xml:space="preserve">self-care </w:t>
      </w:r>
      <w:r w:rsidRPr="00032F99">
        <w:rPr>
          <w:rFonts w:eastAsia="Times New Roman"/>
          <w:lang w:eastAsia="en-US"/>
        </w:rPr>
        <w:t xml:space="preserve">dalam terang kasih karunia bukanlah tindakan egoistik, melainkan bentuk tanggung jawab spiritual terhadap tubuh sebagai bait Roh Kudus (1 Kor. 6:19–20). </w:t>
      </w:r>
      <w:r w:rsidRPr="00032F99">
        <w:rPr>
          <w:rFonts w:eastAsia="Times New Roman"/>
          <w:i/>
          <w:iCs/>
          <w:lang w:eastAsia="en-US"/>
        </w:rPr>
        <w:t>Self-care</w:t>
      </w:r>
      <w:r w:rsidRPr="00032F99">
        <w:rPr>
          <w:rFonts w:eastAsia="Times New Roman"/>
          <w:lang w:eastAsia="en-US"/>
        </w:rPr>
        <w:t xml:space="preserve"> menjadi wujud syukur dan penghormatan terhadap anugerah kehidupan yang Tuhan berikan.</w:t>
      </w:r>
    </w:p>
    <w:p w14:paraId="0ED17F92" w14:textId="476E8874"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Integrasi ini membentuk paradigma baru dalam pastoral konseling dan pelayanan misi: pelayan yang melayani bukan dari kekosongan, tetapi dari kelimpahan kasih karunia </w:t>
      </w:r>
      <w:r w:rsidRPr="00032F99">
        <w:rPr>
          <w:rFonts w:eastAsia="Times New Roman"/>
          <w:lang w:eastAsia="en-US"/>
        </w:rPr>
        <w:lastRenderedPageBreak/>
        <w:t>dan keseimbangan hidup. Paradigma ini penting untuk memastikan bahwa komitmen pelayanan tidak merusak kesehatan fisik maupun emosional, tetapi menjadi refleksi dari hidup yang ditransformasi oleh Injil.</w:t>
      </w:r>
    </w:p>
    <w:p w14:paraId="1617B02D" w14:textId="77777777" w:rsidR="00032F99" w:rsidRPr="00032F99" w:rsidRDefault="00032F99" w:rsidP="00032F99">
      <w:pPr>
        <w:spacing w:line="360" w:lineRule="auto"/>
        <w:jc w:val="both"/>
        <w:rPr>
          <w:rFonts w:eastAsia="Times New Roman"/>
          <w:lang w:eastAsia="en-US"/>
        </w:rPr>
      </w:pPr>
      <w:r w:rsidRPr="00032F99">
        <w:rPr>
          <w:rFonts w:eastAsia="Times New Roman"/>
          <w:lang w:eastAsia="en-US"/>
        </w:rPr>
        <w:t xml:space="preserve">        Integrasi antara kasih karunia dan </w:t>
      </w:r>
      <w:r w:rsidRPr="00032F99">
        <w:rPr>
          <w:rFonts w:eastAsia="Times New Roman"/>
          <w:i/>
          <w:iCs/>
          <w:lang w:eastAsia="en-US"/>
        </w:rPr>
        <w:t>self-care</w:t>
      </w:r>
      <w:r w:rsidRPr="00032F99">
        <w:rPr>
          <w:rFonts w:eastAsia="Times New Roman"/>
          <w:lang w:eastAsia="en-US"/>
        </w:rPr>
        <w:t xml:space="preserve"> dalam pelayanan merupakan hal penting, yang menunjukkan bahwa keduanya tidak dapat dipisahkan dalam kehidupan seorang pelayan Tuhan. Ketika seorang pelayan menyadari bahwa seluruh pelayanannya adalah respon terhadap kasih karunia Allah, ia juga akan memahami bahwa menjaga dirinya, tubuh, jiwa, dan roh adalah bagian dari tanggung jawab spiritual</w:t>
      </w:r>
      <w:r w:rsidRPr="00032F99">
        <w:rPr>
          <w:rFonts w:eastAsia="Times New Roman"/>
          <w:vertAlign w:val="superscript"/>
          <w:lang w:eastAsia="en-US"/>
        </w:rPr>
        <w:footnoteReference w:id="30"/>
      </w:r>
      <w:r w:rsidRPr="00032F99">
        <w:rPr>
          <w:rFonts w:eastAsia="Times New Roman"/>
          <w:lang w:eastAsia="en-US"/>
        </w:rPr>
        <w:t>. Merawat diri bukan berarti mengurangi semangat dalam pelayanan, tetapi justru menunjukkan kesadaran akan batas-batas manusiawi yang perlu dihormati demi keberlanjutan pelayanan yang sehat.</w:t>
      </w:r>
    </w:p>
    <w:p w14:paraId="25CE614D" w14:textId="77777777" w:rsidR="00032F99" w:rsidRPr="00032F99" w:rsidRDefault="00032F99" w:rsidP="00032F99">
      <w:pPr>
        <w:spacing w:line="360" w:lineRule="auto"/>
        <w:jc w:val="both"/>
        <w:rPr>
          <w:rFonts w:eastAsia="Times New Roman"/>
          <w:lang w:eastAsia="en-US"/>
        </w:rPr>
      </w:pPr>
      <w:r w:rsidRPr="00032F99">
        <w:rPr>
          <w:rFonts w:eastAsia="Times New Roman"/>
          <w:i/>
          <w:iCs/>
          <w:lang w:eastAsia="en-US"/>
        </w:rPr>
        <w:t xml:space="preserve">        Self-care</w:t>
      </w:r>
      <w:r w:rsidRPr="00032F99">
        <w:rPr>
          <w:rFonts w:eastAsia="Times New Roman"/>
          <w:lang w:eastAsia="en-US"/>
        </w:rPr>
        <w:t xml:space="preserve"> dalam konteks kasih karunia bukanlah bentuk egoisme, melainkan tindakan iman dan ketaatan terhadap Allah yang menciptakan manusia dengan kebutuhan akan istirahat dan pemulihan</w:t>
      </w:r>
      <w:r w:rsidRPr="00032F99">
        <w:rPr>
          <w:rFonts w:eastAsia="Times New Roman"/>
          <w:vertAlign w:val="superscript"/>
          <w:lang w:eastAsia="en-US"/>
        </w:rPr>
        <w:footnoteReference w:id="31"/>
      </w:r>
      <w:r w:rsidRPr="00032F99">
        <w:rPr>
          <w:rFonts w:eastAsia="Times New Roman"/>
          <w:lang w:eastAsia="en-US"/>
        </w:rPr>
        <w:t>. Seorang pelayan yang mengabaikan aspek ini berisiko mengalami kelelahan fisik, keletihan emosional, bahkan kehampaan spiritual, yang pada akhirnya merusak kualitas dan efektivitas pelayanan.</w:t>
      </w:r>
      <w:r w:rsidRPr="00032F99">
        <w:rPr>
          <w:rFonts w:eastAsia="Times New Roman"/>
          <w:vertAlign w:val="superscript"/>
          <w:lang w:eastAsia="en-US"/>
        </w:rPr>
        <w:footnoteReference w:id="32"/>
      </w:r>
      <w:r w:rsidRPr="00032F99">
        <w:rPr>
          <w:rFonts w:eastAsia="Times New Roman"/>
          <w:lang w:eastAsia="en-US"/>
        </w:rPr>
        <w:t xml:space="preserve"> Sebaliknya, pelayan yang mengintegrasikan </w:t>
      </w:r>
      <w:r w:rsidRPr="00032F99">
        <w:rPr>
          <w:rFonts w:eastAsia="Times New Roman"/>
          <w:i/>
          <w:iCs/>
          <w:lang w:eastAsia="en-US"/>
        </w:rPr>
        <w:t>self-care</w:t>
      </w:r>
      <w:r w:rsidRPr="00032F99">
        <w:rPr>
          <w:rFonts w:eastAsia="Times New Roman"/>
          <w:lang w:eastAsia="en-US"/>
        </w:rPr>
        <w:t xml:space="preserve"> dalam hidupnya akan mampu melayani dengan lebih konsisten, penuh kasih, dan tahan uji. Oleh karena itu, pelayanan yang berakar pada kasih karunia harus dipraktikkan dalam hidup yang seimbang antara memberi dan menerima, bekerja dan beristirahat, melayani dan dipulihkan.</w:t>
      </w:r>
    </w:p>
    <w:p w14:paraId="79778E3A" w14:textId="29526496"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Integrasi antara kasih karunia dan </w:t>
      </w:r>
      <w:r w:rsidRPr="00032F99">
        <w:rPr>
          <w:rFonts w:eastAsia="Times New Roman"/>
          <w:i/>
          <w:iCs/>
          <w:lang w:eastAsia="en-US"/>
        </w:rPr>
        <w:t>self-care</w:t>
      </w:r>
      <w:r w:rsidRPr="00032F99">
        <w:rPr>
          <w:rFonts w:eastAsia="Times New Roman"/>
          <w:lang w:eastAsia="en-US"/>
        </w:rPr>
        <w:t xml:space="preserve"> merupakan fondasi penting bagi keberlangsungan pelayanan jangka panjang. Kasih karunia Tuhan dan perhatian terhadap diri sendiri bukanlah dua hal yang saling bertentangan, melainkan saling melengkapi. Pelayan yang benar-benar mengerti dan mengalami kasih karunia akan menyadari bahwa mereka dipanggil bukan hanya untuk melayani orang lain, tetapi juga untuk memelihara diri mereka agar tetap sehat secara fisik, emosional, dan spiritual</w:t>
      </w:r>
      <w:r w:rsidRPr="00032F99">
        <w:rPr>
          <w:rFonts w:eastAsia="Times New Roman"/>
          <w:vertAlign w:val="superscript"/>
          <w:lang w:eastAsia="en-US"/>
        </w:rPr>
        <w:footnoteReference w:id="33"/>
      </w:r>
      <w:r w:rsidRPr="00032F99">
        <w:rPr>
          <w:rFonts w:eastAsia="Times New Roman"/>
          <w:lang w:eastAsia="en-US"/>
        </w:rPr>
        <w:t xml:space="preserve">. Dengan demikian, pelayanan tidak dipandang semata-mata sebagai aktivitas kerja keras tanpa batas, tetapi sebagai pengabdian yang sadar akan keterbatasan manusia dan kebutuhan akan pemulihan secara berkala. Pemahaman yang mendalam tentang kasih karunia menuntun pelayan untuk melayani dengan rendah hati, bersandar pada kekuatan Tuhan, serta menjaga keseimbangan </w:t>
      </w:r>
      <w:r w:rsidRPr="00032F99">
        <w:rPr>
          <w:rFonts w:eastAsia="Times New Roman"/>
          <w:lang w:eastAsia="en-US"/>
        </w:rPr>
        <w:lastRenderedPageBreak/>
        <w:t>hidup agar dapat memberikan yang terbaik bagi Tuhan dan sesama dalam jangka waktu yang panjang dan berkelanjutan.</w:t>
      </w:r>
    </w:p>
    <w:p w14:paraId="11BE722C" w14:textId="77777777" w:rsidR="00032F99" w:rsidRDefault="00032F99" w:rsidP="00032F99">
      <w:pPr>
        <w:spacing w:line="360" w:lineRule="auto"/>
        <w:jc w:val="both"/>
        <w:rPr>
          <w:rFonts w:eastAsia="Times New Roman"/>
          <w:b/>
          <w:bCs/>
          <w:i/>
          <w:iCs/>
          <w:lang w:eastAsia="en-US"/>
        </w:rPr>
      </w:pPr>
    </w:p>
    <w:p w14:paraId="7A983D4E" w14:textId="58E985CA" w:rsidR="00032F99" w:rsidRPr="00032F99" w:rsidRDefault="00032F99" w:rsidP="00032F99">
      <w:pPr>
        <w:spacing w:line="360" w:lineRule="auto"/>
        <w:jc w:val="both"/>
        <w:rPr>
          <w:rFonts w:eastAsia="Times New Roman"/>
          <w:i/>
          <w:iCs/>
          <w:lang w:eastAsia="en-US"/>
        </w:rPr>
      </w:pPr>
      <w:r w:rsidRPr="00032F99">
        <w:rPr>
          <w:rFonts w:eastAsia="Times New Roman"/>
          <w:b/>
          <w:bCs/>
          <w:i/>
          <w:iCs/>
          <w:lang w:eastAsia="en-US"/>
        </w:rPr>
        <w:t>Peran Pastoral Konseling dalam Self-Care</w:t>
      </w:r>
    </w:p>
    <w:p w14:paraId="3D74CB74" w14:textId="2D0C1738"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Pastoral konseling memiliki peran strategis dalam membentuk pemahaman yang sehat bagi pelayan mengenai pentingnya self-care sebagai bagian integral dari panggilan pelayanan mereka. Melalui pendekatan ini, konselor pastoral tidak hanya berfungsi sebagai pendengar atau pembimbing rohani, tetapi juga sebagai fasilitator yang membantu pelayan mengenali dinamika batiniah dan tekanan eksternal yang mereka alami dalam pelayanan sehari-hari</w:t>
      </w:r>
      <w:r w:rsidRPr="00032F99">
        <w:rPr>
          <w:rFonts w:eastAsia="Times New Roman"/>
          <w:vertAlign w:val="superscript"/>
          <w:lang w:eastAsia="en-US"/>
        </w:rPr>
        <w:footnoteReference w:id="34"/>
      </w:r>
      <w:r w:rsidRPr="00032F99">
        <w:rPr>
          <w:rFonts w:eastAsia="Times New Roman"/>
          <w:lang w:eastAsia="en-US"/>
        </w:rPr>
        <w:t xml:space="preserve">. Dalam suasana konseling yang aman dan penuh belas kasih, pelayan dapat mengevaluasi beban pelayanan mereka secara jujur dan tanpa rasa bersalah. Pendekatan pastoral konseling menyediakan ruang bagi pelayan untuk menggali kebutuhan mereka akan pemulihan fisik, emosional, dan spiritual. Konselor pastoral dapat membantu mereka memahami bahwa kebutuhan akan istirahat bukanlah kelemahan rohani, melainkan bagian dari ketundukan pada hukum penciptaan dan pengakuan atas keterbatasan manusiawi. Dalam terang kasih karunia, </w:t>
      </w:r>
      <w:r w:rsidRPr="00032F99">
        <w:rPr>
          <w:rFonts w:eastAsia="Times New Roman"/>
          <w:i/>
          <w:iCs/>
          <w:lang w:eastAsia="en-US"/>
        </w:rPr>
        <w:t>self-care</w:t>
      </w:r>
      <w:r w:rsidRPr="00032F99">
        <w:rPr>
          <w:rFonts w:eastAsia="Times New Roman"/>
          <w:lang w:eastAsia="en-US"/>
        </w:rPr>
        <w:t xml:space="preserve"> menjadi tindakan iman dan ketaatan, bukan pelarian dari tanggung jawab. </w:t>
      </w:r>
    </w:p>
    <w:p w14:paraId="44ADED31" w14:textId="77777777" w:rsidR="00032F99" w:rsidRPr="00032F99" w:rsidRDefault="00032F99" w:rsidP="00032F99">
      <w:pPr>
        <w:spacing w:line="360" w:lineRule="auto"/>
        <w:jc w:val="both"/>
        <w:rPr>
          <w:rFonts w:eastAsia="Times New Roman"/>
          <w:lang w:eastAsia="en-US"/>
        </w:rPr>
      </w:pPr>
      <w:r w:rsidRPr="00032F99">
        <w:rPr>
          <w:rFonts w:eastAsia="Times New Roman"/>
          <w:lang w:eastAsia="en-US"/>
        </w:rPr>
        <w:t xml:space="preserve">       Pastoral Konseling juga memberikan panduan praktis dan strategi spiritual bagi pelayan untuk membangun ritme hidup yang sehat, termasuk menetapkan batasan pelayanan, mengelola waktu secara bijak, serta memelihara relasi yang mendukung. Konselor juga dapat membantu pelayan untuk menyusun rencana pemulihan jangka panjang jika sudah mengalami kelelahan berat atau burnout. Jadi, pastoral konseling menjadi instrumen yang esensial dalam mendorong keberlangsungan pelayanan yang tidak hanya efektif, tetapi juga sehat dan penuh sukacita. Melalui pastoral konseling, pelayan diajak untuk menyadari bahwa menjaga kesehatan fisik dan mental bukanlah bentuk kelemahan atau ketidaksetiaan, melainkan bentuk hikmat dan tanggung jawab iman. Konselor pastoral membantu pelayan menetapkan batasan yang sehat, mengatur ulang prioritas hidup dan pelayanan, serta membangun ritme kehidupan yang seimbang antara kerja dan istirahat. </w:t>
      </w:r>
    </w:p>
    <w:p w14:paraId="0CBABA49" w14:textId="77777777" w:rsidR="00032F99" w:rsidRDefault="00032F99" w:rsidP="00032F99">
      <w:pPr>
        <w:spacing w:line="360" w:lineRule="auto"/>
        <w:jc w:val="both"/>
        <w:rPr>
          <w:rFonts w:eastAsia="Times New Roman"/>
          <w:b/>
          <w:bCs/>
          <w:i/>
          <w:iCs/>
          <w:lang w:eastAsia="en-US"/>
        </w:rPr>
      </w:pPr>
    </w:p>
    <w:p w14:paraId="5F7158A6" w14:textId="43E3943D" w:rsidR="00032F99" w:rsidRPr="00032F99" w:rsidRDefault="00032F99" w:rsidP="00032F99">
      <w:pPr>
        <w:spacing w:line="360" w:lineRule="auto"/>
        <w:jc w:val="both"/>
        <w:rPr>
          <w:rFonts w:eastAsia="Times New Roman"/>
          <w:i/>
          <w:iCs/>
          <w:lang w:eastAsia="en-US"/>
        </w:rPr>
      </w:pPr>
      <w:r w:rsidRPr="00032F99">
        <w:rPr>
          <w:rFonts w:eastAsia="Times New Roman"/>
          <w:b/>
          <w:bCs/>
          <w:i/>
          <w:iCs/>
          <w:lang w:eastAsia="en-US"/>
        </w:rPr>
        <w:t>Komitmen Hidup yang Seimbang dalam Pelayanan</w:t>
      </w:r>
    </w:p>
    <w:p w14:paraId="1A62CF12" w14:textId="273C29E4" w:rsid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Komitmen hidup dalam pelayanan Kristen tidak seharusnya menuntun pada pengabaian diri, melainkan mencerminkan keseimbangan yang sehat antara melayani orang </w:t>
      </w:r>
      <w:r w:rsidRPr="00032F99">
        <w:rPr>
          <w:rFonts w:eastAsia="Times New Roman"/>
          <w:lang w:eastAsia="en-US"/>
        </w:rPr>
        <w:lastRenderedPageBreak/>
        <w:t>lain dan memelihara kehidupan pribadi secara holistik. Pelayanan yang berakar pada kasih karunia Tuhan akan mengarahkan pelayan untuk bekerja bukan demi pembuktian diri, tetapi sebagai respons syukur kepada Allah</w:t>
      </w:r>
      <w:r w:rsidRPr="00032F99">
        <w:rPr>
          <w:rFonts w:eastAsia="Times New Roman"/>
          <w:vertAlign w:val="superscript"/>
          <w:lang w:eastAsia="en-US"/>
        </w:rPr>
        <w:footnoteReference w:id="35"/>
      </w:r>
      <w:r w:rsidRPr="00032F99">
        <w:rPr>
          <w:rFonts w:eastAsia="Times New Roman"/>
          <w:lang w:eastAsia="en-US"/>
        </w:rPr>
        <w:t xml:space="preserve">. Dalam konteks ini, </w:t>
      </w:r>
      <w:r w:rsidRPr="00032F99">
        <w:rPr>
          <w:rFonts w:eastAsia="Times New Roman"/>
          <w:i/>
          <w:iCs/>
          <w:lang w:eastAsia="en-US"/>
        </w:rPr>
        <w:t>self-care</w:t>
      </w:r>
      <w:r w:rsidRPr="00032F99">
        <w:rPr>
          <w:rFonts w:eastAsia="Times New Roman"/>
          <w:lang w:eastAsia="en-US"/>
        </w:rPr>
        <w:t xml:space="preserve"> bukanlah bentuk ketidaksungguhan dalam melayani, melainkan wujud ketaatan pada prinsip penciptaan yang menghargai tubuh dan jiwa sebagai anugerah yang perlu dijaga.</w:t>
      </w:r>
      <w:r w:rsidRPr="00032F99">
        <w:rPr>
          <w:rFonts w:eastAsia="Times New Roman"/>
          <w:vertAlign w:val="superscript"/>
          <w:lang w:eastAsia="en-US"/>
        </w:rPr>
        <w:footnoteReference w:id="36"/>
      </w:r>
      <w:r w:rsidRPr="00032F99">
        <w:rPr>
          <w:rFonts w:eastAsia="Times New Roman"/>
          <w:lang w:eastAsia="en-US"/>
        </w:rPr>
        <w:t xml:space="preserve"> Ketika pelayan mampu mengintegrasikan kasih karunia dengan praktik self-care, maka komitmennya tidak menjadi beban, tetapi menjadi ekspresi sukacita dan keutuhan hidup. Sehingga, pelayanan Kristen tidak lagi dimaknai semata-mata sebagai tugas atau kewajiban, melainkan sebagai panggilan hidup yang mencakup relasi harmonis dengan Tuhan, sesama, dan diri sendiri.</w:t>
      </w:r>
      <w:r w:rsidRPr="00032F99">
        <w:rPr>
          <w:rFonts w:eastAsia="Times New Roman"/>
          <w:vertAlign w:val="superscript"/>
          <w:lang w:eastAsia="en-US"/>
        </w:rPr>
        <w:footnoteReference w:id="37"/>
      </w:r>
      <w:r w:rsidRPr="00032F99">
        <w:rPr>
          <w:rFonts w:eastAsia="Times New Roman"/>
          <w:lang w:eastAsia="en-US"/>
        </w:rPr>
        <w:t xml:space="preserve"> Komitmen untuk melayani harus diimbangi dengan kesadaran bahwa tubuh dan jiwa yang sehat adalah instrumen ilahi yang perlu dipelihara agar dapat terus berguna bagi Kerajaan Allah. </w:t>
      </w:r>
    </w:p>
    <w:p w14:paraId="419F8178" w14:textId="77777777" w:rsidR="00032F99" w:rsidRPr="00032F99" w:rsidRDefault="00032F99" w:rsidP="00032F99">
      <w:pPr>
        <w:spacing w:line="360" w:lineRule="auto"/>
        <w:jc w:val="both"/>
        <w:rPr>
          <w:rFonts w:eastAsia="Times New Roman"/>
          <w:lang w:eastAsia="en-US"/>
        </w:rPr>
      </w:pPr>
    </w:p>
    <w:p w14:paraId="5BAE9531" w14:textId="77777777" w:rsidR="00032F99" w:rsidRPr="00032F99" w:rsidRDefault="00032F99" w:rsidP="00032F99">
      <w:pPr>
        <w:spacing w:line="360" w:lineRule="auto"/>
        <w:outlineLvl w:val="2"/>
        <w:rPr>
          <w:rFonts w:eastAsia="Times New Roman"/>
          <w:b/>
          <w:bCs/>
          <w:lang w:eastAsia="en-US"/>
        </w:rPr>
      </w:pPr>
      <w:r w:rsidRPr="00032F99">
        <w:rPr>
          <w:rFonts w:eastAsia="Times New Roman"/>
          <w:b/>
          <w:bCs/>
          <w:i/>
          <w:iCs/>
          <w:lang w:eastAsia="en-US"/>
        </w:rPr>
        <w:t>Implikasi bagi Gereja dan Lembaga</w:t>
      </w:r>
      <w:r w:rsidRPr="00032F99">
        <w:rPr>
          <w:rFonts w:eastAsia="Times New Roman"/>
          <w:b/>
          <w:bCs/>
          <w:lang w:eastAsia="en-US"/>
        </w:rPr>
        <w:t xml:space="preserve"> Pelayanan</w:t>
      </w:r>
    </w:p>
    <w:p w14:paraId="539E66B8" w14:textId="7562E531"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Gereja dan lembaga pelayanan memegang tanggung jawab strategis dalam memastikan kesejahteraan para pelayan melalui penyediaan program </w:t>
      </w:r>
      <w:r w:rsidRPr="00032F99">
        <w:rPr>
          <w:rFonts w:eastAsia="Times New Roman"/>
          <w:i/>
          <w:iCs/>
          <w:lang w:eastAsia="en-US"/>
        </w:rPr>
        <w:t>self-care</w:t>
      </w:r>
      <w:r w:rsidRPr="00032F99">
        <w:rPr>
          <w:rFonts w:eastAsia="Times New Roman"/>
          <w:lang w:eastAsia="en-US"/>
        </w:rPr>
        <w:t xml:space="preserve"> yang terstruktur dan berkelanjutan. Inisiatif ini mencakup penyediaan waktu istirahat yang memadai, pelatihan manajemen stres, serta pendampingan pastoral yang menekankan pemeliharaan aspek spiritual dan emosional pelayan. Upaya-upaya ini sangat krusial dalam menjaga komitmen jangka panjang para pelayan tanpa mengorbankan kesehatan mereka secara menyeluruh.</w:t>
      </w:r>
      <w:r w:rsidRPr="00032F99">
        <w:rPr>
          <w:rFonts w:eastAsia="Times New Roman"/>
          <w:vertAlign w:val="superscript"/>
          <w:lang w:eastAsia="en-US"/>
        </w:rPr>
        <w:footnoteReference w:id="38"/>
      </w:r>
      <w:r w:rsidRPr="00032F99">
        <w:rPr>
          <w:rFonts w:eastAsia="Times New Roman"/>
          <w:lang w:eastAsia="en-US"/>
        </w:rPr>
        <w:t xml:space="preserve"> Di samping itu, gereja perlu membangun budaya pelayanan yang sehat, yakni budaya yang tidak semata-mata menilai keberhasilan dari pencapaian atau hasil kerja pelayanan, tetapi juga menaruh perhatian serius pada kualitas hidup pelayan secara holistik. Ini mencakup dimensi fisik, emosional, dan spiritual. Jadi, gereja dan lembaga pelayanan turut menciptakan ekosistem pelayanan yang memungkinkan para pelayan untuk melayani secara berkelanjutan dengan semangat, ketahanan, dan keseimbangan hidup yang sehat.</w:t>
      </w:r>
    </w:p>
    <w:p w14:paraId="7ED78C96" w14:textId="77777777" w:rsidR="00032F99" w:rsidRPr="00032F99" w:rsidRDefault="00032F99" w:rsidP="00032F99">
      <w:pPr>
        <w:widowControl w:val="0"/>
        <w:pBdr>
          <w:top w:val="nil"/>
          <w:left w:val="nil"/>
          <w:bottom w:val="nil"/>
          <w:right w:val="nil"/>
          <w:between w:val="nil"/>
        </w:pBdr>
        <w:jc w:val="both"/>
        <w:rPr>
          <w:rFonts w:eastAsia="Times New Roman"/>
          <w:color w:val="000000"/>
          <w:sz w:val="18"/>
          <w:szCs w:val="18"/>
          <w:lang w:val="id-ID" w:eastAsia="en-ID"/>
        </w:rPr>
      </w:pPr>
    </w:p>
    <w:p w14:paraId="2E395E57" w14:textId="77777777" w:rsidR="00032F99" w:rsidRPr="00032F99" w:rsidRDefault="00032F99" w:rsidP="00032F99">
      <w:pPr>
        <w:widowControl w:val="0"/>
        <w:pBdr>
          <w:top w:val="nil"/>
          <w:left w:val="nil"/>
          <w:bottom w:val="nil"/>
          <w:right w:val="nil"/>
          <w:between w:val="nil"/>
        </w:pBdr>
        <w:spacing w:line="360" w:lineRule="auto"/>
        <w:jc w:val="both"/>
        <w:rPr>
          <w:rFonts w:eastAsia="Times New Roman"/>
          <w:color w:val="000000"/>
          <w:lang w:val="id-ID" w:eastAsia="en-ID"/>
        </w:rPr>
      </w:pPr>
      <w:r w:rsidRPr="00032F99">
        <w:rPr>
          <w:rFonts w:eastAsia="Times New Roman"/>
          <w:b/>
          <w:lang w:val="id-ID" w:eastAsia="en-ID"/>
        </w:rPr>
        <w:t>KE</w:t>
      </w:r>
      <w:r w:rsidRPr="00032F99">
        <w:rPr>
          <w:rFonts w:eastAsia="Times New Roman"/>
          <w:b/>
          <w:color w:val="000000"/>
          <w:lang w:val="id-ID" w:eastAsia="en-ID"/>
        </w:rPr>
        <w:t>SIMPULAN</w:t>
      </w:r>
    </w:p>
    <w:p w14:paraId="227DEEE5" w14:textId="3150DF64" w:rsidR="00C30472" w:rsidRDefault="006723CE" w:rsidP="006723CE">
      <w:pPr>
        <w:spacing w:line="360" w:lineRule="auto"/>
        <w:jc w:val="both"/>
        <w:rPr>
          <w:rFonts w:eastAsia="Times New Roman"/>
          <w:lang w:eastAsia="en-US"/>
        </w:rPr>
      </w:pPr>
      <w:r w:rsidRPr="006723CE">
        <w:rPr>
          <w:rFonts w:eastAsia="Times New Roman"/>
          <w:lang w:eastAsia="en-US"/>
        </w:rPr>
        <w:t xml:space="preserve">Kasih karunia dalam 1 Korintus 15:3–10 merupakan dasar utama yang membentuk identitas, motivasi, dan ketahanan pelayan Kristen dalam menjalankan panggilannya. Rasul Paulus menunjukkan bahwa seluruh hidup dan pelayanannya tidak dibangun di atas kekuatan </w:t>
      </w:r>
      <w:r w:rsidRPr="006723CE">
        <w:rPr>
          <w:rFonts w:eastAsia="Times New Roman"/>
          <w:lang w:eastAsia="en-US"/>
        </w:rPr>
        <w:lastRenderedPageBreak/>
        <w:t xml:space="preserve">pribadi, ambisi, ataupun kemampuan manusiawi, melainkan pada karya kasih karunia Allah yang bekerja secara aktif dalam dirinya. Pemahaman ini menegaskan bahwa pelayanan Kristen pada hakikatnya adalah respons terhadap anugerah Allah, bukan tuntutan untuk membuktikan nilai diri melalui pencapaian pelayanan. Oleh sebab itu, komitmen pelayanan yang sehat tidak lahir dari dorongan untuk terus bekerja tanpa batas, melainkan dari kesadaran bahwa Allah sendiri yang memanggil, memampukan, dan memelihara pelayan-Nya. Dalam konteks ini, </w:t>
      </w:r>
      <w:r w:rsidRPr="00322509">
        <w:rPr>
          <w:rFonts w:eastAsia="Times New Roman"/>
          <w:i/>
          <w:iCs/>
          <w:lang w:eastAsia="en-US"/>
        </w:rPr>
        <w:t>self-care</w:t>
      </w:r>
      <w:r w:rsidRPr="006723CE">
        <w:rPr>
          <w:rFonts w:eastAsia="Times New Roman"/>
          <w:lang w:eastAsia="en-US"/>
        </w:rPr>
        <w:t xml:space="preserve"> menjadi bagian yang tidak terpisahkan dari spiritualitas pelayanan karena manusia yang melayani tetap memiliki keterbatasan fisik, emosional, relasional, dan spiritual yang membutuhkan pemeliharaan secara terus-menerus.</w:t>
      </w:r>
      <w:r w:rsidR="00322509">
        <w:rPr>
          <w:rFonts w:eastAsia="Times New Roman"/>
          <w:lang w:eastAsia="en-US"/>
        </w:rPr>
        <w:t xml:space="preserve"> </w:t>
      </w:r>
      <w:r w:rsidRPr="006723CE">
        <w:rPr>
          <w:rFonts w:eastAsia="Times New Roman"/>
          <w:lang w:eastAsia="en-US"/>
        </w:rPr>
        <w:t xml:space="preserve">Penelitian ini menegaskan bahwa pengabaian terhadap </w:t>
      </w:r>
      <w:r w:rsidRPr="006723CE">
        <w:rPr>
          <w:rFonts w:eastAsia="Times New Roman"/>
          <w:i/>
          <w:iCs/>
          <w:lang w:eastAsia="en-US"/>
        </w:rPr>
        <w:t>self-care</w:t>
      </w:r>
      <w:r w:rsidRPr="006723CE">
        <w:rPr>
          <w:rFonts w:eastAsia="Times New Roman"/>
          <w:lang w:eastAsia="en-US"/>
        </w:rPr>
        <w:t xml:space="preserve"> dapat membawa pelayan pada kelelahan rohani, </w:t>
      </w:r>
      <w:r w:rsidRPr="00322509">
        <w:rPr>
          <w:rFonts w:eastAsia="Times New Roman"/>
          <w:i/>
          <w:iCs/>
          <w:lang w:eastAsia="en-US"/>
        </w:rPr>
        <w:t>burnout</w:t>
      </w:r>
      <w:r w:rsidRPr="006723CE">
        <w:rPr>
          <w:rFonts w:eastAsia="Times New Roman"/>
          <w:lang w:eastAsia="en-US"/>
        </w:rPr>
        <w:t xml:space="preserve">, kehilangan sukacita pelayanan, bahkan krisis panggilan. Banyak pelayan terjebak dalam paradigma bahwa pengorbanan total berarti mengabaikan kebutuhan diri sendiri, padahal pelayanan yang berkelanjutan justru memerlukan ritme hidup yang sehat dan seimbang. Melalui perspektif pastoral konseling, </w:t>
      </w:r>
      <w:r w:rsidRPr="006723CE">
        <w:rPr>
          <w:rFonts w:eastAsia="Times New Roman"/>
          <w:i/>
          <w:iCs/>
          <w:lang w:eastAsia="en-US"/>
        </w:rPr>
        <w:t>self-care</w:t>
      </w:r>
      <w:r w:rsidRPr="006723CE">
        <w:rPr>
          <w:rFonts w:eastAsia="Times New Roman"/>
          <w:lang w:eastAsia="en-US"/>
        </w:rPr>
        <w:t xml:space="preserve"> dipahami bukan sebagai bentuk egoisme atau kemunduran spiritual, tetapi sebagai tindakan bertanggung jawab dalam menjaga kehidupan yang telah dipercayakan Tuhan. </w:t>
      </w:r>
      <w:r w:rsidRPr="006723CE">
        <w:rPr>
          <w:rFonts w:eastAsia="Times New Roman"/>
          <w:i/>
          <w:iCs/>
          <w:lang w:eastAsia="en-US"/>
        </w:rPr>
        <w:t>Self-care</w:t>
      </w:r>
      <w:r w:rsidRPr="006723CE">
        <w:rPr>
          <w:rFonts w:eastAsia="Times New Roman"/>
          <w:lang w:eastAsia="en-US"/>
        </w:rPr>
        <w:t xml:space="preserve"> memungkinkan pelayan untuk memiliki ruang pemulihan, refleksi, penguatan spiritual, serta pengelolaan emosi yang sehat sehingga pelayanan dapat dilakukan dengan integritas dan ketahanan jangka panjang. </w:t>
      </w:r>
      <w:r>
        <w:rPr>
          <w:rFonts w:eastAsia="Times New Roman"/>
          <w:lang w:eastAsia="en-US"/>
        </w:rPr>
        <w:t>I</w:t>
      </w:r>
      <w:r w:rsidRPr="006723CE">
        <w:rPr>
          <w:rFonts w:eastAsia="Times New Roman"/>
          <w:lang w:eastAsia="en-US"/>
        </w:rPr>
        <w:t xml:space="preserve">ntegrasi antara kasih karunia dan </w:t>
      </w:r>
      <w:r w:rsidRPr="006723CE">
        <w:rPr>
          <w:rFonts w:eastAsia="Times New Roman"/>
          <w:i/>
          <w:iCs/>
          <w:lang w:eastAsia="en-US"/>
        </w:rPr>
        <w:t>self-care</w:t>
      </w:r>
      <w:r w:rsidRPr="006723CE">
        <w:rPr>
          <w:rFonts w:eastAsia="Times New Roman"/>
          <w:lang w:eastAsia="en-US"/>
        </w:rPr>
        <w:t xml:space="preserve"> menghadirkan paradigma pelayanan yang lebih utuh, di mana keberhasilan pelayanan tidak hanya diukur dari produktivitas dan pencapaian eksternal, tetapi juga dari kualitas kehidupan pelayan itu sendiri.</w:t>
      </w:r>
      <w:r>
        <w:rPr>
          <w:rFonts w:eastAsia="Times New Roman"/>
          <w:lang w:eastAsia="en-US"/>
        </w:rPr>
        <w:t xml:space="preserve"> </w:t>
      </w:r>
      <w:r w:rsidRPr="006723CE">
        <w:rPr>
          <w:rFonts w:eastAsia="Times New Roman"/>
          <w:lang w:eastAsia="en-US"/>
        </w:rPr>
        <w:t xml:space="preserve">Pendekatan pastoral yang holistik diperlukan agar pelayan mampu mengenali batas diri, mengembangkan pola hidup yang sehat, dan tetap bertumbuh secara spiritual di tengah tuntutan pelayanan yang kompleks. Pelayanan Kristen yang efektif dan tahan uji hanya dapat bertahan apabila pelayan hidup dalam keseimbangan antara pengabdian kepada Tuhan dan pemeliharaan diri sebagai bentuk penghormatan terhadap kasih karunia Allah yang bekerja dalam kehidupannya. </w:t>
      </w:r>
      <w:r>
        <w:rPr>
          <w:rFonts w:eastAsia="Times New Roman"/>
          <w:lang w:eastAsia="en-US"/>
        </w:rPr>
        <w:t>Jadi</w:t>
      </w:r>
      <w:r w:rsidRPr="006723CE">
        <w:rPr>
          <w:rFonts w:eastAsia="Times New Roman"/>
          <w:lang w:eastAsia="en-US"/>
        </w:rPr>
        <w:t xml:space="preserve">, kasih karunia dan </w:t>
      </w:r>
      <w:r w:rsidRPr="006723CE">
        <w:rPr>
          <w:rFonts w:eastAsia="Times New Roman"/>
          <w:i/>
          <w:iCs/>
          <w:lang w:eastAsia="en-US"/>
        </w:rPr>
        <w:t>self-care</w:t>
      </w:r>
      <w:r w:rsidRPr="006723CE">
        <w:rPr>
          <w:rFonts w:eastAsia="Times New Roman"/>
          <w:lang w:eastAsia="en-US"/>
        </w:rPr>
        <w:t xml:space="preserve"> bukanlah dua konsep yang bertentangan, melainkan dua realitas yang saling melengkapi dalam membangun pelayanan Kristen yang sehat, autentik, dan berkelanjutan.</w:t>
      </w:r>
    </w:p>
    <w:p w14:paraId="0BD1AE95" w14:textId="77777777" w:rsidR="006723CE" w:rsidRDefault="006723CE" w:rsidP="006723CE">
      <w:pPr>
        <w:rPr>
          <w:b/>
        </w:rPr>
      </w:pPr>
    </w:p>
    <w:p w14:paraId="544295B7" w14:textId="77777777" w:rsidR="00C30472" w:rsidRDefault="00000000">
      <w:pPr>
        <w:rPr>
          <w:b/>
        </w:rPr>
      </w:pPr>
      <w:r>
        <w:rPr>
          <w:b/>
        </w:rPr>
        <w:t xml:space="preserve">DAFTAR PUSTAKA </w:t>
      </w:r>
    </w:p>
    <w:p w14:paraId="5747125C" w14:textId="77777777" w:rsidR="00032F99" w:rsidRDefault="00032F99">
      <w:pPr>
        <w:rPr>
          <w:b/>
        </w:rPr>
      </w:pPr>
    </w:p>
    <w:p w14:paraId="3D1000F8" w14:textId="0E498082" w:rsidR="006723CE" w:rsidRPr="006723CE" w:rsidRDefault="00032F99" w:rsidP="006723CE">
      <w:pPr>
        <w:widowControl w:val="0"/>
        <w:autoSpaceDE w:val="0"/>
        <w:autoSpaceDN w:val="0"/>
        <w:adjustRightInd w:val="0"/>
        <w:spacing w:after="240"/>
        <w:ind w:left="480" w:hanging="480"/>
        <w:rPr>
          <w:noProof/>
        </w:rPr>
      </w:pPr>
      <w:r>
        <w:fldChar w:fldCharType="begin" w:fldLock="1"/>
      </w:r>
      <w:r>
        <w:instrText xml:space="preserve">ADDIN Mendeley Bibliography CSL_BIBLIOGRAPHY </w:instrText>
      </w:r>
      <w:r>
        <w:fldChar w:fldCharType="separate"/>
      </w:r>
      <w:r w:rsidR="006723CE" w:rsidRPr="006723CE">
        <w:rPr>
          <w:noProof/>
        </w:rPr>
        <w:t xml:space="preserve">Barclay, John M G. </w:t>
      </w:r>
      <w:r w:rsidR="006723CE" w:rsidRPr="006723CE">
        <w:rPr>
          <w:i/>
          <w:iCs/>
          <w:noProof/>
        </w:rPr>
        <w:t>Paul and the Power of Grace</w:t>
      </w:r>
      <w:r w:rsidR="006723CE" w:rsidRPr="006723CE">
        <w:rPr>
          <w:noProof/>
        </w:rPr>
        <w:t>. Wm. B. Eerdmans Publishing, 2020.</w:t>
      </w:r>
    </w:p>
    <w:p w14:paraId="2A01F792"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Braun, V, and V Clarke. “Using Thematic Analysis in Psychology.” </w:t>
      </w:r>
      <w:r w:rsidRPr="006723CE">
        <w:rPr>
          <w:i/>
          <w:iCs/>
          <w:noProof/>
        </w:rPr>
        <w:t>Qualitative Research in Psychology</w:t>
      </w:r>
      <w:r w:rsidRPr="006723CE">
        <w:rPr>
          <w:noProof/>
        </w:rPr>
        <w:t xml:space="preserve"> 3, no. 2 (2006): 77–101. https://doi.org/10.1191/1478088706qp063oa.</w:t>
      </w:r>
    </w:p>
    <w:p w14:paraId="28836ED6"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lastRenderedPageBreak/>
        <w:t xml:space="preserve">Bressi, Sara K, and Elizabeth R Vaden. “Reconsidering Self Care.” </w:t>
      </w:r>
      <w:r w:rsidRPr="006723CE">
        <w:rPr>
          <w:i/>
          <w:iCs/>
          <w:noProof/>
        </w:rPr>
        <w:t>Clinical Social Work Journal</w:t>
      </w:r>
      <w:r w:rsidRPr="006723CE">
        <w:rPr>
          <w:noProof/>
        </w:rPr>
        <w:t xml:space="preserve"> 45, no. 1 (2017): 33–38.</w:t>
      </w:r>
    </w:p>
    <w:p w14:paraId="553FD691"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Clinebell, Howard. </w:t>
      </w:r>
      <w:r w:rsidRPr="006723CE">
        <w:rPr>
          <w:i/>
          <w:iCs/>
          <w:noProof/>
        </w:rPr>
        <w:t>Tipe-Tipe Dasar Pendampingan Dan Konseling Pastoral</w:t>
      </w:r>
      <w:r w:rsidRPr="006723CE">
        <w:rPr>
          <w:noProof/>
        </w:rPr>
        <w:t>. Yogyakarta: Kanisuius, 2002.</w:t>
      </w:r>
    </w:p>
    <w:p w14:paraId="0D1755D1"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Dalton-Smith, Saundra. </w:t>
      </w:r>
      <w:r w:rsidRPr="006723CE">
        <w:rPr>
          <w:i/>
          <w:iCs/>
          <w:noProof/>
        </w:rPr>
        <w:t>Sacred Rest: Recover Your Life, Renew Your Energy, Restore Your Sanity</w:t>
      </w:r>
      <w:r w:rsidRPr="006723CE">
        <w:rPr>
          <w:noProof/>
        </w:rPr>
        <w:t>. FaithWords, 2017.</w:t>
      </w:r>
    </w:p>
    <w:p w14:paraId="5343DDEF"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Dunbar, Scott, Thomas Frederick, Yvonne Thai, and John Gill. “Calling, Caring, and Connecting: Burnout in Christian Ministry.” </w:t>
      </w:r>
      <w:r w:rsidRPr="006723CE">
        <w:rPr>
          <w:i/>
          <w:iCs/>
          <w:noProof/>
        </w:rPr>
        <w:t>Mental Health, Religion &amp; Culture</w:t>
      </w:r>
      <w:r w:rsidRPr="006723CE">
        <w:rPr>
          <w:noProof/>
        </w:rPr>
        <w:t xml:space="preserve"> 23, no. 2 (2020): 173–86. https://doi.org/https://doi.org/10.1080/13674676.2020.1744548.</w:t>
      </w:r>
    </w:p>
    <w:p w14:paraId="6DA5FDB3"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Edison, B G. </w:t>
      </w:r>
      <w:r w:rsidRPr="006723CE">
        <w:rPr>
          <w:i/>
          <w:iCs/>
          <w:noProof/>
        </w:rPr>
        <w:t>Self-Care: The Need and A Model: A Theological and Scriptural Framework</w:t>
      </w:r>
      <w:r w:rsidRPr="006723CE">
        <w:rPr>
          <w:noProof/>
        </w:rPr>
        <w:t>. WestBow Press, 2023.</w:t>
      </w:r>
    </w:p>
    <w:p w14:paraId="1402C11A"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Etty Indriaty. </w:t>
      </w:r>
      <w:r w:rsidRPr="006723CE">
        <w:rPr>
          <w:i/>
          <w:iCs/>
          <w:noProof/>
        </w:rPr>
        <w:t>Menulis Karya Ilmiah</w:t>
      </w:r>
      <w:r w:rsidRPr="006723CE">
        <w:rPr>
          <w:noProof/>
        </w:rPr>
        <w:t>. Jakarta: Gramedia Pustaka Utama, 2003.</w:t>
      </w:r>
    </w:p>
    <w:p w14:paraId="48B6CCB3"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Hester, Jackson Andrew. “Stress and Longevity in Pastoral Ministry: A Phenomenological Study,” 2018.</w:t>
      </w:r>
    </w:p>
    <w:p w14:paraId="27D7C918"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Jones, Pamela D, and Pamela A Gordon. “Divine Calling: Qualitative Case Concerning Job Burnout Dilemma for Pastors.” </w:t>
      </w:r>
      <w:r w:rsidRPr="006723CE">
        <w:rPr>
          <w:i/>
          <w:iCs/>
          <w:noProof/>
        </w:rPr>
        <w:t>Pastoral Psychology</w:t>
      </w:r>
      <w:r w:rsidRPr="006723CE">
        <w:rPr>
          <w:noProof/>
        </w:rPr>
        <w:t xml:space="preserve"> 72, no. 2 (2023): 277–88.</w:t>
      </w:r>
    </w:p>
    <w:p w14:paraId="1C4A5DEF"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Keller, Timothy. </w:t>
      </w:r>
      <w:r w:rsidRPr="006723CE">
        <w:rPr>
          <w:i/>
          <w:iCs/>
          <w:noProof/>
        </w:rPr>
        <w:t>Ministries of Mercy: Learning to Care Like Jesus</w:t>
      </w:r>
      <w:r w:rsidRPr="006723CE">
        <w:rPr>
          <w:noProof/>
        </w:rPr>
        <w:t>. SPCK, 2017.</w:t>
      </w:r>
    </w:p>
    <w:p w14:paraId="6C0266D9"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Maslach, Christina, and Michael P Leiter. </w:t>
      </w:r>
      <w:r w:rsidRPr="006723CE">
        <w:rPr>
          <w:i/>
          <w:iCs/>
          <w:noProof/>
        </w:rPr>
        <w:t>The Truth about Burnout: How Organizations Cause Personal Stress and What to Do about It</w:t>
      </w:r>
      <w:r w:rsidRPr="006723CE">
        <w:rPr>
          <w:noProof/>
        </w:rPr>
        <w:t>. John Wiley &amp; Sons, 2000.</w:t>
      </w:r>
    </w:p>
    <w:p w14:paraId="3330888C"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Mudak, Sherly. </w:t>
      </w:r>
      <w:r w:rsidRPr="006723CE">
        <w:rPr>
          <w:i/>
          <w:iCs/>
          <w:noProof/>
        </w:rPr>
        <w:t>Konseling Kristen: Pendekatan Integratif</w:t>
      </w:r>
      <w:r w:rsidRPr="006723CE">
        <w:rPr>
          <w:noProof/>
        </w:rPr>
        <w:t>. Yogyakarta: Jejak Pustaka, 2024.</w:t>
      </w:r>
    </w:p>
    <w:p w14:paraId="67F3241F"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Mudak, Sherly, and Debora Inda Violita Praing. “Komitmen Pada Panggilan Kristus: Integrasi Filipi 3: 13-14 Dengan Goal Commitment Theory.” </w:t>
      </w:r>
      <w:r w:rsidRPr="006723CE">
        <w:rPr>
          <w:i/>
          <w:iCs/>
          <w:noProof/>
        </w:rPr>
        <w:t>Vox Dei: Jurnal Teologi Dan Pastoral</w:t>
      </w:r>
      <w:r w:rsidRPr="006723CE">
        <w:rPr>
          <w:noProof/>
        </w:rPr>
        <w:t xml:space="preserve"> 5, no. 2 (2024).</w:t>
      </w:r>
    </w:p>
    <w:p w14:paraId="75BD9B1D"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Poppa, Kristen. “Self-Care Is Soul Care.” </w:t>
      </w:r>
      <w:r w:rsidRPr="006723CE">
        <w:rPr>
          <w:i/>
          <w:iCs/>
          <w:noProof/>
        </w:rPr>
        <w:t>Journal of Spiritual Formation and Soul Care</w:t>
      </w:r>
      <w:r w:rsidRPr="006723CE">
        <w:rPr>
          <w:noProof/>
        </w:rPr>
        <w:t xml:space="preserve"> 12, no. 1 (2019): 50–70. https://doi.org/https://doi.org/10.1177/193979091879563.</w:t>
      </w:r>
    </w:p>
    <w:p w14:paraId="05F4B048"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Posluns, Kirsten, and Terry Lynn Gall. “Dear Mental Health Practitioners, Take Care of Yourselves: A Literature Review on Self-Care.” </w:t>
      </w:r>
      <w:r w:rsidRPr="006723CE">
        <w:rPr>
          <w:i/>
          <w:iCs/>
          <w:noProof/>
        </w:rPr>
        <w:t>International Journal for the Advancement of Counselling</w:t>
      </w:r>
      <w:r w:rsidRPr="006723CE">
        <w:rPr>
          <w:noProof/>
        </w:rPr>
        <w:t xml:space="preserve"> 42, no. 1 (2020): 1–20.</w:t>
      </w:r>
    </w:p>
    <w:p w14:paraId="171B80AB"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Prinsloo, C R. “An Investigation into the Causes and Cures of Pastoral Burnout within the Church of the Nazarene in the Western Cape District,” 2016.</w:t>
      </w:r>
    </w:p>
    <w:p w14:paraId="1523D0AD"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Rusmanto, Ayub, Kerin Rajagukguk, and Sriwahyuni Sriwahyuni. “Persepsi Mengucap Syukur Atas Kasih Karunia Allah Berdasarkan Teks 1 Korintus 1: 4-9.” </w:t>
      </w:r>
      <w:r w:rsidRPr="006723CE">
        <w:rPr>
          <w:i/>
          <w:iCs/>
          <w:noProof/>
        </w:rPr>
        <w:t>Veritas Lux Mea (Jurnal Teologi Dan Pendidikan Kristen)</w:t>
      </w:r>
      <w:r w:rsidRPr="006723CE">
        <w:rPr>
          <w:noProof/>
        </w:rPr>
        <w:t xml:space="preserve"> 5, no. 1 (2023): 39–51. https://doi.org/https://doi.org/10.59177/veritas.v5i1.197.</w:t>
      </w:r>
    </w:p>
    <w:p w14:paraId="1A094B4D"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Samushonga, Hartness M. “Distinguishing between the Pastor and the Superhero: God on </w:t>
      </w:r>
      <w:r w:rsidRPr="006723CE">
        <w:rPr>
          <w:noProof/>
        </w:rPr>
        <w:lastRenderedPageBreak/>
        <w:t xml:space="preserve">Burnout and Self-Care.” </w:t>
      </w:r>
      <w:r w:rsidRPr="006723CE">
        <w:rPr>
          <w:i/>
          <w:iCs/>
          <w:noProof/>
        </w:rPr>
        <w:t>Journal of Pastoral Theology</w:t>
      </w:r>
      <w:r w:rsidRPr="006723CE">
        <w:rPr>
          <w:noProof/>
        </w:rPr>
        <w:t xml:space="preserve"> 31, no. 1 (2021): 4–19. https://doi.org/https://doi.org/10.1080/10649867.2020.1748919.</w:t>
      </w:r>
    </w:p>
    <w:p w14:paraId="719A8344"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Scazzero, Peter. </w:t>
      </w:r>
      <w:r w:rsidRPr="006723CE">
        <w:rPr>
          <w:i/>
          <w:iCs/>
          <w:noProof/>
        </w:rPr>
        <w:t>Emotionally Healthy Spirituality: Spiritualitas Yang Sehat Secara Emosi</w:t>
      </w:r>
      <w:r w:rsidRPr="006723CE">
        <w:rPr>
          <w:noProof/>
        </w:rPr>
        <w:t>. Literatur Perkantas Jatim, 2020.</w:t>
      </w:r>
    </w:p>
    <w:p w14:paraId="4FAAADAE"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Sihombing, Warseto Freddy, Icca Berutu, Ester Novita Lumban Gaol, and Betty Putri Irene Hulu. “Hidup Dalam Kasih Karunia Allah: Masa Lalu versus Masa Sekarang (Efesus 2: 1-10).” </w:t>
      </w:r>
      <w:r w:rsidRPr="006723CE">
        <w:rPr>
          <w:i/>
          <w:iCs/>
          <w:noProof/>
        </w:rPr>
        <w:t>Tumou Tou</w:t>
      </w:r>
      <w:r w:rsidRPr="006723CE">
        <w:rPr>
          <w:noProof/>
        </w:rPr>
        <w:t xml:space="preserve"> 10, no. 1 (2023): 1–10.</w:t>
      </w:r>
    </w:p>
    <w:p w14:paraId="61D5CE4A"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Spurlock, Rachel. “Self-Care: A Stewardship Perspective.” </w:t>
      </w:r>
      <w:r w:rsidRPr="006723CE">
        <w:rPr>
          <w:i/>
          <w:iCs/>
          <w:noProof/>
        </w:rPr>
        <w:t>Journal of Christian Nursing</w:t>
      </w:r>
      <w:r w:rsidRPr="006723CE">
        <w:rPr>
          <w:noProof/>
        </w:rPr>
        <w:t xml:space="preserve"> 38, no. 2 (2021): 98–101.</w:t>
      </w:r>
    </w:p>
    <w:p w14:paraId="6257E42B"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Stott, John. </w:t>
      </w:r>
      <w:r w:rsidRPr="006723CE">
        <w:rPr>
          <w:i/>
          <w:iCs/>
          <w:noProof/>
        </w:rPr>
        <w:t>The Cross of Christ</w:t>
      </w:r>
      <w:r w:rsidRPr="006723CE">
        <w:rPr>
          <w:noProof/>
        </w:rPr>
        <w:t>. InterVarsity Press, 2021.</w:t>
      </w:r>
    </w:p>
    <w:p w14:paraId="60D9260D"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Sulastio, Hari. “Keselamatan Karena Kasih Karunia Menurut Efesus 2: 1-10.” </w:t>
      </w:r>
      <w:r w:rsidRPr="006723CE">
        <w:rPr>
          <w:i/>
          <w:iCs/>
          <w:noProof/>
        </w:rPr>
        <w:t>Jurnal Antusias</w:t>
      </w:r>
      <w:r w:rsidRPr="006723CE">
        <w:rPr>
          <w:noProof/>
        </w:rPr>
        <w:t xml:space="preserve"> 6, no. 1 (2020): 62–75.</w:t>
      </w:r>
    </w:p>
    <w:p w14:paraId="0595B82A"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Willis, Delvin Monte. “Pastors Enduring Burnout: A Narrative Inquiry Through the Lens of Spiritual Leadership.” Grand Canyon University, 2023.</w:t>
      </w:r>
    </w:p>
    <w:p w14:paraId="6B71F03F" w14:textId="7B397653" w:rsidR="00C30472" w:rsidRDefault="00032F99" w:rsidP="00032F99">
      <w:pPr>
        <w:spacing w:after="240"/>
        <w:ind w:left="360" w:hanging="360"/>
        <w:jc w:val="both"/>
      </w:pPr>
      <w:r>
        <w:fldChar w:fldCharType="end"/>
      </w:r>
    </w:p>
    <w:sectPr w:rsidR="00C30472">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D58A5" w14:textId="77777777" w:rsidR="00E44E13" w:rsidRDefault="00E44E13">
      <w:r>
        <w:separator/>
      </w:r>
    </w:p>
  </w:endnote>
  <w:endnote w:type="continuationSeparator" w:id="0">
    <w:p w14:paraId="0E177B2A" w14:textId="77777777" w:rsidR="00E44E13" w:rsidRDefault="00E44E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04E52FBF-9015-458B-8A33-57D351E5A076}"/>
    <w:embedBold r:id="rId2" w:fontKey="{4F1D1F64-F3AC-4988-81C8-6E47EF019245}"/>
  </w:font>
  <w:font w:name="Calibri">
    <w:panose1 w:val="020F0502020204030204"/>
    <w:charset w:val="00"/>
    <w:family w:val="swiss"/>
    <w:pitch w:val="variable"/>
    <w:sig w:usb0="E4002EFF" w:usb1="C200247B" w:usb2="00000009" w:usb3="00000000" w:csb0="000001FF" w:csb1="00000000"/>
    <w:embedRegular r:id="rId3" w:fontKey="{B02D9B36-8C56-4544-B60E-E1E11CF653C2}"/>
    <w:embedBold r:id="rId4" w:fontKey="{5C32A8AE-AEC9-4BF3-9F3B-BC6D4ED2D154}"/>
  </w:font>
  <w:font w:name="Calisto MT">
    <w:panose1 w:val="02040603050505030304"/>
    <w:charset w:val="00"/>
    <w:family w:val="roman"/>
    <w:pitch w:val="variable"/>
    <w:sig w:usb0="00000003" w:usb1="00000000" w:usb2="00000000" w:usb3="00000000" w:csb0="00000001" w:csb1="00000000"/>
    <w:embedRegular r:id="rId5" w:fontKey="{8E316103-C185-4FFE-870F-1E413C50044D}"/>
    <w:embedBold r:id="rId6" w:fontKey="{BA710662-C431-44C7-8AD7-D02F0E7CE4C5}"/>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7" w:fontKey="{BA0A263B-0E2A-48D8-AEF6-ACDA47D7679F}"/>
    <w:embedItalic r:id="rId8" w:fontKey="{925B749E-6052-4ECC-B401-50B55E6FD9E4}"/>
  </w:font>
  <w:font w:name="Lustria">
    <w:altName w:val="Cambria"/>
    <w:charset w:val="00"/>
    <w:family w:val="auto"/>
    <w:pitch w:val="default"/>
    <w:embedRegular r:id="rId9" w:fontKey="{53228807-1E3A-4E5D-AB6A-005800A6A304}"/>
    <w:embedBold r:id="rId10" w:fontKey="{120A5A2A-1416-4458-8097-34D704A194FF}"/>
    <w:embedItalic r:id="rId11" w:fontKey="{5D3FC43C-A49D-4567-853B-025BE8D7F0D0}"/>
  </w:font>
  <w:font w:name="EB Garamond">
    <w:altName w:val="Calibri"/>
    <w:charset w:val="00"/>
    <w:family w:val="auto"/>
    <w:pitch w:val="variable"/>
    <w:sig w:usb0="E00002FF" w:usb1="02000413" w:usb2="00000000" w:usb3="00000000" w:csb0="0000019F" w:csb1="00000000"/>
    <w:embedRegular r:id="rId12" w:fontKey="{319B019C-DF41-4EFC-9405-0BED8FC94B15}"/>
  </w:font>
  <w:font w:name="Cambria">
    <w:panose1 w:val="02040503050406030204"/>
    <w:charset w:val="00"/>
    <w:family w:val="roman"/>
    <w:pitch w:val="variable"/>
    <w:sig w:usb0="E00006FF" w:usb1="420024FF" w:usb2="02000000" w:usb3="00000000" w:csb0="0000019F" w:csb1="00000000"/>
    <w:embedRegular r:id="rId13" w:fontKey="{E879A7FB-CA88-45B3-A3A2-0D922B0489FF}"/>
    <w:embedBoldItalic r:id="rId14" w:fontKey="{A14B3C80-6CEF-44FB-8495-3F4EDC09B66F}"/>
  </w:font>
  <w:font w:name="Garamond">
    <w:panose1 w:val="02020404030301010803"/>
    <w:charset w:val="00"/>
    <w:family w:val="roman"/>
    <w:pitch w:val="variable"/>
    <w:sig w:usb0="00000287" w:usb1="00000000" w:usb2="00000000" w:usb3="00000000" w:csb0="0000009F" w:csb1="00000000"/>
    <w:embedRegular r:id="rId15" w:fontKey="{4318F36D-101E-40B2-8CDD-2B970D922BA8}"/>
  </w:font>
  <w:font w:name="Corben">
    <w:charset w:val="00"/>
    <w:family w:val="auto"/>
    <w:pitch w:val="default"/>
    <w:embedRegular r:id="rId16" w:fontKey="{3E59B5DB-6F31-4CEC-8D0A-53C96571071F}"/>
  </w:font>
  <w:font w:name="Verdana">
    <w:panose1 w:val="020B0604030504040204"/>
    <w:charset w:val="00"/>
    <w:family w:val="swiss"/>
    <w:pitch w:val="variable"/>
    <w:sig w:usb0="A00006FF" w:usb1="4000205B" w:usb2="00000010" w:usb3="00000000" w:csb0="0000019F" w:csb1="00000000"/>
    <w:embedRegular r:id="rId17" w:fontKey="{4BA93D29-02B2-4DFD-A4CA-29E15A92B373}"/>
    <w:embedBold r:id="rId18" w:fontKey="{41333647-5A25-4701-945C-950A5577A4B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Default="00000000">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Default="00000000">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Default="00000000">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8FC44" w14:textId="77777777" w:rsidR="00E44E13" w:rsidRDefault="00E44E13">
      <w:r>
        <w:separator/>
      </w:r>
    </w:p>
  </w:footnote>
  <w:footnote w:type="continuationSeparator" w:id="0">
    <w:p w14:paraId="3ECED896" w14:textId="77777777" w:rsidR="00E44E13" w:rsidRDefault="00E44E13">
      <w:r>
        <w:continuationSeparator/>
      </w:r>
    </w:p>
  </w:footnote>
  <w:footnote w:id="1">
    <w:p w14:paraId="440C5974" w14:textId="77777777"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rsidRPr="004F61FD">
        <w:instrText>ADDIN CSL_CITATION {"citationItems":[{"id":"ITEM-1","itemData":{"ISSN":"0031-2789","author":[{"dropping-particle":"","family":"Jones","given":"Pamela D","non-dropping-particle":"","parse-names":false,"suffix":""},{"dropping-particle":"","family":"Gordon","given":"Pamela A","non-dropping-particle":"","parse-names":false,"suffix":""}],"container-title":"Pastoral Psychology","id":"ITEM-1","issue":"2","issued":{"date-parts":[["2023"]]},"page":"277-288","publisher":"Springer","title":"Divine calling: Qualitative case concerning job burnout dilemma for pastors","type":"article-journal","volume":"72"},"uris":["http://www.mendeley.com/documents/?uuid=7ddb9bb4-fef4-48bc-9d12-6a3e99f6390f"]},{"id":"ITEM-2","itemData":{"DOI":"https://doi.org/10.1080/13674676.2020.1744548","ISSN":"1367-4676","author":[{"dropping-particle":"","family":"Dunbar","given":"Scott","non-dropping-particle":"","parse-names":false,"suffix":""},{"dropping-particle":"","family":"Frederick","given":"Thomas","non-dropping-particle":"","parse-names":false,"suffix":""},{"dropping-particle":"","family":"Thai","given":"Yvonne","non-dropping-particle":"","parse-names":false,"suffix":""},{"dropping-particle":"","family":"Gill","given":"John","non-dropping-particle":"","parse-names":false,"suffix":""}],"container-title":"Mental Health, Religion &amp; Culture","id":"ITEM-2","issue":"2","issued":{"date-parts":[["2020"]]},"page":"173-186","publisher":"Taylor &amp; Francis","title":"Calling, caring, and connecting: Burnout in Christian ministry","type":"article-journal","volume":"23"},"uris":["http://www.mendeley.com/documents/?uuid=2e37c8ed-ed25-43b6-9f3b-f46df9a358f1"]}],"mendeley":{"formattedCitation":"Pamela D Jones and Pamela A Gordon, “Divine Calling: Qualitative Case Concerning Job Burnout Dilemma for Pastors,” &lt;i&gt;Pastoral Psychology&lt;/i&gt; 72, no. 2 (2023): 277–88; Scott Dunbar et al., “Calling, Caring, and Connecting: Burnout in Christian Ministry,” &lt;i&gt;Mental Health, Religion &amp; Culture&lt;/i&gt; 23, no. 2 (2020): 173–86, https://doi.org/https://doi.org/10.1080/13674676.2020.1744548.","plainTextFormattedCitation":"Pamela D Jones and Pamela A Gordon, “Divine Calling: Qualitative Case Concerning Job Burnout Dilemma for Pastors,” Pastoral Psychology 72, no. 2 (2023): 277–88; Scott Dunbar et al., “Calling, Caring, and Connecting: Burnout in Christian Ministry,” Mental Health, Religion &amp; Culture 23, no. 2 (2020): 173–86, https://doi.org/https://doi.org/10.1080/13674676.2020.1744548.","previouslyFormattedCitation":"Pamela D Jones and Pamela A Gordon, “Divine Calling: Qualitative Case Concerning Job Burnout Dilemma for Pastors,” &lt;i&gt;Pastoral Psychology&lt;/i&gt; 72, no. 2 (2023): 277–88; Scott Dunbar et al., “Calling, Caring, and Connecting: Burnout in Christian Ministry,” &lt;i&gt;Mental Health, Religion &amp; Culture&lt;/i&gt; 23, no. 2 (2020): 173–86, https://doi.org/https://doi.org/10.1080/13674676.2020.1744548."},"properties":{"noteIndex":1},"schema":"https://github.com/citation-style-language/schema/raw/master/csl-citation.json"}</w:instrText>
      </w:r>
      <w:r w:rsidRPr="004F61FD">
        <w:fldChar w:fldCharType="separate"/>
      </w:r>
      <w:r w:rsidRPr="004F61FD">
        <w:rPr>
          <w:noProof/>
        </w:rPr>
        <w:t xml:space="preserve">Pamela D Jones and Pamela A Gordon, “Divine Calling: Qualitative Case Concerning Job Burnout Dilemma for Pastors,” </w:t>
      </w:r>
      <w:r w:rsidRPr="004F61FD">
        <w:rPr>
          <w:i/>
          <w:noProof/>
        </w:rPr>
        <w:t>Pastoral Psychology</w:t>
      </w:r>
      <w:r w:rsidRPr="004F61FD">
        <w:rPr>
          <w:noProof/>
        </w:rPr>
        <w:t xml:space="preserve"> 72, no. 2 (2023): 277–88; Scott Dunbar et al., “Calling, Caring, and Connecting: Burnout in Christian Ministry,” </w:t>
      </w:r>
      <w:r w:rsidRPr="004F61FD">
        <w:rPr>
          <w:i/>
          <w:noProof/>
        </w:rPr>
        <w:t>Mental Health, Religion &amp; Culture</w:t>
      </w:r>
      <w:r w:rsidRPr="004F61FD">
        <w:rPr>
          <w:noProof/>
        </w:rPr>
        <w:t xml:space="preserve"> 23, no. 2 (2020): 173–86, https://doi.org/https://doi.org/10.1080/13674676.2020.1744548.</w:t>
      </w:r>
      <w:r w:rsidRPr="004F61FD">
        <w:fldChar w:fldCharType="end"/>
      </w:r>
    </w:p>
  </w:footnote>
  <w:footnote w:id="2">
    <w:p w14:paraId="28D0928E" w14:textId="77777777"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rsidRPr="004F61FD">
        <w:instrText>ADDIN CSL_CITATION {"citationItems":[{"id":"ITEM-1","itemData":{"author":[{"dropping-particle":"","family":"Prinsloo","given":"C R","non-dropping-particle":"","parse-names":false,"suffix":""}],"id":"ITEM-1","issued":{"date-parts":[["2016"]]},"publisher":"University of the Western Cape","title":"An investigation into the causes and cures of pastoral burnout within the Church of the Nazarene in the Western Cape District","type":"article-journal"},"uris":["http://www.mendeley.com/documents/?uuid=b22e9e47-9b79-408a-b0d0-bc33386488d2"]},{"id":"ITEM-2","itemData":{"author":[{"dropping-particle":"","family":"Hester","given":"Jackson Andrew","non-dropping-particle":"","parse-names":false,"suffix":""}],"id":"ITEM-2","issued":{"date-parts":[["2018"]]},"publisher":"Southern Baptist Theological Seminary","title":"Stress and longevity in pastoral ministry: A phenomenological study","type":"article-journal"},"uris":["http://www.mendeley.com/documents/?uuid=64269373-8e36-40d0-a533-4e04ef202279"]},{"id":"ITEM-3","itemData":{"DOI":"https://doi.org/10.1080/13674676.2020.1744548","ISSN":"1367-4676","author":[{"dropping-particle":"","family":"Dunbar","given":"Scott","non-dropping-particle":"","parse-names":false,"suffix":""},{"dropping-particle":"","family":"Frederick","given":"Thomas","non-dropping-particle":"","parse-names":false,"suffix":""},{"dropping-particle":"","family":"Thai","given":"Yvonne","non-dropping-particle":"","parse-names":false,"suffix":""},{"dropping-particle":"","family":"Gill","given":"John","non-dropping-particle":"","parse-names":false,"suffix":""}],"container-title":"Mental Health, Religion &amp; Culture","id":"ITEM-3","issue":"2","issued":{"date-parts":[["2020"]]},"page":"173-186","publisher":"Taylor &amp; Francis","title":"Calling, caring, and connecting: Burnout in Christian ministry","type":"article-journal","volume":"23"},"uris":["http://www.mendeley.com/documents/?uuid=2e37c8ed-ed25-43b6-9f3b-f46df9a358f1"]}],"mendeley":{"formattedCitation":"C R Prinsloo, “An Investigation into the Causes and Cures of Pastoral Burnout within the Church of the Nazarene in the Western Cape District,” 2016; Jackson Andrew Hester, “Stress and Longevity in Pastoral Ministry: A Phenomenological Study,” 2018; Dunbar et al., “Calling, Caring, and Connecting: Burnout in Christian Ministry.”","plainTextFormattedCitation":"C R Prinsloo, “An Investigation into the Causes and Cures of Pastoral Burnout within the Church of the Nazarene in the Western Cape District,” 2016; Jackson Andrew Hester, “Stress and Longevity in Pastoral Ministry: A Phenomenological Study,” 2018; Dunbar et al., “Calling, Caring, and Connecting: Burnout in Christian Ministry.”","previouslyFormattedCitation":"C R Prinsloo, “An Investigation into the Causes and Cures of Pastoral Burnout within the Church of the Nazarene in the Western Cape District,” 2016; Jackson Andrew Hester, “Stress and Longevity in Pastoral Ministry: A Phenomenological Study,” 2018; Dunbar et al., “Calling, Caring, and Connecting: Burnout in Christian Ministry.”"},"properties":{"noteIndex":2},"schema":"https://github.com/citation-style-language/schema/raw/master/csl-citation.json"}</w:instrText>
      </w:r>
      <w:r w:rsidRPr="004F61FD">
        <w:fldChar w:fldCharType="separate"/>
      </w:r>
      <w:r w:rsidRPr="004F61FD">
        <w:rPr>
          <w:noProof/>
        </w:rPr>
        <w:t>C R Prinsloo, “An Investigation into the Causes and Cures of Pastoral Burnout within the Church of the Nazarene in the Western Cape District,” 2016; Jackson Andrew Hester, “Stress and Longevity in Pastoral Ministry: A Phenomenological Study,” 2018; Dunbar et al., “Calling, Caring, and Connecting: Burnout in Christian Ministry.”</w:t>
      </w:r>
      <w:r w:rsidRPr="004F61FD">
        <w:fldChar w:fldCharType="end"/>
      </w:r>
    </w:p>
  </w:footnote>
  <w:footnote w:id="3">
    <w:p w14:paraId="64931C23" w14:textId="77777777"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rsidRPr="004F61FD">
        <w:instrText>ADDIN CSL_CITATION {"citationItems":[{"id":"ITEM-1","itemData":{"ISSN":"0031-2789","author":[{"dropping-particle":"","family":"Jones","given":"Pamela D","non-dropping-particle":"","parse-names":false,"suffix":""},{"dropping-particle":"","family":"Gordon","given":"Pamela A","non-dropping-particle":"","parse-names":false,"suffix":""}],"container-title":"Pastoral Psychology","id":"ITEM-1","issue":"2","issued":{"date-parts":[["2023"]]},"page":"277-288","publisher":"Springer","title":"Divine calling: Qualitative case concerning job burnout dilemma for pastors","type":"article-journal","volume":"72"},"uris":["http://www.mendeley.com/documents/?uuid=7ddb9bb4-fef4-48bc-9d12-6a3e99f6390f"]},{"id":"ITEM-2","itemData":{"ISBN":"9798380099370","author":[{"dropping-particle":"","family":"Willis","given":"Delvin Monte","non-dropping-particle":"","parse-names":false,"suffix":""}],"id":"ITEM-2","issued":{"date-parts":[["2023"]]},"publisher":"Grand Canyon University","title":"Pastors Enduring Burnout: A Narrative Inquiry Through the Lens of Spiritual Leadership","type":"article"},"uris":["http://www.mendeley.com/documents/?uuid=dad333e9-ea43-424a-b5cc-2010b7dd7f4f"]}],"mendeley":{"formattedCitation":"Jones and Gordon, “Divine Calling: Qualitative Case Concerning Job Burnout Dilemma for Pastors”; Delvin Monte Willis, “Pastors Enduring Burnout: A Narrative Inquiry Through the Lens of Spiritual Leadership” (Grand Canyon University, 2023).","plainTextFormattedCitation":"Jones and Gordon, “Divine Calling: Qualitative Case Concerning Job Burnout Dilemma for Pastors”; Delvin Monte Willis, “Pastors Enduring Burnout: A Narrative Inquiry Through the Lens of Spiritual Leadership” (Grand Canyon University, 2023).","previouslyFormattedCitation":"Jones and Gordon, “Divine Calling: Qualitative Case Concerning Job Burnout Dilemma for Pastors”; Delvin Monte Willis, “Pastors Enduring Burnout: A Narrative Inquiry Through the Lens of Spiritual Leadership” (Grand Canyon University, 2023)."},"properties":{"noteIndex":3},"schema":"https://github.com/citation-style-language/schema/raw/master/csl-citation.json"}</w:instrText>
      </w:r>
      <w:r w:rsidRPr="004F61FD">
        <w:fldChar w:fldCharType="separate"/>
      </w:r>
      <w:r w:rsidRPr="004F61FD">
        <w:rPr>
          <w:noProof/>
        </w:rPr>
        <w:t>Jones and Gordon, “Divine Calling: Qualitative Case Concerning Job Burnout Dilemma for Pastors”; Delvin Monte Willis, “Pastors Enduring Burnout: A Narrative Inquiry Through the Lens of Spiritual Leadership” (Grand Canyon University, 2023).</w:t>
      </w:r>
      <w:r w:rsidRPr="004F61FD">
        <w:fldChar w:fldCharType="end"/>
      </w:r>
    </w:p>
  </w:footnote>
  <w:footnote w:id="4">
    <w:p w14:paraId="7AAB60A6" w14:textId="77777777"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rsidRPr="004F61FD">
        <w:instrText>ADDIN CSL_CITATION {"citationItems":[{"id":"ITEM-1","itemData":{"ISBN":"0281078343","author":[{"dropping-particle":"","family":"Keller","given":"Timothy","non-dropping-particle":"","parse-names":false,"suffix":""}],"id":"ITEM-1","issued":{"date-parts":[["2017"]]},"publisher":"SPCK","title":"Ministries of Mercy: Learning to Care Like Jesus","type":"book"},"uris":["http://www.mendeley.com/documents/?uuid=07c77a3a-2316-45fb-876b-dc173baf6141"]}],"mendeley":{"formattedCitation":"Timothy Keller, &lt;i&gt;Ministries of Mercy: Learning to Care Like Jesus&lt;/i&gt; (SPCK, 2017).","manualFormatting":"Timothy Keller, Ministries of Mercy: Learning to Care Like Jesus (SPCK, 2017), 32.","plainTextFormattedCitation":"Timothy Keller, Ministries of Mercy: Learning to Care Like Jesus (SPCK, 2017).","previouslyFormattedCitation":"Timothy Keller, &lt;i&gt;Ministries of Mercy: Learning to Care Like Jesus&lt;/i&gt; (SPCK, 2017)."},"properties":{"noteIndex":4},"schema":"https://github.com/citation-style-language/schema/raw/master/csl-citation.json"}</w:instrText>
      </w:r>
      <w:r w:rsidRPr="004F61FD">
        <w:fldChar w:fldCharType="separate"/>
      </w:r>
      <w:r w:rsidRPr="004F61FD">
        <w:rPr>
          <w:noProof/>
        </w:rPr>
        <w:t xml:space="preserve">Timothy Keller, </w:t>
      </w:r>
      <w:r w:rsidRPr="004F61FD">
        <w:rPr>
          <w:i/>
          <w:noProof/>
        </w:rPr>
        <w:t>Ministries of Mercy: Learning to Care Like Jesus</w:t>
      </w:r>
      <w:r w:rsidRPr="004F61FD">
        <w:rPr>
          <w:noProof/>
        </w:rPr>
        <w:t xml:space="preserve"> (SPCK, 2017), 32.</w:t>
      </w:r>
      <w:r w:rsidRPr="004F61FD">
        <w:fldChar w:fldCharType="end"/>
      </w:r>
    </w:p>
  </w:footnote>
  <w:footnote w:id="5">
    <w:p w14:paraId="1BA7BCC3" w14:textId="77777777"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rsidRPr="004F61FD">
        <w:instrText>ADDIN CSL_CITATION {"citationItems":[{"id":"ITEM-1","itemData":{"ISBN":"1478921668","author":[{"dropping-particle":"","family":"Dalton-Smith","given":"Saundra","non-dropping-particle":"","parse-names":false,"suffix":""}],"id":"ITEM-1","issued":{"date-parts":[["2017"]]},"publisher":"FaithWords","title":"Sacred Rest: Recover your life, renew your energy, restore your sanity","type":"book"},"uris":["http://www.mendeley.com/documents/?uuid=6e8af94c-c646-4589-a399-c35d620b1144"]}],"mendeley":{"formattedCitation":"Saundra Dalton-Smith, &lt;i&gt;Sacred Rest: Recover Your Life, Renew Your Energy, Restore Your Sanity&lt;/i&gt; (FaithWords, 2017).","manualFormatting":"Saundra Dalton-Smith, Sacred Rest: Recover Your Life, Renew Your Energy, Restore Your Sanity (FaithWords, 2017), 74.","plainTextFormattedCitation":"Saundra Dalton-Smith, Sacred Rest: Recover Your Life, Renew Your Energy, Restore Your Sanity (FaithWords, 2017).","previouslyFormattedCitation":"Saundra Dalton-Smith, &lt;i&gt;Sacred Rest: Recover Your Life, Renew Your Energy, Restore Your Sanity&lt;/i&gt; (FaithWords, 2017)."},"properties":{"noteIndex":5},"schema":"https://github.com/citation-style-language/schema/raw/master/csl-citation.json"}</w:instrText>
      </w:r>
      <w:r w:rsidRPr="004F61FD">
        <w:fldChar w:fldCharType="separate"/>
      </w:r>
      <w:r w:rsidRPr="004F61FD">
        <w:rPr>
          <w:noProof/>
        </w:rPr>
        <w:t xml:space="preserve">Saundra Dalton-Smith, </w:t>
      </w:r>
      <w:r w:rsidRPr="004F61FD">
        <w:rPr>
          <w:i/>
          <w:noProof/>
        </w:rPr>
        <w:t>Sacred Rest: Recover Your Life, Renew Your Energy, Restore Your Sanity</w:t>
      </w:r>
      <w:r w:rsidRPr="004F61FD">
        <w:rPr>
          <w:noProof/>
        </w:rPr>
        <w:t xml:space="preserve"> (FaithWords, 2017), 74.</w:t>
      </w:r>
      <w:r w:rsidRPr="004F61FD">
        <w:fldChar w:fldCharType="end"/>
      </w:r>
    </w:p>
  </w:footnote>
  <w:footnote w:id="6">
    <w:p w14:paraId="0D015371" w14:textId="77777777"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rsidRPr="004F61FD">
        <w:instrText>ADDIN CSL_CITATION {"citationItems":[{"id":"ITEM-1","itemData":{"DOI":"https://doi.org/10.59177/veritas.v5i1.197","ISSN":"2685-9718","author":[{"dropping-particle":"","family":"Rusmanto","given":"Ayub","non-dropping-particle":"","parse-names":false,"suffix":""},{"dropping-particle":"","family":"Rajagukguk","given":"Kerin","non-dropping-particle":"","parse-names":false,"suffix":""},{"dropping-particle":"","family":"Sriwahyuni","given":"Sriwahyuni","non-dropping-particle":"","parse-names":false,"suffix":""}],"container-title":"Veritas Lux Mea (Jurnal Teologi Dan Pendidikan Kristen)","id":"ITEM-1","issue":"1","issued":{"date-parts":[["2023"]]},"page":"39-51","title":"Persepsi Mengucap Syukur Atas Kasih Karunia Allah Berdasarkan Teks 1 Korintus 1: 4-9","type":"article-journal","volume":"5"},"uris":["http://www.mendeley.com/documents/?uuid=119cc97c-75c1-4896-be46-bffada5370c2"]},{"id":"ITEM-2","itemData":{"ISSN":"2745-9527","author":[{"dropping-particle":"","family":"Sihombing","given":"Warseto Freddy","non-dropping-particle":"","parse-names":false,"suffix":""},{"dropping-particle":"","family":"Berutu","given":"Icca","non-dropping-particle":"","parse-names":false,"suffix":""},{"dropping-particle":"","family":"Gaol","given":"Ester Novita Lumban","non-dropping-particle":"","parse-names":false,"suffix":""},{"dropping-particle":"","family":"Hulu","given":"Betty Putri Irene","non-dropping-particle":"","parse-names":false,"suffix":""}],"container-title":"Tumou Tou","id":"ITEM-2","issue":"1","issued":{"date-parts":[["2023"]]},"page":"1-10","title":"Hidup dalam Kasih Karunia Allah: Masa Lalu versus Masa Sekarang (Efesus 2: 1-10)","type":"article-journal","volume":"10"},"uris":["http://www.mendeley.com/documents/?uuid=99e83fd3-706c-484d-a61e-12c1db15dd14"]},{"id":"ITEM-3","itemData":{"ISSN":"2087-7927","author":[{"dropping-particle":"","family":"Sulastio","given":"Hari","non-dropping-particle":"","parse-names":false,"suffix":""}],"container-title":"Jurnal Antusias","id":"ITEM-3","issue":"1","issued":{"date-parts":[["2020"]]},"page":"62-75","title":"Keselamatan karena kasih karunia menurut Efesus 2: 1-10","type":"article-journal","volume":"6"},"uris":["http://www.mendeley.com/documents/?uuid=7b1ed435-dae9-4809-a9c9-216d5af01ba9"]}],"mendeley":{"formattedCitation":"Ayub Rusmanto, Kerin Rajagukguk, and Sriwahyuni Sriwahyuni, “Persepsi Mengucap Syukur Atas Kasih Karunia Allah Berdasarkan Teks 1 Korintus 1: 4-9,” &lt;i&gt;Veritas Lux Mea (Jurnal Teologi Dan Pendidikan Kristen)&lt;/i&gt; 5, no. 1 (2023): 39–51, https://doi.org/https://doi.org/10.59177/veritas.v5i1.197; Warseto Freddy Sihombing et al., “Hidup Dalam Kasih Karunia Allah: Masa Lalu versus Masa Sekarang (Efesus 2: 1-10),” &lt;i&gt;Tumou Tou&lt;/i&gt; 10, no. 1 (2023): 1–10; Hari Sulastio, “Keselamatan Karena Kasih Karunia Menurut Efesus 2: 1-10,” &lt;i&gt;Jurnal Antusias&lt;/i&gt; 6, no. 1 (2020): 62–75.","plainTextFormattedCitation":"Ayub Rusmanto, Kerin Rajagukguk, and Sriwahyuni Sriwahyuni, “Persepsi Mengucap Syukur Atas Kasih Karunia Allah Berdasarkan Teks 1 Korintus 1: 4-9,” Veritas Lux Mea (Jurnal Teologi Dan Pendidikan Kristen) 5, no. 1 (2023): 39–51, https://doi.org/https://doi.org/10.59177/veritas.v5i1.197; Warseto Freddy Sihombing et al., “Hidup Dalam Kasih Karunia Allah: Masa Lalu versus Masa Sekarang (Efesus 2: 1-10),” Tumou Tou 10, no. 1 (2023): 1–10; Hari Sulastio, “Keselamatan Karena Kasih Karunia Menurut Efesus 2: 1-10,” Jurnal Antusias 6, no. 1 (2020): 62–75.","previouslyFormattedCitation":"Ayub Rusmanto, Kerin Rajagukguk, and Sriwahyuni Sriwahyuni, “Persepsi Mengucap Syukur Atas Kasih Karunia Allah Berdasarkan Teks 1 Korintus 1: 4-9,” &lt;i&gt;Veritas Lux Mea (Jurnal Teologi Dan Pendidikan Kristen)&lt;/i&gt; 5, no. 1 (2023): 39–51, https://doi.org/https://doi.org/10.59177/veritas.v5i1.197; Warseto Freddy Sihombing et al., “Hidup Dalam Kasih Karunia Allah: Masa Lalu versus Masa Sekarang (Efesus 2: 1-10),” &lt;i&gt;Tumou Tou&lt;/i&gt; 10, no. 1 (2023): 1–10; Hari Sulastio, “Keselamatan Karena Kasih Karunia Menurut Efesus 2: 1-10,” &lt;i&gt;Jurnal Antusias&lt;/i&gt; 6, no. 1 (2020): 62–75."},"properties":{"noteIndex":6},"schema":"https://github.com/citation-style-language/schema/raw/master/csl-citation.json"}</w:instrText>
      </w:r>
      <w:r w:rsidRPr="004F61FD">
        <w:fldChar w:fldCharType="separate"/>
      </w:r>
      <w:r w:rsidRPr="004F61FD">
        <w:rPr>
          <w:noProof/>
        </w:rPr>
        <w:t xml:space="preserve">Ayub Rusmanto, Kerin Rajagukguk, and Sriwahyuni Sriwahyuni, “Persepsi Mengucap Syukur Atas Kasih Karunia Allah Berdasarkan Teks 1 Korintus 1: 4-9,” </w:t>
      </w:r>
      <w:r w:rsidRPr="004F61FD">
        <w:rPr>
          <w:i/>
          <w:noProof/>
        </w:rPr>
        <w:t>Veritas Lux Mea (Jurnal Teologi Dan Pendidikan Kristen)</w:t>
      </w:r>
      <w:r w:rsidRPr="004F61FD">
        <w:rPr>
          <w:noProof/>
        </w:rPr>
        <w:t xml:space="preserve"> 5, no. 1 (2023): 39–51, https://doi.org/https://doi.org/10.59177/veritas.v5i1.197; Warseto Freddy Sihombing et al., “Hidup Dalam Kasih Karunia Allah: Masa Lalu versus Masa Sekarang (Efesus 2: 1-10),” </w:t>
      </w:r>
      <w:r w:rsidRPr="004F61FD">
        <w:rPr>
          <w:i/>
          <w:noProof/>
        </w:rPr>
        <w:t>Tumou Tou</w:t>
      </w:r>
      <w:r w:rsidRPr="004F61FD">
        <w:rPr>
          <w:noProof/>
        </w:rPr>
        <w:t xml:space="preserve"> 10, no. 1 (2023): 1–10; Hari Sulastio, “Keselamatan Karena Kasih Karunia Menurut Efesus 2: 1-10,” </w:t>
      </w:r>
      <w:r w:rsidRPr="004F61FD">
        <w:rPr>
          <w:i/>
          <w:noProof/>
        </w:rPr>
        <w:t>Jurnal Antusias</w:t>
      </w:r>
      <w:r w:rsidRPr="004F61FD">
        <w:rPr>
          <w:noProof/>
        </w:rPr>
        <w:t xml:space="preserve"> 6, no. 1 (2020): 62–75.</w:t>
      </w:r>
      <w:r w:rsidRPr="004F61FD">
        <w:fldChar w:fldCharType="end"/>
      </w:r>
    </w:p>
  </w:footnote>
  <w:footnote w:id="7">
    <w:p w14:paraId="06EADE49" w14:textId="77777777"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rsidRPr="004F61FD">
        <w:instrText>ADDIN CSL_CITATION {"citationItems":[{"id":"ITEM-1","itemData":{"ISSN":"0165-0653","author":[{"dropping-particle":"","family":"Posluns","given":"Kirsten","non-dropping-particle":"","parse-names":false,"suffix":""},{"dropping-particle":"","family":"Gall","given":"Terry Lynn","non-dropping-particle":"","parse-names":false,"suffix":""}],"container-title":"International Journal for the Advancement of Counselling","id":"ITEM-1","issue":"1","issued":{"date-parts":[["2020"]]},"page":"1-20","publisher":"Springer","title":"Dear mental health practitioners, take care of yourselves: A literature review on self-care","type":"article-journal","volume":"42"},"uris":["http://www.mendeley.com/documents/?uuid=ffc6d2c0-3499-4cae-9f60-71de759fde62"]},{"id":"ITEM-2","itemData":{"ISSN":"0091-1674","author":[{"dropping-particle":"","family":"Bressi","given":"Sara K","non-dropping-particle":"","parse-names":false,"suffix":""},{"dropping-particle":"","family":"Vaden","given":"Elizabeth R","non-dropping-particle":"","parse-names":false,"suffix":""}],"container-title":"Clinical Social Work Journal","id":"ITEM-2","issue":"1","issued":{"date-parts":[["2017"]]},"page":"33-38","publisher":"Springer","title":"Reconsidering self care","type":"article-journal","volume":"45"},"uris":["http://www.mendeley.com/documents/?uuid=0306407d-f0cd-4adf-b036-f5d3b8d59556"]}],"mendeley":{"formattedCitation":"Kirsten Posluns and Terry Lynn Gall, “Dear Mental Health Practitioners, Take Care of Yourselves: A Literature Review on Self-Care,” &lt;i&gt;International Journal for the Advancement of Counselling&lt;/i&gt; 42, no. 1 (2020): 1–20; Sara K Bressi and Elizabeth R Vaden, “Reconsidering Self Care,” &lt;i&gt;Clinical Social Work Journal&lt;/i&gt; 45, no. 1 (2017): 33–38.","plainTextFormattedCitation":"Kirsten Posluns and Terry Lynn Gall, “Dear Mental Health Practitioners, Take Care of Yourselves: A Literature Review on Self-Care,” International Journal for the Advancement of Counselling 42, no. 1 (2020): 1–20; Sara K Bressi and Elizabeth R Vaden, “Reconsidering Self Care,” Clinical Social Work Journal 45, no. 1 (2017): 33–38.","previouslyFormattedCitation":"Kirsten Posluns and Terry Lynn Gall, “Dear Mental Health Practitioners, Take Care of Yourselves: A Literature Review on Self-Care,” &lt;i&gt;International Journal for the Advancement of Counselling&lt;/i&gt; 42, no. 1 (2020): 1–20; Sara K Bressi and Elizabeth R Vaden, “Reconsidering Self Care,” &lt;i&gt;Clinical Social Work Journal&lt;/i&gt; 45, no. 1 (2017): 33–38."},"properties":{"noteIndex":7},"schema":"https://github.com/citation-style-language/schema/raw/master/csl-citation.json"}</w:instrText>
      </w:r>
      <w:r w:rsidRPr="004F61FD">
        <w:fldChar w:fldCharType="separate"/>
      </w:r>
      <w:r w:rsidRPr="004F61FD">
        <w:rPr>
          <w:noProof/>
        </w:rPr>
        <w:t xml:space="preserve">Kirsten Posluns and Terry Lynn Gall, “Dear Mental Health Practitioners, Take Care of Yourselves: A Literature Review on Self-Care,” </w:t>
      </w:r>
      <w:r w:rsidRPr="004F61FD">
        <w:rPr>
          <w:i/>
          <w:noProof/>
        </w:rPr>
        <w:t>International Journal for the Advancement of Counselling</w:t>
      </w:r>
      <w:r w:rsidRPr="004F61FD">
        <w:rPr>
          <w:noProof/>
        </w:rPr>
        <w:t xml:space="preserve"> 42, no. 1 (2020): 1–20; Sara K Bressi and Elizabeth R Vaden, “Reconsidering Self Care,” </w:t>
      </w:r>
      <w:r w:rsidRPr="004F61FD">
        <w:rPr>
          <w:i/>
          <w:noProof/>
        </w:rPr>
        <w:t>Clinical Social Work Journal</w:t>
      </w:r>
      <w:r w:rsidRPr="004F61FD">
        <w:rPr>
          <w:noProof/>
        </w:rPr>
        <w:t xml:space="preserve"> 45, no. 1 (2017): 33–38.</w:t>
      </w:r>
      <w:r w:rsidRPr="004F61FD">
        <w:fldChar w:fldCharType="end"/>
      </w:r>
    </w:p>
  </w:footnote>
  <w:footnote w:id="8">
    <w:p w14:paraId="611D8B43" w14:textId="6F313D5E" w:rsidR="006723CE" w:rsidRDefault="006723CE">
      <w:pPr>
        <w:pStyle w:val="TeksCatatanKaki"/>
      </w:pPr>
      <w:r>
        <w:rPr>
          <w:rStyle w:val="ReferensiCatatanKaki"/>
        </w:rPr>
        <w:footnoteRef/>
      </w:r>
      <w:r>
        <w:t xml:space="preserve"> </w:t>
      </w:r>
      <w:r>
        <w:fldChar w:fldCharType="begin" w:fldLock="1"/>
      </w:r>
      <w:r>
        <w:instrText>ADDIN CSL_CITATION {"citationItems":[{"id":"ITEM-1","itemData":{"author":[{"dropping-particle":"","family":"Etty Indriaty","given":"","non-dropping-particle":"","parse-names":false,"suffix":""}],"id":"ITEM-1","issued":{"date-parts":[["2003"]]},"publisher":"Gramedia Pustaka Utama","publisher-place":"Jakarta","title":"Menulis Karya Ilmiah","type":"book"},"locator":"2","uris":["http://www.mendeley.com/documents/?uuid=f4231f61-bcae-4816-bff1-a024e4efccf9"]}],"mendeley":{"formattedCitation":"Etty Indriaty, &lt;i&gt;Menulis Karya Ilmiah&lt;/i&gt; (Jakarta: Gramedia Pustaka Utama, 2003), 2.","plainTextFormattedCitation":"Etty Indriaty, Menulis Karya Ilmiah (Jakarta: Gramedia Pustaka Utama, 2003), 2.","previouslyFormattedCitation":"Etty Indriaty, &lt;i&gt;Menulis Karya Ilmiah&lt;/i&gt; (Jakarta: Gramedia Pustaka Utama, 2003), 2."},"properties":{"noteIndex":8},"schema":"https://github.com/citation-style-language/schema/raw/master/csl-citation.json"}</w:instrText>
      </w:r>
      <w:r>
        <w:fldChar w:fldCharType="separate"/>
      </w:r>
      <w:r w:rsidRPr="006723CE">
        <w:rPr>
          <w:noProof/>
        </w:rPr>
        <w:t xml:space="preserve">Etty Indriaty, </w:t>
      </w:r>
      <w:r w:rsidRPr="006723CE">
        <w:rPr>
          <w:i/>
          <w:noProof/>
        </w:rPr>
        <w:t>Menulis Karya Ilmiah</w:t>
      </w:r>
      <w:r w:rsidRPr="006723CE">
        <w:rPr>
          <w:noProof/>
        </w:rPr>
        <w:t xml:space="preserve"> (Jakarta: Gramedia Pustaka Utama, 2003), 2.</w:t>
      </w:r>
      <w:r>
        <w:fldChar w:fldCharType="end"/>
      </w:r>
    </w:p>
  </w:footnote>
  <w:footnote w:id="9">
    <w:p w14:paraId="3C835A95" w14:textId="027BB47C" w:rsidR="006723CE" w:rsidRDefault="006723CE">
      <w:pPr>
        <w:pStyle w:val="TeksCatatanKaki"/>
      </w:pPr>
      <w:r>
        <w:rPr>
          <w:rStyle w:val="ReferensiCatatanKaki"/>
        </w:rPr>
        <w:footnoteRef/>
      </w:r>
      <w:r>
        <w:t xml:space="preserve"> </w:t>
      </w:r>
      <w:r>
        <w:fldChar w:fldCharType="begin" w:fldLock="1"/>
      </w:r>
      <w:r>
        <w:instrText>ADDIN CSL_CITATION {"citationItems":[{"id":"ITEM-1","itemData":{"author":[{"dropping-particle":"","family":"Clinebell","given":"Howard","non-dropping-particle":"","parse-names":false,"suffix":""}],"id":"ITEM-1","issued":{"date-parts":[["2002"]]},"publisher":"Kanisuius","publisher-place":"Yogyakarta","title":"Tipe-tipe Dasar Pendampingan dan Konseling Pastoral","type":"book"},"locator":"27","uris":["http://www.mendeley.com/documents/?uuid=6968a3bb-0236-4b52-97c4-67c367c6fe28"]}],"mendeley":{"formattedCitation":"Howard Clinebell, &lt;i&gt;Tipe-Tipe Dasar Pendampingan Dan Konseling Pastoral&lt;/i&gt; (Yogyakarta: Kanisuius, 2002), 27.","plainTextFormattedCitation":"Howard Clinebell, Tipe-Tipe Dasar Pendampingan Dan Konseling Pastoral (Yogyakarta: Kanisuius, 2002), 27."},"properties":{"noteIndex":9},"schema":"https://github.com/citation-style-language/schema/raw/master/csl-citation.json"}</w:instrText>
      </w:r>
      <w:r>
        <w:fldChar w:fldCharType="separate"/>
      </w:r>
      <w:r w:rsidRPr="006723CE">
        <w:rPr>
          <w:noProof/>
        </w:rPr>
        <w:t xml:space="preserve">Howard Clinebell, </w:t>
      </w:r>
      <w:r w:rsidRPr="006723CE">
        <w:rPr>
          <w:i/>
          <w:noProof/>
        </w:rPr>
        <w:t>Tipe-Tipe Dasar Pendampingan Dan Konseling Pastoral</w:t>
      </w:r>
      <w:r w:rsidRPr="006723CE">
        <w:rPr>
          <w:noProof/>
        </w:rPr>
        <w:t xml:space="preserve"> (Yogyakarta: Kanisuius, 2002), 27.</w:t>
      </w:r>
      <w:r>
        <w:fldChar w:fldCharType="end"/>
      </w:r>
    </w:p>
  </w:footnote>
  <w:footnote w:id="10">
    <w:p w14:paraId="3F236324" w14:textId="535D0BCB" w:rsidR="006723CE" w:rsidRDefault="006723CE">
      <w:pPr>
        <w:pStyle w:val="TeksCatatanKaki"/>
      </w:pPr>
      <w:r>
        <w:rPr>
          <w:rStyle w:val="ReferensiCatatanKaki"/>
        </w:rPr>
        <w:footnoteRef/>
      </w:r>
      <w:r>
        <w:t xml:space="preserve"> </w:t>
      </w:r>
      <w:r>
        <w:fldChar w:fldCharType="begin" w:fldLock="1"/>
      </w:r>
      <w:r>
        <w:instrText>ADDIN CSL_CITATION {"citationItems":[{"id":"ITEM-1","itemData":{"DOI":"10.1191/1478088706qp063oa","author":[{"dropping-particle":"","family":"Braun","given":"V","non-dropping-particle":"","parse-names":false,"suffix":""},{"dropping-particle":"","family":"Clarke","given":"V","non-dropping-particle":"","parse-names":false,"suffix":""}],"container-title":"Qualitative Research in Psychology","id":"ITEM-1","issue":"2","issued":{"date-parts":[["2006"]]},"page":"77-101","title":"Using thematic analysis in psychology","type":"article-journal","volume":"3"},"uris":["http://www.mendeley.com/documents/?uuid=59efe109-74d0-4b18-885b-772de5a033c1"]}],"mendeley":{"formattedCitation":"V Braun and V Clarke, “Using Thematic Analysis in Psychology,” &lt;i&gt;Qualitative Research in Psychology&lt;/i&gt; 3, no. 2 (2006): 77–101, https://doi.org/10.1191/1478088706qp063oa.","plainTextFormattedCitation":"V Braun and V Clarke, “Using Thematic Analysis in Psychology,” Qualitative Research in Psychology 3, no. 2 (2006): 77–101, https://doi.org/10.1191/1478088706qp063oa.","previouslyFormattedCitation":"V Braun and V Clarke, “Using Thematic Analysis in Psychology,” &lt;i&gt;Qualitative Research in Psychology&lt;/i&gt; 3, no. 2 (2006): 77–101, https://doi.org/10.1191/1478088706qp063oa."},"properties":{"noteIndex":10},"schema":"https://github.com/citation-style-language/schema/raw/master/csl-citation.json"}</w:instrText>
      </w:r>
      <w:r>
        <w:fldChar w:fldCharType="separate"/>
      </w:r>
      <w:r w:rsidRPr="006723CE">
        <w:rPr>
          <w:noProof/>
        </w:rPr>
        <w:t xml:space="preserve">V Braun and V Clarke, “Using Thematic Analysis in Psychology,” </w:t>
      </w:r>
      <w:r w:rsidRPr="006723CE">
        <w:rPr>
          <w:i/>
          <w:noProof/>
        </w:rPr>
        <w:t>Qualitative Research in Psychology</w:t>
      </w:r>
      <w:r w:rsidRPr="006723CE">
        <w:rPr>
          <w:noProof/>
        </w:rPr>
        <w:t xml:space="preserve"> 3, no. 2 (2006): 77–101, https://doi.org/10.1191/1478088706qp063oa.</w:t>
      </w:r>
      <w:r>
        <w:fldChar w:fldCharType="end"/>
      </w:r>
    </w:p>
  </w:footnote>
  <w:footnote w:id="11">
    <w:p w14:paraId="75A7D3DB" w14:textId="789A2137"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rsidR="006723CE">
        <w:instrText>ADDIN CSL_CITATION {"citationItems":[{"id":"ITEM-1","itemData":{"ISBN":"1467459224","author":[{"dropping-particle":"","family":"Barclay","given":"John M G","non-dropping-particle":"","parse-names":false,"suffix":""}],"id":"ITEM-1","issued":{"date-parts":[["2020"]]},"publisher":"Wm. B. Eerdmans Publishing","title":"Paul and the Power of Grace","type":"book"},"uris":["http://www.mendeley.com/documents/?uuid=b50e225a-df98-4ea6-b33f-13984c03bbab"]}],"mendeley":{"formattedCitation":"John M G Barclay, &lt;i&gt;Paul and the Power of Grace&lt;/i&gt; (Wm. B. Eerdmans Publishing, 2020).","manualFormatting":"John M G Barclay, Paul and the Power of Grace (Wm. B. Eerdmans Publishing, 2020), 82.","plainTextFormattedCitation":"John M G Barclay, Paul and the Power of Grace (Wm. B. Eerdmans Publishing, 2020).","previouslyFormattedCitation":"John M G Barclay, &lt;i&gt;Paul and the Power of Grace&lt;/i&gt; (Wm. B. Eerdmans Publishing, 2020)."},"properties":{"noteIndex":11},"schema":"https://github.com/citation-style-language/schema/raw/master/csl-citation.json"}</w:instrText>
      </w:r>
      <w:r w:rsidRPr="004F61FD">
        <w:fldChar w:fldCharType="separate"/>
      </w:r>
      <w:r w:rsidRPr="004F61FD">
        <w:rPr>
          <w:noProof/>
        </w:rPr>
        <w:t xml:space="preserve">John M G Barclay, </w:t>
      </w:r>
      <w:r w:rsidRPr="004F61FD">
        <w:rPr>
          <w:i/>
          <w:noProof/>
        </w:rPr>
        <w:t>Paul and the Power of Grace</w:t>
      </w:r>
      <w:r w:rsidRPr="004F61FD">
        <w:rPr>
          <w:noProof/>
        </w:rPr>
        <w:t xml:space="preserve"> (Wm. B. Eerdmans Publishing, 2020), 82.</w:t>
      </w:r>
      <w:r w:rsidRPr="004F61FD">
        <w:fldChar w:fldCharType="end"/>
      </w:r>
    </w:p>
  </w:footnote>
  <w:footnote w:id="12">
    <w:p w14:paraId="42776F9F" w14:textId="3C27A2BF"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rsidR="006723CE">
        <w:instrText>ADDIN CSL_CITATION {"citationItems":[{"id":"ITEM-1","itemData":{"DOI":"https://doi.org/10.59177/veritas.v5i1.197","ISSN":"2685-9718","author":[{"dropping-particle":"","family":"Rusmanto","given":"Ayub","non-dropping-particle":"","parse-names":false,"suffix":""},{"dropping-particle":"","family":"Rajagukguk","given":"Kerin","non-dropping-particle":"","parse-names":false,"suffix":""},{"dropping-particle":"","family":"Sriwahyuni","given":"Sriwahyuni","non-dropping-particle":"","parse-names":false,"suffix":""}],"container-title":"Veritas Lux Mea (Jurnal Teologi Dan Pendidikan Kristen)","id":"ITEM-1","issue":"1","issued":{"date-parts":[["2023"]]},"page":"39-51","title":"Persepsi Mengucap Syukur Atas Kasih Karunia Allah Berdasarkan Teks 1 Korintus 1: 4-9","type":"article-journal","volume":"5"},"uris":["http://www.mendeley.com/documents/?uuid=119cc97c-75c1-4896-be46-bffada5370c2"]}],"mendeley":{"formattedCitation":"Rusmanto, Rajagukguk, and Sriwahyuni, “Persepsi Mengucap Syukur Atas Kasih Karunia Allah Berdasarkan Teks 1 Korintus 1: 4-9.”","plainTextFormattedCitation":"Rusmanto, Rajagukguk, and Sriwahyuni, “Persepsi Mengucap Syukur Atas Kasih Karunia Allah Berdasarkan Teks 1 Korintus 1: 4-9.”","previouslyFormattedCitation":"Rusmanto, Rajagukguk, and Sriwahyuni, “Persepsi Mengucap Syukur Atas Kasih Karunia Allah Berdasarkan Teks 1 Korintus 1: 4-9.”"},"properties":{"noteIndex":12},"schema":"https://github.com/citation-style-language/schema/raw/master/csl-citation.json"}</w:instrText>
      </w:r>
      <w:r w:rsidRPr="004F61FD">
        <w:fldChar w:fldCharType="separate"/>
      </w:r>
      <w:r w:rsidRPr="004F61FD">
        <w:rPr>
          <w:noProof/>
        </w:rPr>
        <w:t>Rusmanto, Rajagukguk, and Sriwahyuni, “Persepsi Mengucap Syukur Atas Kasih Karunia Allah Berdasarkan Teks 1 Korintus 1: 4-9.”</w:t>
      </w:r>
      <w:r w:rsidRPr="004F61FD">
        <w:fldChar w:fldCharType="end"/>
      </w:r>
    </w:p>
  </w:footnote>
  <w:footnote w:id="13">
    <w:p w14:paraId="7B01F25C" w14:textId="01BE9FC6"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rsidR="006723CE">
        <w:instrText>ADDIN CSL_CITATION {"citationItems":[{"id":"ITEM-1","itemData":{"ISBN":"1467459224","author":[{"dropping-particle":"","family":"Barclay","given":"John M G","non-dropping-particle":"","parse-names":false,"suffix":""}],"id":"ITEM-1","issued":{"date-parts":[["2020"]]},"publisher":"Wm. B. Eerdmans Publishing","title":"Paul and the Power of Grace","type":"book"},"uris":["http://www.mendeley.com/documents/?uuid=b50e225a-df98-4ea6-b33f-13984c03bbab"]}],"mendeley":{"formattedCitation":"Barclay, &lt;i&gt;Paul and the Power of Grace&lt;/i&gt;.","manualFormatting":"Barclay, Paul and the Power of Grace, 83.","plainTextFormattedCitation":"Barclay, Paul and the Power of Grace.","previouslyFormattedCitation":"Barclay, &lt;i&gt;Paul and the Power of Grace&lt;/i&gt;."},"properties":{"noteIndex":13},"schema":"https://github.com/citation-style-language/schema/raw/master/csl-citation.json"}</w:instrText>
      </w:r>
      <w:r w:rsidRPr="004F61FD">
        <w:fldChar w:fldCharType="separate"/>
      </w:r>
      <w:r w:rsidRPr="004F61FD">
        <w:rPr>
          <w:noProof/>
        </w:rPr>
        <w:t xml:space="preserve">Barclay, </w:t>
      </w:r>
      <w:r w:rsidRPr="004F61FD">
        <w:rPr>
          <w:i/>
          <w:noProof/>
        </w:rPr>
        <w:t>Paul and the Power of Grace, 83</w:t>
      </w:r>
      <w:r w:rsidRPr="004F61FD">
        <w:rPr>
          <w:noProof/>
        </w:rPr>
        <w:t>.</w:t>
      </w:r>
      <w:r w:rsidRPr="004F61FD">
        <w:fldChar w:fldCharType="end"/>
      </w:r>
    </w:p>
  </w:footnote>
  <w:footnote w:id="14">
    <w:p w14:paraId="14BBBE31" w14:textId="635C2D25"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rsidR="006723CE">
        <w:instrText>ADDIN CSL_CITATION {"citationItems":[{"id":"ITEM-1","itemData":{"ISSN":"2723-2751","author":[{"dropping-particle":"","family":"Mudak","given":"Sherly","non-dropping-particle":"","parse-names":false,"suffix":""},{"dropping-particle":"","family":"Praing","given":"Debora Inda Violita","non-dropping-particle":"","parse-names":false,"suffix":""}],"container-title":"Vox Dei: Jurnal Teologi dan Pastoral","id":"ITEM-1","issue":"2","issued":{"date-parts":[["2024"]]},"title":"Komitmen pada Panggilan Kristus: Integrasi Filipi 3: 13-14 dengan Goal Commitment Theory","type":"article-journal","volume":"5"},"uris":["http://www.mendeley.com/documents/?uuid=9ff3b14b-3a1c-4a72-927b-5b8f5e2b0a6b"]}],"mendeley":{"formattedCitation":"Sherly Mudak and Debora Inda Violita Praing, “Komitmen Pada Panggilan Kristus: Integrasi Filipi 3: 13-14 Dengan Goal Commitment Theory,” &lt;i&gt;Vox Dei: Jurnal Teologi Dan Pastoral&lt;/i&gt; 5, no. 2 (2024).","plainTextFormattedCitation":"Sherly Mudak and Debora Inda Violita Praing, “Komitmen Pada Panggilan Kristus: Integrasi Filipi 3: 13-14 Dengan Goal Commitment Theory,” Vox Dei: Jurnal Teologi Dan Pastoral 5, no. 2 (2024).","previouslyFormattedCitation":"Sherly Mudak and Debora Inda Violita Praing, “Komitmen Pada Panggilan Kristus: Integrasi Filipi 3: 13-14 Dengan Goal Commitment Theory,” &lt;i&gt;Vox Dei: Jurnal Teologi Dan Pastoral&lt;/i&gt; 5, no. 2 (2024)."},"properties":{"noteIndex":14},"schema":"https://github.com/citation-style-language/schema/raw/master/csl-citation.json"}</w:instrText>
      </w:r>
      <w:r w:rsidRPr="004F61FD">
        <w:fldChar w:fldCharType="separate"/>
      </w:r>
      <w:r w:rsidRPr="004F61FD">
        <w:rPr>
          <w:noProof/>
        </w:rPr>
        <w:t xml:space="preserve">Sherly Mudak and Debora Inda Violita Praing, “Komitmen Pada Panggilan Kristus: Integrasi Filipi 3: 13-14 Dengan Goal Commitment Theory,” </w:t>
      </w:r>
      <w:r w:rsidRPr="004F61FD">
        <w:rPr>
          <w:i/>
          <w:noProof/>
        </w:rPr>
        <w:t>Vox Dei: Jurnal Teologi Dan Pastoral</w:t>
      </w:r>
      <w:r w:rsidRPr="004F61FD">
        <w:rPr>
          <w:noProof/>
        </w:rPr>
        <w:t xml:space="preserve"> 5, no. 2 (2024).</w:t>
      </w:r>
      <w:r w:rsidRPr="004F61FD">
        <w:fldChar w:fldCharType="end"/>
      </w:r>
    </w:p>
  </w:footnote>
  <w:footnote w:id="15">
    <w:p w14:paraId="017C2091" w14:textId="720F5FE6"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rsidR="006723CE">
        <w:instrText>ADDIN CSL_CITATION {"citationItems":[{"id":"ITEM-1","itemData":{"ISBN":"0830839119","author":[{"dropping-particle":"","family":"Stott","given":"John","non-dropping-particle":"","parse-names":false,"suffix":""}],"id":"ITEM-1","issued":{"date-parts":[["2021"]]},"publisher":"InterVarsity Press","title":"The Cross of Christ","type":"book"},"uris":["http://www.mendeley.com/documents/?uuid=45c82d12-97ed-42d0-b7fb-d8fff065fbdb"]}],"mendeley":{"formattedCitation":"John Stott, &lt;i&gt;The Cross of Christ&lt;/i&gt; (InterVarsity Press, 2021).","manualFormatting":"John Stott, The Cross of Christ (InterVarsity Press, 2021), 101.","plainTextFormattedCitation":"John Stott, The Cross of Christ (InterVarsity Press, 2021).","previouslyFormattedCitation":"John Stott, &lt;i&gt;The Cross of Christ&lt;/i&gt; (InterVarsity Press, 2021)."},"properties":{"noteIndex":15},"schema":"https://github.com/citation-style-language/schema/raw/master/csl-citation.json"}</w:instrText>
      </w:r>
      <w:r w:rsidRPr="004F61FD">
        <w:fldChar w:fldCharType="separate"/>
      </w:r>
      <w:r w:rsidRPr="004F61FD">
        <w:rPr>
          <w:noProof/>
        </w:rPr>
        <w:t xml:space="preserve">John Stott, </w:t>
      </w:r>
      <w:r w:rsidRPr="004F61FD">
        <w:rPr>
          <w:i/>
          <w:noProof/>
        </w:rPr>
        <w:t>The Cross of Christ</w:t>
      </w:r>
      <w:r w:rsidRPr="004F61FD">
        <w:rPr>
          <w:noProof/>
        </w:rPr>
        <w:t xml:space="preserve"> (InterVarsity Press, 2021), 101.</w:t>
      </w:r>
      <w:r w:rsidRPr="004F61FD">
        <w:fldChar w:fldCharType="end"/>
      </w:r>
    </w:p>
  </w:footnote>
  <w:footnote w:id="16">
    <w:p w14:paraId="11FA0816" w14:textId="31470967"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rsidR="006723CE">
        <w:instrText>ADDIN CSL_CITATION {"citationItems":[{"id":"ITEM-1","itemData":{"ISBN":"0830839119","author":[{"dropping-particle":"","family":"Stott","given":"John","non-dropping-particle":"","parse-names":false,"suffix":""}],"id":"ITEM-1","issued":{"date-parts":[["2021"]]},"publisher":"InterVarsity Press","title":"The Cross of Christ","type":"book"},"uris":["http://www.mendeley.com/documents/?uuid=45c82d12-97ed-42d0-b7fb-d8fff065fbdb"]}],"mendeley":{"formattedCitation":"Stott.","manualFormatting":"Stott, 102.","plainTextFormattedCitation":"Stott.","previouslyFormattedCitation":"Stott."},"properties":{"noteIndex":16},"schema":"https://github.com/citation-style-language/schema/raw/master/csl-citation.json"}</w:instrText>
      </w:r>
      <w:r w:rsidRPr="004F61FD">
        <w:fldChar w:fldCharType="separate"/>
      </w:r>
      <w:r w:rsidRPr="004F61FD">
        <w:rPr>
          <w:noProof/>
        </w:rPr>
        <w:t>Stott, 102.</w:t>
      </w:r>
      <w:r w:rsidRPr="004F61FD">
        <w:fldChar w:fldCharType="end"/>
      </w:r>
    </w:p>
  </w:footnote>
  <w:footnote w:id="17">
    <w:p w14:paraId="4014EA51" w14:textId="009A5741"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rsidR="006723CE">
        <w:instrText>ADDIN CSL_CITATION {"citationItems":[{"id":"ITEM-1","itemData":{"author":[{"dropping-particle":"","family":"Prinsloo","given":"C R","non-dropping-particle":"","parse-names":false,"suffix":""}],"id":"ITEM-1","issued":{"date-parts":[["2016"]]},"publisher":"University of the Western Cape","title":"An investigation into the causes and cures of pastoral burnout within the Church of the Nazarene in the Western Cape District","type":"article-journal"},"uris":["http://www.mendeley.com/documents/?uuid=b22e9e47-9b79-408a-b0d0-bc33386488d2"]},{"id":"ITEM-2","itemData":{"author":[{"dropping-particle":"","family":"Hester","given":"Jackson Andrew","non-dropping-particle":"","parse-names":false,"suffix":""}],"id":"ITEM-2","issued":{"date-parts":[["2018"]]},"publisher":"Southern Baptist Theological Seminary","title":"Stress and longevity in pastoral ministry: A phenomenological study","type":"article-journal"},"uris":["http://www.mendeley.com/documents/?uuid=64269373-8e36-40d0-a533-4e04ef202279"]},{"id":"ITEM-3","itemData":{"DOI":"https://doi.org/10.1080/13674676.2020.1744548","ISSN":"1367-4676","author":[{"dropping-particle":"","family":"Dunbar","given":"Scott","non-dropping-particle":"","parse-names":false,"suffix":""},{"dropping-particle":"","family":"Frederick","given":"Thomas","non-dropping-particle":"","parse-names":false,"suffix":""},{"dropping-particle":"","family":"Thai","given":"Yvonne","non-dropping-particle":"","parse-names":false,"suffix":""},{"dropping-particle":"","family":"Gill","given":"John","non-dropping-particle":"","parse-names":false,"suffix":""}],"container-title":"Mental Health, Religion &amp; Culture","id":"ITEM-3","issue":"2","issued":{"date-parts":[["2020"]]},"page":"173-186","publisher":"Taylor &amp; Francis","title":"Calling, caring, and connecting: Burnout in Christian ministry","type":"article-journal","volume":"23"},"uris":["http://www.mendeley.com/documents/?uuid=2e37c8ed-ed25-43b6-9f3b-f46df9a358f1"]}],"mendeley":{"formattedCitation":"Prinsloo, “An Investigation into the Causes and Cures of Pastoral Burnout within the Church of the Nazarene in the Western Cape District”; Hester, “Stress and Longevity in Pastoral Ministry: A Phenomenological Study”; Dunbar et al., “Calling, Caring, and Connecting: Burnout in Christian Ministry.”","plainTextFormattedCitation":"Prinsloo, “An Investigation into the Causes and Cures of Pastoral Burnout within the Church of the Nazarene in the Western Cape District”; Hester, “Stress and Longevity in Pastoral Ministry: A Phenomenological Study”; Dunbar et al., “Calling, Caring, and Connecting: Burnout in Christian Ministry.”","previouslyFormattedCitation":"Prinsloo, “An Investigation into the Causes and Cures of Pastoral Burnout within the Church of the Nazarene in the Western Cape District”; Hester, “Stress and Longevity in Pastoral Ministry: A Phenomenological Study”; Dunbar et al., “Calling, Caring, and Connecting: Burnout in Christian Ministry.”"},"properties":{"noteIndex":17},"schema":"https://github.com/citation-style-language/schema/raw/master/csl-citation.json"}</w:instrText>
      </w:r>
      <w:r w:rsidRPr="004F61FD">
        <w:fldChar w:fldCharType="separate"/>
      </w:r>
      <w:r w:rsidRPr="004F61FD">
        <w:rPr>
          <w:noProof/>
        </w:rPr>
        <w:t>Prinsloo, “An Investigation into the Causes and Cures of Pastoral Burnout within the Church of the Nazarene in the Western Cape District”; Hester, “Stress and Longevity in Pastoral Ministry: A Phenomenological Study”; Dunbar et al., “Calling, Caring, and Connecting: Burnout in Christian Ministry.”</w:t>
      </w:r>
      <w:r w:rsidRPr="004F61FD">
        <w:fldChar w:fldCharType="end"/>
      </w:r>
    </w:p>
  </w:footnote>
  <w:footnote w:id="18">
    <w:p w14:paraId="7D6DFED9" w14:textId="0E9A650A"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rsidR="006723CE">
        <w:instrText>ADDIN CSL_CITATION {"citationItems":[{"id":"ITEM-1","itemData":{"ISBN":"1478921668","author":[{"dropping-particle":"","family":"Dalton-Smith","given":"Saundra","non-dropping-particle":"","parse-names":false,"suffix":""}],"id":"ITEM-1","issued":{"date-parts":[["2017"]]},"publisher":"FaithWords","title":"Sacred Rest: Recover your life, renew your energy, restore your sanity","type":"book"},"uris":["http://www.mendeley.com/documents/?uuid=6e8af94c-c646-4589-a399-c35d620b1144"]}],"mendeley":{"formattedCitation":"Dalton-Smith, &lt;i&gt;Sacred Rest: Recover Your Life, Renew Your Energy, Restore Your Sanity&lt;/i&gt;.","manualFormatting":"Dalton-Smith, Sacred Rest: Recover Your Life, Renew Your Energy, Restore Your Sanity, 74.","plainTextFormattedCitation":"Dalton-Smith, Sacred Rest: Recover Your Life, Renew Your Energy, Restore Your Sanity.","previouslyFormattedCitation":"Dalton-Smith, &lt;i&gt;Sacred Rest: Recover Your Life, Renew Your Energy, Restore Your Sanity&lt;/i&gt;."},"properties":{"noteIndex":18},"schema":"https://github.com/citation-style-language/schema/raw/master/csl-citation.json"}</w:instrText>
      </w:r>
      <w:r w:rsidRPr="004F61FD">
        <w:fldChar w:fldCharType="separate"/>
      </w:r>
      <w:r w:rsidRPr="004F61FD">
        <w:rPr>
          <w:noProof/>
        </w:rPr>
        <w:t xml:space="preserve">Dalton-Smith, </w:t>
      </w:r>
      <w:r w:rsidRPr="004F61FD">
        <w:rPr>
          <w:i/>
          <w:noProof/>
        </w:rPr>
        <w:t>Sacred Rest: Recover Your Life, Renew Your Energy, Restore Your Sanity, 74</w:t>
      </w:r>
      <w:r w:rsidRPr="004F61FD">
        <w:rPr>
          <w:noProof/>
        </w:rPr>
        <w:t>.</w:t>
      </w:r>
      <w:r w:rsidRPr="004F61FD">
        <w:fldChar w:fldCharType="end"/>
      </w:r>
    </w:p>
  </w:footnote>
  <w:footnote w:id="19">
    <w:p w14:paraId="7FD6D60C" w14:textId="5EE05729"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rsidR="006723CE">
        <w:instrText>ADDIN CSL_CITATION {"citationItems":[{"id":"ITEM-1","itemData":{"ISBN":"1478921668","author":[{"dropping-particle":"","family":"Dalton-Smith","given":"Saundra","non-dropping-particle":"","parse-names":false,"suffix":""}],"id":"ITEM-1","issued":{"date-parts":[["2017"]]},"publisher":"FaithWords","title":"Sacred Rest: Recover your life, renew your energy, restore your sanity","type":"book"},"uris":["http://www.mendeley.com/documents/?uuid=6e8af94c-c646-4589-a399-c35d620b1144"]}],"mendeley":{"formattedCitation":"Dalton-Smith.","manualFormatting":"Dalton-Smith, 75.","plainTextFormattedCitation":"Dalton-Smith.","previouslyFormattedCitation":"Dalton-Smith."},"properties":{"noteIndex":19},"schema":"https://github.com/citation-style-language/schema/raw/master/csl-citation.json"}</w:instrText>
      </w:r>
      <w:r w:rsidRPr="004F61FD">
        <w:fldChar w:fldCharType="separate"/>
      </w:r>
      <w:r w:rsidRPr="004F61FD">
        <w:rPr>
          <w:noProof/>
        </w:rPr>
        <w:t>Dalton-Smith, 75.</w:t>
      </w:r>
      <w:r w:rsidRPr="004F61FD">
        <w:fldChar w:fldCharType="end"/>
      </w:r>
    </w:p>
  </w:footnote>
  <w:footnote w:id="20">
    <w:p w14:paraId="6FDE7714" w14:textId="34E0EAEA"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rsidR="006723CE">
        <w:instrText>ADDIN CSL_CITATION {"citationItems":[{"id":"ITEM-1","itemData":{"ISBN":"1478921668","author":[{"dropping-particle":"","family":"Dalton-Smith","given":"Saundra","non-dropping-particle":"","parse-names":false,"suffix":""}],"id":"ITEM-1","issued":{"date-parts":[["2017"]]},"publisher":"FaithWords","title":"Sacred Rest: Recover your life, renew your energy, restore your sanity","type":"book"},"uris":["http://www.mendeley.com/documents/?uuid=6e8af94c-c646-4589-a399-c35d620b1144"]}],"mendeley":{"formattedCitation":"Dalton-Smith.","manualFormatting":"Dalton-Smith,75-76.","plainTextFormattedCitation":"Dalton-Smith.","previouslyFormattedCitation":"Dalton-Smith."},"properties":{"noteIndex":20},"schema":"https://github.com/citation-style-language/schema/raw/master/csl-citation.json"}</w:instrText>
      </w:r>
      <w:r w:rsidRPr="004F61FD">
        <w:fldChar w:fldCharType="separate"/>
      </w:r>
      <w:r w:rsidRPr="004F61FD">
        <w:rPr>
          <w:noProof/>
        </w:rPr>
        <w:t>Dalton-Smith,75-76.</w:t>
      </w:r>
      <w:r w:rsidRPr="004F61FD">
        <w:fldChar w:fldCharType="end"/>
      </w:r>
    </w:p>
  </w:footnote>
  <w:footnote w:id="21">
    <w:p w14:paraId="448B29AF" w14:textId="64CF8997"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rsidR="006723CE">
        <w:instrText>ADDIN CSL_CITATION {"citationItems":[{"id":"ITEM-1","itemData":{"DOI":"https://doi.org/10.1080/10649867.2020.1748919","ISSN":"1064-9867","author":[{"dropping-particle":"","family":"Samushonga","given":"Hartness M","non-dropping-particle":"","parse-names":false,"suffix":""}],"container-title":"Journal of Pastoral Theology","id":"ITEM-1","issue":"1","issued":{"date-parts":[["2021"]]},"page":"4-19","publisher":"Taylor &amp; Francis","title":"Distinguishing between the pastor and the superhero: God on burnout and self-care","type":"article-journal","volume":"31"},"uris":["http://www.mendeley.com/documents/?uuid=6aa3e45f-3cc7-46fa-acd9-0f0c44aaca5e"]}],"mendeley":{"formattedCitation":"Hartness M Samushonga, “Distinguishing between the Pastor and the Superhero: God on Burnout and Self-Care,” &lt;i&gt;Journal of Pastoral Theology&lt;/i&gt; 31, no. 1 (2021): 4–19, https://doi.org/https://doi.org/10.1080/10649867.2020.1748919.","plainTextFormattedCitation":"Hartness M Samushonga, “Distinguishing between the Pastor and the Superhero: God on Burnout and Self-Care,” Journal of Pastoral Theology 31, no. 1 (2021): 4–19, https://doi.org/https://doi.org/10.1080/10649867.2020.1748919.","previouslyFormattedCitation":"Hartness M Samushonga, “Distinguishing between the Pastor and the Superhero: God on Burnout and Self-Care,” &lt;i&gt;Journal of Pastoral Theology&lt;/i&gt; 31, no. 1 (2021): 4–19, https://doi.org/https://doi.org/10.1080/10649867.2020.1748919."},"properties":{"noteIndex":21},"schema":"https://github.com/citation-style-language/schema/raw/master/csl-citation.json"}</w:instrText>
      </w:r>
      <w:r w:rsidRPr="004F61FD">
        <w:fldChar w:fldCharType="separate"/>
      </w:r>
      <w:r w:rsidRPr="004F61FD">
        <w:rPr>
          <w:noProof/>
        </w:rPr>
        <w:t xml:space="preserve">Hartness M Samushonga, “Distinguishing between the Pastor and the Superhero: God on Burnout and Self-Care,” </w:t>
      </w:r>
      <w:r w:rsidRPr="004F61FD">
        <w:rPr>
          <w:i/>
          <w:noProof/>
        </w:rPr>
        <w:t>Journal of Pastoral Theology</w:t>
      </w:r>
      <w:r w:rsidRPr="004F61FD">
        <w:rPr>
          <w:noProof/>
        </w:rPr>
        <w:t xml:space="preserve"> 31, no. 1 (2021): 4–19, https://doi.org/https://doi.org/10.1080/10649867.2020.1748919.</w:t>
      </w:r>
      <w:r w:rsidRPr="004F61FD">
        <w:fldChar w:fldCharType="end"/>
      </w:r>
    </w:p>
  </w:footnote>
  <w:footnote w:id="22">
    <w:p w14:paraId="29CAFC50" w14:textId="52E98EA8"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rsidR="006723CE">
        <w:instrText>ADDIN CSL_CITATION {"citationItems":[{"id":"ITEM-1","itemData":{"DOI":"https://doi.org/10.1177/193979091879563","ISSN":"1939-7909","author":[{"dropping-particle":"","family":"Poppa","given":"Kristen","non-dropping-particle":"","parse-names":false,"suffix":""}],"container-title":"Journal of Spiritual Formation and Soul Care","id":"ITEM-1","issue":"1","issued":{"date-parts":[["2019"]]},"page":"50-70","publisher":"SAGE Publications Sage UK: London, England","title":"Self-care is soul care","type":"article-journal","volume":"12"},"uris":["http://www.mendeley.com/documents/?uuid=ca40dd86-9823-4f09-ab7a-8f06999926bb"]}],"mendeley":{"formattedCitation":"Kristen Poppa, “Self-Care Is Soul Care,” &lt;i&gt;Journal of Spiritual Formation and Soul Care&lt;/i&gt; 12, no. 1 (2019): 50–70, https://doi.org/https://doi.org/10.1177/193979091879563.","plainTextFormattedCitation":"Kristen Poppa, “Self-Care Is Soul Care,” Journal of Spiritual Formation and Soul Care 12, no. 1 (2019): 50–70, https://doi.org/https://doi.org/10.1177/193979091879563.","previouslyFormattedCitation":"Kristen Poppa, “Self-Care Is Soul Care,” &lt;i&gt;Journal of Spiritual Formation and Soul Care&lt;/i&gt; 12, no. 1 (2019): 50–70, https://doi.org/https://doi.org/10.1177/193979091879563."},"properties":{"noteIndex":22},"schema":"https://github.com/citation-style-language/schema/raw/master/csl-citation.json"}</w:instrText>
      </w:r>
      <w:r w:rsidRPr="004F61FD">
        <w:fldChar w:fldCharType="separate"/>
      </w:r>
      <w:r w:rsidRPr="004F61FD">
        <w:rPr>
          <w:noProof/>
        </w:rPr>
        <w:t xml:space="preserve">Kristen Poppa, “Self-Care Is Soul Care,” </w:t>
      </w:r>
      <w:r w:rsidRPr="004F61FD">
        <w:rPr>
          <w:i/>
          <w:noProof/>
        </w:rPr>
        <w:t>Journal of Spiritual Formation and Soul Care</w:t>
      </w:r>
      <w:r w:rsidRPr="004F61FD">
        <w:rPr>
          <w:noProof/>
        </w:rPr>
        <w:t xml:space="preserve"> 12, no. 1 (2019): 50–70, https://doi.org/https://doi.org/10.1177/193979091879563.</w:t>
      </w:r>
      <w:r w:rsidRPr="004F61FD">
        <w:fldChar w:fldCharType="end"/>
      </w:r>
    </w:p>
  </w:footnote>
  <w:footnote w:id="23">
    <w:p w14:paraId="6B3E4574" w14:textId="028A306F"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rsidR="006723CE">
        <w:instrText>ADDIN CSL_CITATION {"citationItems":[{"id":"ITEM-1","itemData":{"ISSN":"0743-2550","author":[{"dropping-particle":"","family":"Spurlock","given":"Rachel","non-dropping-particle":"","parse-names":false,"suffix":""}],"container-title":"Journal of Christian Nursing","id":"ITEM-1","issue":"2","issued":{"date-parts":[["2021"]]},"page":"98-101","publisher":"LWW","title":"Self-care: A stewardship perspective","type":"article-journal","volume":"38"},"uris":["http://www.mendeley.com/documents/?uuid=cbc05fe8-0818-4a80-aba7-427da8b47dd2"]}],"mendeley":{"formattedCitation":"Rachel Spurlock, “Self-Care: A Stewardship Perspective,” &lt;i&gt;Journal of Christian Nursing&lt;/i&gt; 38, no. 2 (2021): 98–101.","plainTextFormattedCitation":"Rachel Spurlock, “Self-Care: A Stewardship Perspective,” Journal of Christian Nursing 38, no. 2 (2021): 98–101.","previouslyFormattedCitation":"Rachel Spurlock, “Self-Care: A Stewardship Perspective,” &lt;i&gt;Journal of Christian Nursing&lt;/i&gt; 38, no. 2 (2021): 98–101."},"properties":{"noteIndex":23},"schema":"https://github.com/citation-style-language/schema/raw/master/csl-citation.json"}</w:instrText>
      </w:r>
      <w:r w:rsidRPr="004F61FD">
        <w:fldChar w:fldCharType="separate"/>
      </w:r>
      <w:r w:rsidRPr="004F61FD">
        <w:rPr>
          <w:noProof/>
        </w:rPr>
        <w:t xml:space="preserve">Rachel Spurlock, “Self-Care: A Stewardship Perspective,” </w:t>
      </w:r>
      <w:r w:rsidRPr="004F61FD">
        <w:rPr>
          <w:i/>
          <w:noProof/>
        </w:rPr>
        <w:t>Journal of Christian Nursing</w:t>
      </w:r>
      <w:r w:rsidRPr="004F61FD">
        <w:rPr>
          <w:noProof/>
        </w:rPr>
        <w:t xml:space="preserve"> 38, no. 2 (2021): 98–101.</w:t>
      </w:r>
      <w:r w:rsidRPr="004F61FD">
        <w:fldChar w:fldCharType="end"/>
      </w:r>
    </w:p>
  </w:footnote>
  <w:footnote w:id="24">
    <w:p w14:paraId="4EFB5C6A" w14:textId="0B2C669F"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rsidR="006723CE">
        <w:instrText>ADDIN CSL_CITATION {"citationItems":[{"id":"ITEM-1","itemData":{"ISBN":"1478921668","author":[{"dropping-particle":"","family":"Dalton-Smith","given":"Saundra","non-dropping-particle":"","parse-names":false,"suffix":""}],"id":"ITEM-1","issued":{"date-parts":[["2017"]]},"publisher":"FaithWords","title":"Sacred Rest: Recover your life, renew your energy, restore your sanity","type":"book"},"uris":["http://www.mendeley.com/documents/?uuid=6e8af94c-c646-4589-a399-c35d620b1144"]}],"mendeley":{"formattedCitation":"Dalton-Smith, &lt;i&gt;Sacred Rest: Recover Your Life, Renew Your Energy, Restore Your Sanity&lt;/i&gt;.","manualFormatting":"Dalton-Smith, Sacred Rest: Recover Your Life, Renew Your Energy, Restore Your Sanity, 76.","plainTextFormattedCitation":"Dalton-Smith, Sacred Rest: Recover Your Life, Renew Your Energy, Restore Your Sanity.","previouslyFormattedCitation":"Dalton-Smith, &lt;i&gt;Sacred Rest: Recover Your Life, Renew Your Energy, Restore Your Sanity&lt;/i&gt;."},"properties":{"noteIndex":24},"schema":"https://github.com/citation-style-language/schema/raw/master/csl-citation.json"}</w:instrText>
      </w:r>
      <w:r w:rsidRPr="004F61FD">
        <w:fldChar w:fldCharType="separate"/>
      </w:r>
      <w:r w:rsidRPr="004F61FD">
        <w:rPr>
          <w:noProof/>
        </w:rPr>
        <w:t xml:space="preserve">Dalton-Smith, </w:t>
      </w:r>
      <w:r w:rsidRPr="004F61FD">
        <w:rPr>
          <w:i/>
          <w:noProof/>
        </w:rPr>
        <w:t>Sacred Rest: Recover Your Life, Renew Your Energy, Restore Your Sanity, 76</w:t>
      </w:r>
      <w:r w:rsidRPr="004F61FD">
        <w:rPr>
          <w:noProof/>
        </w:rPr>
        <w:t>.</w:t>
      </w:r>
      <w:r w:rsidRPr="004F61FD">
        <w:fldChar w:fldCharType="end"/>
      </w:r>
    </w:p>
  </w:footnote>
  <w:footnote w:id="25">
    <w:p w14:paraId="1C15304B" w14:textId="2C425223"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rsidR="006723CE">
        <w:instrText>ADDIN CSL_CITATION {"citationItems":[{"id":"ITEM-1","itemData":{"ISBN":"1118692136","author":[{"dropping-particle":"","family":"Maslach","given":"Christina","non-dropping-particle":"","parse-names":false,"suffix":""},{"dropping-particle":"","family":"Leiter","given":"Michael P","non-dropping-particle":"","parse-names":false,"suffix":""}],"id":"ITEM-1","issued":{"date-parts":[["2000"]]},"publisher":"John Wiley &amp; Sons","title":"The Truth about Burnout: How Organizations Cause Personal Stress and What to do about it","type":"book"},"uris":["http://www.mendeley.com/documents/?uuid=0a05d20c-1c02-4f39-aa6a-f4ed070c527e"]}],"mendeley":{"formattedCitation":"Christina Maslach and Michael P Leiter, &lt;i&gt;The Truth about Burnout: How Organizations Cause Personal Stress and What to Do about It&lt;/i&gt; (John Wiley &amp; Sons, 2000).","manualFormatting":"Christina Maslach and Michael P Leiter, The Truth about Burnout: How Organizations Cause Personal Stress and What to Do about It (John Wiley &amp; Sons, 2000), 128-130.","plainTextFormattedCitation":"Christina Maslach and Michael P Leiter, The Truth about Burnout: How Organizations Cause Personal Stress and What to Do about It (John Wiley &amp; Sons, 2000).","previouslyFormattedCitation":"Christina Maslach and Michael P Leiter, &lt;i&gt;The Truth about Burnout: How Organizations Cause Personal Stress and What to Do about It&lt;/i&gt; (John Wiley &amp; Sons, 2000)."},"properties":{"noteIndex":25},"schema":"https://github.com/citation-style-language/schema/raw/master/csl-citation.json"}</w:instrText>
      </w:r>
      <w:r w:rsidRPr="004F61FD">
        <w:fldChar w:fldCharType="separate"/>
      </w:r>
      <w:r w:rsidRPr="004F61FD">
        <w:rPr>
          <w:noProof/>
        </w:rPr>
        <w:t xml:space="preserve">Christina Maslach and Michael P Leiter, </w:t>
      </w:r>
      <w:r w:rsidRPr="004F61FD">
        <w:rPr>
          <w:i/>
          <w:noProof/>
        </w:rPr>
        <w:t>The Truth about Burnout: How Organizations Cause Personal Stress and What to Do about It</w:t>
      </w:r>
      <w:r w:rsidRPr="004F61FD">
        <w:rPr>
          <w:noProof/>
        </w:rPr>
        <w:t xml:space="preserve"> (John Wiley &amp; Sons, 2000), 128-130.</w:t>
      </w:r>
      <w:r w:rsidRPr="004F61FD">
        <w:fldChar w:fldCharType="end"/>
      </w:r>
    </w:p>
  </w:footnote>
  <w:footnote w:id="26">
    <w:p w14:paraId="73EA624B" w14:textId="08462514"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rsidR="006723CE">
        <w:instrText>ADDIN CSL_CITATION {"citationItems":[{"id":"ITEM-1","itemData":{"ISBN":"1118692136","author":[{"dropping-particle":"","family":"Maslach","given":"Christina","non-dropping-particle":"","parse-names":false,"suffix":""},{"dropping-particle":"","family":"Leiter","given":"Michael P","non-dropping-particle":"","parse-names":false,"suffix":""}],"id":"ITEM-1","issued":{"date-parts":[["2000"]]},"publisher":"John Wiley &amp; Sons","title":"The Truth about Burnout: How Organizations Cause Personal Stress and What to do about it","type":"book"},"uris":["http://www.mendeley.com/documents/?uuid=0a05d20c-1c02-4f39-aa6a-f4ed070c527e"]}],"mendeley":{"formattedCitation":"Maslach and Leiter.","manualFormatting":"Maslach and Leiter, 129.","plainTextFormattedCitation":"Maslach and Leiter.","previouslyFormattedCitation":"Maslach and Leiter."},"properties":{"noteIndex":26},"schema":"https://github.com/citation-style-language/schema/raw/master/csl-citation.json"}</w:instrText>
      </w:r>
      <w:r w:rsidRPr="004F61FD">
        <w:fldChar w:fldCharType="separate"/>
      </w:r>
      <w:r w:rsidRPr="004F61FD">
        <w:rPr>
          <w:noProof/>
        </w:rPr>
        <w:t>Maslach and Leiter, 129.</w:t>
      </w:r>
      <w:r w:rsidRPr="004F61FD">
        <w:fldChar w:fldCharType="end"/>
      </w:r>
    </w:p>
  </w:footnote>
  <w:footnote w:id="27">
    <w:p w14:paraId="01C9C82B" w14:textId="70BF5F4F"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rsidR="006723CE">
        <w:instrText>ADDIN CSL_CITATION {"citationItems":[{"id":"ITEM-1","itemData":{"author":[{"dropping-particle":"","family":"Prinsloo","given":"C R","non-dropping-particle":"","parse-names":false,"suffix":""}],"id":"ITEM-1","issued":{"date-parts":[["2016"]]},"publisher":"University of the Western Cape","title":"An investigation into the causes and cures of pastoral burnout within the Church of the Nazarene in the Western Cape District","type":"article-journal"},"uris":["http://www.mendeley.com/documents/?uuid=b22e9e47-9b79-408a-b0d0-bc33386488d2"]}],"mendeley":{"formattedCitation":"Prinsloo, “An Investigation into the Causes and Cures of Pastoral Burnout within the Church of the Nazarene in the Western Cape District.”","plainTextFormattedCitation":"Prinsloo, “An Investigation into the Causes and Cures of Pastoral Burnout within the Church of the Nazarene in the Western Cape District.”","previouslyFormattedCitation":"Prinsloo, “An Investigation into the Causes and Cures of Pastoral Burnout within the Church of the Nazarene in the Western Cape District.”"},"properties":{"noteIndex":27},"schema":"https://github.com/citation-style-language/schema/raw/master/csl-citation.json"}</w:instrText>
      </w:r>
      <w:r w:rsidRPr="004F61FD">
        <w:fldChar w:fldCharType="separate"/>
      </w:r>
      <w:r w:rsidRPr="004F61FD">
        <w:rPr>
          <w:noProof/>
        </w:rPr>
        <w:t>Prinsloo, “An Investigation into the Causes and Cures of Pastoral Burnout within the Church of the Nazarene in the Western Cape District.”</w:t>
      </w:r>
      <w:r w:rsidRPr="004F61FD">
        <w:fldChar w:fldCharType="end"/>
      </w:r>
    </w:p>
  </w:footnote>
  <w:footnote w:id="28">
    <w:p w14:paraId="3510C2E8" w14:textId="39AA9D44"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rsidR="006723CE">
        <w:instrText>ADDIN CSL_CITATION {"citationItems":[{"id":"ITEM-1","itemData":{"ISBN":"1467459224","author":[{"dropping-particle":"","family":"Barclay","given":"John M G","non-dropping-particle":"","parse-names":false,"suffix":""}],"id":"ITEM-1","issued":{"date-parts":[["2020"]]},"publisher":"Wm. B. Eerdmans Publishing","title":"Paul and the Power of Grace","type":"book"},"locator":"205","uris":["http://www.mendeley.com/documents/?uuid=b50e225a-df98-4ea6-b33f-13984c03bbab"]}],"mendeley":{"formattedCitation":"Barclay, &lt;i&gt;Paul and the Power of Grace&lt;/i&gt;, 205.","plainTextFormattedCitation":"Barclay, Paul and the Power of Grace, 205.","previouslyFormattedCitation":"Barclay, &lt;i&gt;Paul and the Power of Grace&lt;/i&gt;, 205."},"properties":{"noteIndex":28},"schema":"https://github.com/citation-style-language/schema/raw/master/csl-citation.json"}</w:instrText>
      </w:r>
      <w:r w:rsidRPr="004F61FD">
        <w:fldChar w:fldCharType="separate"/>
      </w:r>
      <w:r w:rsidRPr="004F61FD">
        <w:rPr>
          <w:noProof/>
        </w:rPr>
        <w:t xml:space="preserve">Barclay, </w:t>
      </w:r>
      <w:r w:rsidRPr="004F61FD">
        <w:rPr>
          <w:i/>
          <w:noProof/>
        </w:rPr>
        <w:t>Paul and the Power of Grace</w:t>
      </w:r>
      <w:r w:rsidRPr="004F61FD">
        <w:rPr>
          <w:noProof/>
        </w:rPr>
        <w:t>, 205.</w:t>
      </w:r>
      <w:r w:rsidRPr="004F61FD">
        <w:fldChar w:fldCharType="end"/>
      </w:r>
    </w:p>
  </w:footnote>
  <w:footnote w:id="29">
    <w:p w14:paraId="5F121B58" w14:textId="32B31AC1"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rsidR="006723CE">
        <w:instrText>ADDIN CSL_CITATION {"citationItems":[{"id":"ITEM-1","itemData":{"ISSN":"0743-2550","author":[{"dropping-particle":"","family":"Spurlock","given":"Rachel","non-dropping-particle":"","parse-names":false,"suffix":""}],"container-title":"Journal of Christian Nursing","id":"ITEM-1","issue":"2","issued":{"date-parts":[["2021"]]},"page":"98-101","publisher":"LWW","title":"Self-care: A stewardship perspective","type":"article-journal","volume":"38"},"uris":["http://www.mendeley.com/documents/?uuid=cbc05fe8-0818-4a80-aba7-427da8b47dd2"]}],"mendeley":{"formattedCitation":"Spurlock, “Self-Care: A Stewardship Perspective.”","plainTextFormattedCitation":"Spurlock, “Self-Care: A Stewardship Perspective.”","previouslyFormattedCitation":"Spurlock, “Self-Care: A Stewardship Perspective.”"},"properties":{"noteIndex":29},"schema":"https://github.com/citation-style-language/schema/raw/master/csl-citation.json"}</w:instrText>
      </w:r>
      <w:r w:rsidRPr="004F61FD">
        <w:fldChar w:fldCharType="separate"/>
      </w:r>
      <w:r w:rsidRPr="004F61FD">
        <w:rPr>
          <w:noProof/>
        </w:rPr>
        <w:t>Spurlock, “Self-Care: A Stewardship Perspective.”</w:t>
      </w:r>
      <w:r w:rsidRPr="004F61FD">
        <w:fldChar w:fldCharType="end"/>
      </w:r>
    </w:p>
  </w:footnote>
  <w:footnote w:id="30">
    <w:p w14:paraId="54AFE060" w14:textId="215CDB30"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rsidR="006723CE">
        <w:instrText>ADDIN CSL_CITATION {"citationItems":[{"id":"ITEM-1","itemData":{"ISBN":"6021302044","author":[{"dropping-particle":"","family":"Scazzero","given":"Peter","non-dropping-particle":"","parse-names":false,"suffix":""}],"id":"ITEM-1","issued":{"date-parts":[["2020"]]},"publisher":"Literatur Perkantas Jatim","title":"Emotionally Healthy Spirituality: Spiritualitas yang Sehat secara Emosi","type":"book"},"uris":["http://www.mendeley.com/documents/?uuid=855e4748-6491-464b-a17a-5f2ecf2f82b3"]}],"mendeley":{"formattedCitation":"Peter Scazzero, &lt;i&gt;Emotionally Healthy Spirituality: Spiritualitas Yang Sehat Secara Emosi&lt;/i&gt; (Literatur Perkantas Jatim, 2020).","manualFormatting":"Peter Scazzero, Emotionally Healthy Spirituality: Spiritualitas Yang Sehat Secara Emosi (Literatur Perkantas Jatim, 2020), 97.","plainTextFormattedCitation":"Peter Scazzero, Emotionally Healthy Spirituality: Spiritualitas Yang Sehat Secara Emosi (Literatur Perkantas Jatim, 2020).","previouslyFormattedCitation":"Peter Scazzero, &lt;i&gt;Emotionally Healthy Spirituality: Spiritualitas Yang Sehat Secara Emosi&lt;/i&gt; (Literatur Perkantas Jatim, 2020)."},"properties":{"noteIndex":30},"schema":"https://github.com/citation-style-language/schema/raw/master/csl-citation.json"}</w:instrText>
      </w:r>
      <w:r w:rsidRPr="004F61FD">
        <w:fldChar w:fldCharType="separate"/>
      </w:r>
      <w:r w:rsidRPr="004F61FD">
        <w:rPr>
          <w:noProof/>
        </w:rPr>
        <w:t xml:space="preserve">Peter Scazzero, </w:t>
      </w:r>
      <w:r w:rsidRPr="004F61FD">
        <w:rPr>
          <w:i/>
          <w:noProof/>
        </w:rPr>
        <w:t>Emotionally Healthy Spirituality: Spiritualitas Yang Sehat Secara Emosi</w:t>
      </w:r>
      <w:r w:rsidRPr="004F61FD">
        <w:rPr>
          <w:noProof/>
        </w:rPr>
        <w:t xml:space="preserve"> (Literatur Perkantas Jatim, 2020), 97.</w:t>
      </w:r>
      <w:r w:rsidRPr="004F61FD">
        <w:fldChar w:fldCharType="end"/>
      </w:r>
    </w:p>
  </w:footnote>
  <w:footnote w:id="31">
    <w:p w14:paraId="7A3FA1CE" w14:textId="5D7C2EA3"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rsidR="006723CE">
        <w:instrText>ADDIN CSL_CITATION {"citationItems":[{"id":"ITEM-1","itemData":{"ISBN":"9798385005802","author":[{"dropping-particle":"","family":"Edison","given":"B G","non-dropping-particle":"","parse-names":false,"suffix":""}],"id":"ITEM-1","issued":{"date-parts":[["2023"]]},"publisher":"WestBow Press","title":"Self-Care: The Need and A Model: A Theological and Scriptural Framework","type":"book"},"uris":["http://www.mendeley.com/documents/?uuid=c804f766-0ca1-475d-9b3d-2a76f6afe27f"]}],"mendeley":{"formattedCitation":"B G Edison, &lt;i&gt;Self-Care: The Need and A Model: A Theological and Scriptural Framework&lt;/i&gt; (WestBow Press, 2023).","manualFormatting":"B G Edison, Self-Care: The Need and A Model: A Theological and Scriptural Framework (WestBow Press, 2023), 77.","plainTextFormattedCitation":"B G Edison, Self-Care: The Need and A Model: A Theological and Scriptural Framework (WestBow Press, 2023).","previouslyFormattedCitation":"B G Edison, &lt;i&gt;Self-Care: The Need and A Model: A Theological and Scriptural Framework&lt;/i&gt; (WestBow Press, 2023)."},"properties":{"noteIndex":31},"schema":"https://github.com/citation-style-language/schema/raw/master/csl-citation.json"}</w:instrText>
      </w:r>
      <w:r w:rsidRPr="004F61FD">
        <w:fldChar w:fldCharType="separate"/>
      </w:r>
      <w:r w:rsidRPr="004F61FD">
        <w:rPr>
          <w:noProof/>
        </w:rPr>
        <w:t xml:space="preserve">B G Edison, </w:t>
      </w:r>
      <w:r w:rsidRPr="004F61FD">
        <w:rPr>
          <w:i/>
          <w:noProof/>
        </w:rPr>
        <w:t>Self-Care: The Need and A Model: A Theological and Scriptural Framework</w:t>
      </w:r>
      <w:r w:rsidRPr="004F61FD">
        <w:rPr>
          <w:noProof/>
        </w:rPr>
        <w:t xml:space="preserve"> (WestBow Press, 2023), 77.</w:t>
      </w:r>
      <w:r w:rsidRPr="004F61FD">
        <w:fldChar w:fldCharType="end"/>
      </w:r>
    </w:p>
  </w:footnote>
  <w:footnote w:id="32">
    <w:p w14:paraId="762F615B" w14:textId="346D8A32"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rsidR="006723CE">
        <w:instrText>ADDIN CSL_CITATION {"citationItems":[{"id":"ITEM-1","itemData":{"ISSN":"0743-2550","author":[{"dropping-particle":"","family":"Spurlock","given":"Rachel","non-dropping-particle":"","parse-names":false,"suffix":""}],"container-title":"Journal of Christian Nursing","id":"ITEM-1","issue":"2","issued":{"date-parts":[["2021"]]},"page":"98-101","publisher":"LWW","title":"Self-care: A stewardship perspective","type":"article-journal","volume":"38"},"uris":["http://www.mendeley.com/documents/?uuid=cbc05fe8-0818-4a80-aba7-427da8b47dd2"]}],"mendeley":{"formattedCitation":"Spurlock, “Self-Care: A Stewardship Perspective.”","plainTextFormattedCitation":"Spurlock, “Self-Care: A Stewardship Perspective.”","previouslyFormattedCitation":"Spurlock, “Self-Care: A Stewardship Perspective.”"},"properties":{"noteIndex":32},"schema":"https://github.com/citation-style-language/schema/raw/master/csl-citation.json"}</w:instrText>
      </w:r>
      <w:r w:rsidRPr="004F61FD">
        <w:fldChar w:fldCharType="separate"/>
      </w:r>
      <w:r w:rsidRPr="004F61FD">
        <w:rPr>
          <w:noProof/>
        </w:rPr>
        <w:t>Spurlock, “Self-Care: A Stewardship Perspective.”</w:t>
      </w:r>
      <w:r w:rsidRPr="004F61FD">
        <w:fldChar w:fldCharType="end"/>
      </w:r>
    </w:p>
  </w:footnote>
  <w:footnote w:id="33">
    <w:p w14:paraId="12B6D447" w14:textId="2440014F"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rsidR="006723CE">
        <w:instrText>ADDIN CSL_CITATION {"citationItems":[{"id":"ITEM-1","itemData":{"ISBN":"6021302044","author":[{"dropping-particle":"","family":"Scazzero","given":"Peter","non-dropping-particle":"","parse-names":false,"suffix":""}],"id":"ITEM-1","issued":{"date-parts":[["2020"]]},"publisher":"Literatur Perkantas Jatim","title":"Emotionally Healthy Spirituality: Spiritualitas yang Sehat secara Emosi","type":"book"},"uris":["http://www.mendeley.com/documents/?uuid=855e4748-6491-464b-a17a-5f2ecf2f82b3"]}],"mendeley":{"formattedCitation":"Scazzero, &lt;i&gt;Emotionally Healthy Spirituality: Spiritualitas Yang Sehat Secara Emosi&lt;/i&gt;.","manualFormatting":"Scazzero, Emotionally Healthy Spirituality: Spiritualitas Yang Sehat Secara Emosi, 97.","plainTextFormattedCitation":"Scazzero, Emotionally Healthy Spirituality: Spiritualitas Yang Sehat Secara Emosi.","previouslyFormattedCitation":"Scazzero, &lt;i&gt;Emotionally Healthy Spirituality: Spiritualitas Yang Sehat Secara Emosi&lt;/i&gt;."},"properties":{"noteIndex":33},"schema":"https://github.com/citation-style-language/schema/raw/master/csl-citation.json"}</w:instrText>
      </w:r>
      <w:r w:rsidRPr="004F61FD">
        <w:fldChar w:fldCharType="separate"/>
      </w:r>
      <w:r w:rsidRPr="004F61FD">
        <w:rPr>
          <w:noProof/>
        </w:rPr>
        <w:t xml:space="preserve">Scazzero, </w:t>
      </w:r>
      <w:r w:rsidRPr="004F61FD">
        <w:rPr>
          <w:i/>
          <w:noProof/>
        </w:rPr>
        <w:t>Emotionally Healthy Spirituality: Spiritualitas Yang Sehat Secara Emosi, 97</w:t>
      </w:r>
      <w:r w:rsidRPr="004F61FD">
        <w:rPr>
          <w:noProof/>
        </w:rPr>
        <w:t>.</w:t>
      </w:r>
      <w:r w:rsidRPr="004F61FD">
        <w:fldChar w:fldCharType="end"/>
      </w:r>
    </w:p>
  </w:footnote>
  <w:footnote w:id="34">
    <w:p w14:paraId="0AFA50C8" w14:textId="1888A559"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rsidR="006723CE">
        <w:instrText>ADDIN CSL_CITATION {"citationItems":[{"id":"ITEM-1","itemData":{"author":[{"dropping-particle":"","family":"Mudak","given":"Sherly","non-dropping-particle":"","parse-names":false,"suffix":""}],"id":"ITEM-1","issued":{"date-parts":[["2024"]]},"publisher":"Jejak Pustaka","publisher-place":"Yogyakarta","title":"Konseling Kristen: Pendekatan Integratif","type":"book"},"uris":["http://www.mendeley.com/documents/?uuid=eaaedbbb-562c-485f-b000-d275b0844cba"]}],"mendeley":{"formattedCitation":"Sherly Mudak, &lt;i&gt;Konseling Kristen: Pendekatan Integratif&lt;/i&gt; (Yogyakarta: Jejak Pustaka, 2024).","manualFormatting":"Sherly Mudak, Konseling Kristen: Pendekatan Integratif (Yogyakarta: Jejak Pustaka, 2024), 115.","plainTextFormattedCitation":"Sherly Mudak, Konseling Kristen: Pendekatan Integratif (Yogyakarta: Jejak Pustaka, 2024).","previouslyFormattedCitation":"Sherly Mudak, &lt;i&gt;Konseling Kristen: Pendekatan Integratif&lt;/i&gt; (Yogyakarta: Jejak Pustaka, 2024)."},"properties":{"noteIndex":34},"schema":"https://github.com/citation-style-language/schema/raw/master/csl-citation.json"}</w:instrText>
      </w:r>
      <w:r w:rsidRPr="004F61FD">
        <w:fldChar w:fldCharType="separate"/>
      </w:r>
      <w:r w:rsidRPr="004F61FD">
        <w:rPr>
          <w:noProof/>
        </w:rPr>
        <w:t xml:space="preserve">Sherly Mudak, </w:t>
      </w:r>
      <w:r w:rsidRPr="004F61FD">
        <w:rPr>
          <w:i/>
          <w:noProof/>
        </w:rPr>
        <w:t>Konseling Kristen: Pendekatan Integratif</w:t>
      </w:r>
      <w:r w:rsidRPr="004F61FD">
        <w:rPr>
          <w:noProof/>
        </w:rPr>
        <w:t xml:space="preserve"> (Yogyakarta: Jejak Pustaka, 2024), 115.</w:t>
      </w:r>
      <w:r w:rsidRPr="004F61FD">
        <w:fldChar w:fldCharType="end"/>
      </w:r>
    </w:p>
  </w:footnote>
  <w:footnote w:id="35">
    <w:p w14:paraId="3FF9C9D8" w14:textId="4CD0FDB8"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rsidR="006723CE">
        <w:instrText>ADDIN CSL_CITATION {"citationItems":[{"id":"ITEM-1","itemData":{"DOI":"https://doi.org/10.59177/veritas.v5i1.197","ISSN":"2685-9718","author":[{"dropping-particle":"","family":"Rusmanto","given":"Ayub","non-dropping-particle":"","parse-names":false,"suffix":""},{"dropping-particle":"","family":"Rajagukguk","given":"Kerin","non-dropping-particle":"","parse-names":false,"suffix":""},{"dropping-particle":"","family":"Sriwahyuni","given":"Sriwahyuni","non-dropping-particle":"","parse-names":false,"suffix":""}],"container-title":"Veritas Lux Mea (Jurnal Teologi Dan Pendidikan Kristen)","id":"ITEM-1","issue":"1","issued":{"date-parts":[["2023"]]},"page":"39-51","title":"Persepsi Mengucap Syukur Atas Kasih Karunia Allah Berdasarkan Teks 1 Korintus 1: 4-9","type":"article-journal","volume":"5"},"uris":["http://www.mendeley.com/documents/?uuid=119cc97c-75c1-4896-be46-bffada5370c2"]}],"mendeley":{"formattedCitation":"Rusmanto, Rajagukguk, and Sriwahyuni, “Persepsi Mengucap Syukur Atas Kasih Karunia Allah Berdasarkan Teks 1 Korintus 1: 4-9.”","plainTextFormattedCitation":"Rusmanto, Rajagukguk, and Sriwahyuni, “Persepsi Mengucap Syukur Atas Kasih Karunia Allah Berdasarkan Teks 1 Korintus 1: 4-9.”","previouslyFormattedCitation":"Rusmanto, Rajagukguk, and Sriwahyuni, “Persepsi Mengucap Syukur Atas Kasih Karunia Allah Berdasarkan Teks 1 Korintus 1: 4-9.”"},"properties":{"noteIndex":35},"schema":"https://github.com/citation-style-language/schema/raw/master/csl-citation.json"}</w:instrText>
      </w:r>
      <w:r w:rsidRPr="004F61FD">
        <w:fldChar w:fldCharType="separate"/>
      </w:r>
      <w:r w:rsidRPr="004F61FD">
        <w:rPr>
          <w:noProof/>
        </w:rPr>
        <w:t>Rusmanto, Rajagukguk, and Sriwahyuni, “Persepsi Mengucap Syukur Atas Kasih Karunia Allah Berdasarkan Teks 1 Korintus 1: 4-9.”</w:t>
      </w:r>
      <w:r w:rsidRPr="004F61FD">
        <w:fldChar w:fldCharType="end"/>
      </w:r>
    </w:p>
  </w:footnote>
  <w:footnote w:id="36">
    <w:p w14:paraId="6CC13E5B" w14:textId="47B22E2E"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rsidR="006723CE">
        <w:instrText>ADDIN CSL_CITATION {"citationItems":[{"id":"ITEM-1","itemData":{"DOI":"https://doi.org/10.1177/193979091879563","ISSN":"1939-7909","author":[{"dropping-particle":"","family":"Poppa","given":"Kristen","non-dropping-particle":"","parse-names":false,"suffix":""}],"container-title":"Journal of Spiritual Formation and Soul Care","id":"ITEM-1","issue":"1","issued":{"date-parts":[["2019"]]},"page":"50-70","publisher":"SAGE Publications Sage UK: London, England","title":"Self-care is soul care","type":"article-journal","volume":"12"},"uris":["http://www.mendeley.com/documents/?uuid=ca40dd86-9823-4f09-ab7a-8f06999926bb"]}],"mendeley":{"formattedCitation":"Poppa, “Self-Care Is Soul Care.”","plainTextFormattedCitation":"Poppa, “Self-Care Is Soul Care.”","previouslyFormattedCitation":"Poppa, “Self-Care Is Soul Care.”"},"properties":{"noteIndex":36},"schema":"https://github.com/citation-style-language/schema/raw/master/csl-citation.json"}</w:instrText>
      </w:r>
      <w:r w:rsidRPr="004F61FD">
        <w:fldChar w:fldCharType="separate"/>
      </w:r>
      <w:r w:rsidRPr="004F61FD">
        <w:rPr>
          <w:noProof/>
        </w:rPr>
        <w:t>Poppa, “Self-Care Is Soul Care.”</w:t>
      </w:r>
      <w:r w:rsidRPr="004F61FD">
        <w:fldChar w:fldCharType="end"/>
      </w:r>
    </w:p>
  </w:footnote>
  <w:footnote w:id="37">
    <w:p w14:paraId="4C820F8F" w14:textId="2127E165"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rsidR="006723CE">
        <w:instrText>ADDIN CSL_CITATION {"citationItems":[{"id":"ITEM-1","itemData":{"ISSN":"2723-2751","author":[{"dropping-particle":"","family":"Mudak","given":"Sherly","non-dropping-particle":"","parse-names":false,"suffix":""},{"dropping-particle":"","family":"Praing","given":"Debora Inda Violita","non-dropping-particle":"","parse-names":false,"suffix":""}],"container-title":"Vox Dei: Jurnal Teologi dan Pastoral","id":"ITEM-1","issue":"2","issued":{"date-parts":[["2024"]]},"title":"Komitmen pada Panggilan Kristus: Integrasi Filipi 3: 13-14 dengan Goal Commitment Theory","type":"article-journal","volume":"5"},"uris":["http://www.mendeley.com/documents/?uuid=9ff3b14b-3a1c-4a72-927b-5b8f5e2b0a6b"]}],"mendeley":{"formattedCitation":"Mudak and Praing, “Komitmen Pada Panggilan Kristus: Integrasi Filipi 3: 13-14 Dengan Goal Commitment Theory.”","plainTextFormattedCitation":"Mudak and Praing, “Komitmen Pada Panggilan Kristus: Integrasi Filipi 3: 13-14 Dengan Goal Commitment Theory.”","previouslyFormattedCitation":"Mudak and Praing, “Komitmen Pada Panggilan Kristus: Integrasi Filipi 3: 13-14 Dengan Goal Commitment Theory.”"},"properties":{"noteIndex":37},"schema":"https://github.com/citation-style-language/schema/raw/master/csl-citation.json"}</w:instrText>
      </w:r>
      <w:r w:rsidRPr="004F61FD">
        <w:fldChar w:fldCharType="separate"/>
      </w:r>
      <w:r w:rsidRPr="004F61FD">
        <w:rPr>
          <w:noProof/>
        </w:rPr>
        <w:t>Mudak and Praing, “Komitmen Pada Panggilan Kristus: Integrasi Filipi 3: 13-14 Dengan Goal Commitment Theory.”</w:t>
      </w:r>
      <w:r w:rsidRPr="004F61FD">
        <w:fldChar w:fldCharType="end"/>
      </w:r>
    </w:p>
  </w:footnote>
  <w:footnote w:id="38">
    <w:p w14:paraId="349BCD5F" w14:textId="180351E5"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rsidR="006723CE">
        <w:instrText>ADDIN CSL_CITATION {"citationItems":[{"id":"ITEM-1","itemData":{"ISSN":"0743-2550","author":[{"dropping-particle":"","family":"Spurlock","given":"Rachel","non-dropping-particle":"","parse-names":false,"suffix":""}],"container-title":"Journal of Christian Nursing","id":"ITEM-1","issue":"2","issued":{"date-parts":[["2021"]]},"page":"98-101","publisher":"LWW","title":"Self-care: A stewardship perspective","type":"article-journal","volume":"38"},"uris":["http://www.mendeley.com/documents/?uuid=cbc05fe8-0818-4a80-aba7-427da8b47dd2"]}],"mendeley":{"formattedCitation":"Spurlock, “Self-Care: A Stewardship Perspective.”","plainTextFormattedCitation":"Spurlock, “Self-Care: A Stewardship Perspective.”","previouslyFormattedCitation":"Spurlock, “Self-Care: A Stewardship Perspective.”"},"properties":{"noteIndex":38},"schema":"https://github.com/citation-style-language/schema/raw/master/csl-citation.json"}</w:instrText>
      </w:r>
      <w:r w:rsidRPr="004F61FD">
        <w:fldChar w:fldCharType="separate"/>
      </w:r>
      <w:r w:rsidRPr="004F61FD">
        <w:rPr>
          <w:noProof/>
        </w:rPr>
        <w:t>Spurlock, “Self-Care: A Stewardship Perspective.”</w:t>
      </w:r>
      <w:r w:rsidRPr="004F61FD">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578E4452" w:rsidR="00C30472" w:rsidRDefault="00000000">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Pr>
        <w:rFonts w:ascii="Cambria" w:eastAsia="Cambria" w:hAnsi="Cambria" w:cs="Cambria"/>
        <w:b/>
        <w:i/>
        <w:color w:val="000000"/>
      </w:rPr>
      <w:t>Jurnal Arrabona</w:t>
    </w:r>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Nomor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r w:rsidR="00273E5A">
      <w:rPr>
        <w:rFonts w:ascii="Garamond" w:eastAsia="Garamond" w:hAnsi="Garamond" w:cs="Garamond"/>
        <w:color w:val="000000"/>
        <w:sz w:val="22"/>
        <w:szCs w:val="22"/>
      </w:rPr>
      <w:t>Februari</w:t>
    </w:r>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032F99"/>
    <w:rsid w:val="00111BC0"/>
    <w:rsid w:val="00116740"/>
    <w:rsid w:val="001C0CDF"/>
    <w:rsid w:val="00273E5A"/>
    <w:rsid w:val="002A218E"/>
    <w:rsid w:val="00322509"/>
    <w:rsid w:val="00353E95"/>
    <w:rsid w:val="003A4350"/>
    <w:rsid w:val="003B2A28"/>
    <w:rsid w:val="004146D0"/>
    <w:rsid w:val="0041556B"/>
    <w:rsid w:val="00534F38"/>
    <w:rsid w:val="00582C2C"/>
    <w:rsid w:val="006655E5"/>
    <w:rsid w:val="006723CE"/>
    <w:rsid w:val="007360B0"/>
    <w:rsid w:val="00771B00"/>
    <w:rsid w:val="0099594A"/>
    <w:rsid w:val="009F4195"/>
    <w:rsid w:val="00A3727C"/>
    <w:rsid w:val="00AE35FD"/>
    <w:rsid w:val="00B66877"/>
    <w:rsid w:val="00B91648"/>
    <w:rsid w:val="00C30472"/>
    <w:rsid w:val="00DD3699"/>
    <w:rsid w:val="00DF3D85"/>
    <w:rsid w:val="00E44E13"/>
    <w:rsid w:val="00F03851"/>
    <w:rsid w:val="00F55765"/>
    <w:rsid w:val="00F903B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paragraph" w:styleId="TeksCatatanKaki">
    <w:name w:val="footnote text"/>
    <w:basedOn w:val="Normal"/>
    <w:link w:val="TeksCatatanKakiKAR"/>
    <w:uiPriority w:val="99"/>
    <w:semiHidden/>
    <w:unhideWhenUsed/>
    <w:rsid w:val="00032F99"/>
    <w:rPr>
      <w:sz w:val="20"/>
      <w:szCs w:val="20"/>
    </w:rPr>
  </w:style>
  <w:style w:type="character" w:customStyle="1" w:styleId="TeksCatatanKakiKAR">
    <w:name w:val="Teks Catatan Kaki KAR"/>
    <w:basedOn w:val="FontParagrafDefault"/>
    <w:link w:val="TeksCatatanKaki"/>
    <w:uiPriority w:val="99"/>
    <w:semiHidden/>
    <w:rsid w:val="00032F99"/>
    <w:rPr>
      <w:rFonts w:eastAsia="SimSun"/>
      <w:sz w:val="20"/>
      <w:szCs w:val="20"/>
      <w:lang w:eastAsia="zh-CN"/>
    </w:rPr>
  </w:style>
  <w:style w:type="character" w:styleId="ReferensiCatatanKaki">
    <w:name w:val="footnote reference"/>
    <w:basedOn w:val="FontParagrafDefault"/>
    <w:uiPriority w:val="99"/>
    <w:semiHidden/>
    <w:unhideWhenUsed/>
    <w:rsid w:val="00032F99"/>
    <w:rPr>
      <w:vertAlign w:val="superscript"/>
    </w:rPr>
  </w:style>
  <w:style w:type="character" w:styleId="ReferensiKomentar">
    <w:name w:val="annotation reference"/>
    <w:basedOn w:val="FontParagrafDefault"/>
    <w:uiPriority w:val="99"/>
    <w:semiHidden/>
    <w:unhideWhenUsed/>
    <w:rsid w:val="00534F38"/>
    <w:rPr>
      <w:sz w:val="16"/>
      <w:szCs w:val="16"/>
    </w:rPr>
  </w:style>
  <w:style w:type="paragraph" w:styleId="TeksKomentar">
    <w:name w:val="annotation text"/>
    <w:basedOn w:val="Normal"/>
    <w:link w:val="TeksKomentarKAR"/>
    <w:uiPriority w:val="99"/>
    <w:unhideWhenUsed/>
    <w:rsid w:val="00534F38"/>
    <w:rPr>
      <w:sz w:val="20"/>
      <w:szCs w:val="20"/>
    </w:rPr>
  </w:style>
  <w:style w:type="character" w:customStyle="1" w:styleId="TeksKomentarKAR">
    <w:name w:val="Teks Komentar KAR"/>
    <w:basedOn w:val="FontParagrafDefault"/>
    <w:link w:val="TeksKomentar"/>
    <w:uiPriority w:val="99"/>
    <w:rsid w:val="00534F38"/>
    <w:rPr>
      <w:rFonts w:eastAsia="SimSun"/>
      <w:sz w:val="20"/>
      <w:szCs w:val="20"/>
      <w:lang w:eastAsia="zh-CN"/>
    </w:rPr>
  </w:style>
  <w:style w:type="paragraph" w:styleId="SubjekKomentar">
    <w:name w:val="annotation subject"/>
    <w:basedOn w:val="TeksKomentar"/>
    <w:next w:val="TeksKomentar"/>
    <w:link w:val="SubjekKomentarKAR"/>
    <w:uiPriority w:val="99"/>
    <w:semiHidden/>
    <w:unhideWhenUsed/>
    <w:rsid w:val="00534F38"/>
    <w:rPr>
      <w:b/>
      <w:bCs/>
    </w:rPr>
  </w:style>
  <w:style w:type="character" w:customStyle="1" w:styleId="SubjekKomentarKAR">
    <w:name w:val="Subjek Komentar KAR"/>
    <w:basedOn w:val="TeksKomentarKAR"/>
    <w:link w:val="SubjekKomentar"/>
    <w:uiPriority w:val="99"/>
    <w:semiHidden/>
    <w:rsid w:val="00534F38"/>
    <w:rPr>
      <w:rFonts w:eastAsia="SimSu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54104CAF-9A26-48E9-AC1F-68F356AFF859}">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15</Pages>
  <Words>4954</Words>
  <Characters>28244</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Author</cp:lastModifiedBy>
  <cp:revision>8</cp:revision>
  <dcterms:created xsi:type="dcterms:W3CDTF">2026-01-19T08:27:00Z</dcterms:created>
  <dcterms:modified xsi:type="dcterms:W3CDTF">2026-05-21T05:11:00Z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http://www.zotero.org/styles/chicago-fullnote-bibliography</vt:lpwstr>
  </property>
  <property fmtid="{D5CDD505-2E9C-101B-9397-08002B2CF9AE}" pid="13" name="Mendeley Recent Style Name 5_1">
    <vt:lpwstr>Chicago Manual of Style 17th edition (full note)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http://www.zotero.org/styles/turabian-fullnote-bibliography-no-ibid</vt:lpwstr>
  </property>
  <property fmtid="{D5CDD505-2E9C-101B-9397-08002B2CF9AE}" pid="19" name="Mendeley Recent Style Name 8_1">
    <vt:lpwstr>Turabian 8th edition (full note, no ibid)</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GrammarlyDocumentId">
    <vt:lpwstr>8e537000-3e40-45e3-a816-43d0325e79d8</vt:lpwstr>
  </property>
  <property fmtid="{D5CDD505-2E9C-101B-9397-08002B2CF9AE}" pid="23" name="Mendeley Document_1">
    <vt:lpwstr>True</vt:lpwstr>
  </property>
  <property fmtid="{D5CDD505-2E9C-101B-9397-08002B2CF9AE}" pid="24" name="Mendeley Unique User Id_1">
    <vt:lpwstr>23fdd577-6f6c-3908-892b-73c9d7084426</vt:lpwstr>
  </property>
  <property fmtid="{D5CDD505-2E9C-101B-9397-08002B2CF9AE}" pid="25" name="Mendeley Citation Style_1">
    <vt:lpwstr>http://www.zotero.org/styles/chicago-fullnote-bibliography</vt:lpwstr>
  </property>
</Properties>
</file>